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sz w:val="24"/>
          <w:szCs w:val="24"/>
        </w:rPr>
      </w:pPr>
      <w:r>
        <w:rPr>
          <w:rFonts w:hint="eastAsia" w:ascii="黑体" w:hAnsi="宋体" w:eastAsia="黑体" w:cs="黑体"/>
          <w:i w:val="0"/>
          <w:iCs w:val="0"/>
          <w:color w:val="000000"/>
          <w:kern w:val="0"/>
          <w:sz w:val="36"/>
          <w:szCs w:val="36"/>
          <w:u w:val="none"/>
          <w:lang w:val="en-US" w:eastAsia="zh-CN" w:bidi="ar"/>
        </w:rPr>
        <w:t>附表</w:t>
      </w:r>
      <w:r>
        <w:rPr>
          <w:rFonts w:hint="eastAsia" w:ascii="Times New Roman" w:hAnsi="Times New Roman" w:eastAsia="黑体"/>
          <w:sz w:val="36"/>
          <w:szCs w:val="36"/>
          <w:lang w:val="en-US" w:eastAsia="zh-CN"/>
        </w:rPr>
        <w:t>二：</w:t>
      </w:r>
      <w:r>
        <w:rPr>
          <w:rFonts w:hint="eastAsia" w:ascii="Times New Roman" w:hAnsi="Times New Roman" w:eastAsia="黑体"/>
          <w:sz w:val="36"/>
          <w:szCs w:val="36"/>
        </w:rPr>
        <w:t>台州职业技术学院</w:t>
      </w:r>
      <w:r>
        <w:rPr>
          <w:rFonts w:hint="eastAsia" w:ascii="Times New Roman" w:hAnsi="Times New Roman" w:eastAsia="黑体"/>
          <w:sz w:val="36"/>
          <w:szCs w:val="36"/>
          <w:lang w:eastAsia="zh-CN"/>
        </w:rPr>
        <w:t>2024年招聘计划二</w:t>
      </w: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1019"/>
        <w:gridCol w:w="1266"/>
        <w:gridCol w:w="2761"/>
        <w:gridCol w:w="1437"/>
        <w:gridCol w:w="706"/>
        <w:gridCol w:w="2840"/>
        <w:gridCol w:w="1082"/>
        <w:gridCol w:w="1072"/>
        <w:gridCol w:w="1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blHead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序号</w:t>
            </w:r>
          </w:p>
        </w:tc>
        <w:tc>
          <w:tcPr>
            <w:tcW w:w="10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部门</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岗位名称</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学科及专业（一级学科）</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学历（职称）</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人数</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其他要求</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hAnsi="等线" w:eastAsia="仿宋_GB2312"/>
                <w:sz w:val="20"/>
                <w:szCs w:val="20"/>
              </w:rPr>
            </w:pPr>
            <w:r>
              <w:rPr>
                <w:rFonts w:hint="eastAsia" w:ascii="黑体" w:hAnsi="黑体" w:eastAsia="黑体" w:cs="宋体"/>
                <w:kern w:val="0"/>
                <w:sz w:val="20"/>
                <w:szCs w:val="20"/>
                <w:lang w:val="en-US" w:eastAsia="zh-CN"/>
              </w:rPr>
              <w:t>考试项目</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cs="宋体"/>
                <w:i w:val="0"/>
                <w:iCs w:val="0"/>
                <w:color w:val="000000"/>
                <w:kern w:val="0"/>
                <w:sz w:val="20"/>
                <w:szCs w:val="20"/>
                <w:u w:val="none"/>
                <w:lang w:val="en-US" w:eastAsia="zh-CN" w:bidi="ar"/>
              </w:rPr>
            </w:pPr>
            <w:r>
              <w:rPr>
                <w:rFonts w:hint="eastAsia" w:ascii="黑体" w:hAnsi="黑体" w:eastAsia="黑体" w:cs="宋体"/>
                <w:kern w:val="0"/>
                <w:sz w:val="20"/>
                <w:szCs w:val="20"/>
              </w:rPr>
              <w:t>笔试</w:t>
            </w:r>
            <w:r>
              <w:rPr>
                <w:rFonts w:hint="eastAsia" w:ascii="黑体" w:hAnsi="黑体" w:eastAsia="黑体" w:cs="宋体"/>
                <w:kern w:val="0"/>
                <w:sz w:val="20"/>
                <w:szCs w:val="20"/>
                <w:lang w:val="en-US" w:eastAsia="zh-CN"/>
              </w:rPr>
              <w:t>内容</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等线" w:hAnsi="等线" w:eastAsia="等线" w:cs="等线"/>
                <w:i w:val="0"/>
                <w:iCs w:val="0"/>
                <w:color w:val="000000"/>
                <w:kern w:val="0"/>
                <w:sz w:val="22"/>
                <w:szCs w:val="22"/>
                <w:u w:val="none"/>
                <w:lang w:val="en-US" w:eastAsia="zh-CN" w:bidi="ar"/>
              </w:rPr>
            </w:pPr>
            <w:r>
              <w:rPr>
                <w:rFonts w:hint="eastAsia" w:ascii="黑体" w:hAnsi="黑体" w:eastAsia="黑体" w:cs="宋体"/>
                <w:color w:val="000000"/>
                <w:kern w:val="0"/>
                <w:sz w:val="20"/>
                <w:szCs w:val="20"/>
              </w:rPr>
              <w:t>部门联系人</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01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医药学院</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护理实验员</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护理学类</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从事临床工作满二年</w:t>
            </w:r>
          </w:p>
        </w:tc>
        <w:tc>
          <w:tcPr>
            <w:tcW w:w="10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笔试40%，技能测试30%，试讲30%</w:t>
            </w:r>
          </w:p>
        </w:tc>
        <w:tc>
          <w:tcPr>
            <w:tcW w:w="10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宋体" w:hAnsi="宋体" w:eastAsia="宋体" w:cs="宋体"/>
                <w:i w:val="0"/>
                <w:iCs w:val="0"/>
                <w:color w:val="000000"/>
                <w:kern w:val="0"/>
                <w:sz w:val="20"/>
                <w:szCs w:val="20"/>
                <w:u w:val="none"/>
                <w:lang w:val="en-US" w:eastAsia="zh-CN" w:bidi="ar"/>
              </w:rPr>
              <w:t>岗位相关专业知识</w:t>
            </w:r>
          </w:p>
        </w:tc>
        <w:tc>
          <w:tcPr>
            <w:tcW w:w="14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张老师</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0576-88656610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01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实验实训中心实验员</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化学工程与技术类、安全管理工程、安全科学与工程</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从事医药化工安全管理工作满二年</w:t>
            </w:r>
          </w:p>
        </w:tc>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管理学院</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社区管理与服务教师</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社会学类、公共管理类、工商管理类</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且符合以下条件之一：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1.从事社会工作实务</w:t>
            </w:r>
            <w:bookmarkStart w:id="0" w:name="_GoBack"/>
            <w:bookmarkEnd w:id="0"/>
            <w:r>
              <w:rPr>
                <w:rFonts w:hint="eastAsia" w:ascii="宋体" w:hAnsi="宋体" w:eastAsia="宋体" w:cs="宋体"/>
                <w:i w:val="0"/>
                <w:iCs w:val="0"/>
                <w:color w:val="000000"/>
                <w:kern w:val="0"/>
                <w:sz w:val="20"/>
                <w:szCs w:val="20"/>
                <w:u w:val="none"/>
                <w:lang w:val="en-US" w:eastAsia="zh-CN" w:bidi="ar"/>
              </w:rPr>
              <w:t>满三年且取得高级社工师资格；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2.省社会工作领军人才或其他同层次及以上人才。</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笔试60%，试讲40%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岗位相关专业知识</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罗老师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0576-89039938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经贸学院</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电子商务教师</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理论经济学类、应用经济学类、工商管理类、管理科学与工程类</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本人或作为第一指导人指导学生获得职业院校技能大赛等相关专业技能竞赛省赛一等奖及以上。</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笔试60%，试讲40%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岗位相关专业知识</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周老师</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0576-88660133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人文学院</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体育教师</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体育教育训练学、民族传统体育学、体育教学、运动训练</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年龄35周岁以下，且取得国家一级及以上运动员等级证书（足球、篮球、排球专项运动员等级证书可放宽至国家二级）或曾获得全国锦标赛前八名。</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笔试40%，技能测试30%，试讲30%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岗位相关专业知识</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陆老师</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0576-88663376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1019"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人文学院</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美育教师</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音乐学、美术学、戏剧戏曲学、舞蹈学</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年龄35周岁以下，且符合以下三项条件之一：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1.主持市厅级及以上研究课题1项；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2.经学校认定的二级B以上期刊发表论文1篇；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3.本人或作为第一指导人指导学生获得职业院校技能大赛等相关专业技能竞赛省赛一等奖及以上。</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笔试40%，技能测试30%，试讲30%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岗位相关专业知识</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陆老师</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0576-88663376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1019"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体育教师（玉环校区）</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体育教育训练学、民族传统体育学、体育教学、运动训练</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年龄35周岁以下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笔试40%，技能测试30%，试讲30%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岗位相关专业知识</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陆老师</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0576-88663376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新荣记学院</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酒店管理与数字化运营教师</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酒店管理学</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本人或作为第一指导人指导学生获得职业院校技能大赛等相关专业技能竞赛省赛一等奖及以上；如本科为酒店管理专业，硕士研究生专业不限。</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笔试60%，试讲40%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岗位相关专业知识</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纵老师</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0576-88661287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7"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6483" w:type="dxa"/>
            <w:gridSpan w:val="4"/>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小计</w:t>
            </w:r>
          </w:p>
        </w:tc>
        <w:tc>
          <w:tcPr>
            <w:tcW w:w="706"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6483" w:type="dxa"/>
            <w:gridSpan w:val="4"/>
            <w:tcBorders>
              <w:top w:val="single" w:color="auto" w:sz="4" w:space="0"/>
              <w:left w:val="single" w:color="000000" w:sz="4" w:space="0"/>
              <w:bottom w:val="single" w:color="000000" w:sz="4" w:space="0"/>
              <w:right w:val="single" w:color="000000" w:sz="4" w:space="0"/>
            </w:tcBorders>
            <w:shd w:val="clear" w:color="auto" w:fill="FFFFFF"/>
            <w:vAlign w:val="center"/>
          </w:tcPr>
          <w:p>
            <w:pPr>
              <w:rPr>
                <w:rFonts w:hint="eastAsia" w:ascii="等线" w:hAnsi="等线" w:eastAsia="等线" w:cs="等线"/>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2NlNmZlNDg3YmE0ZjkxN2E2OGUwZDk4MDgxMzkifQ=="/>
  </w:docVars>
  <w:rsids>
    <w:rsidRoot w:val="2AE75B0E"/>
    <w:rsid w:val="050F7B9A"/>
    <w:rsid w:val="0C916F6C"/>
    <w:rsid w:val="130917CA"/>
    <w:rsid w:val="195A7CBE"/>
    <w:rsid w:val="1EA47B9E"/>
    <w:rsid w:val="29E97C6F"/>
    <w:rsid w:val="2AE75B0E"/>
    <w:rsid w:val="44C30516"/>
    <w:rsid w:val="46002950"/>
    <w:rsid w:val="51050CAB"/>
    <w:rsid w:val="5BEC5761"/>
    <w:rsid w:val="6484044C"/>
    <w:rsid w:val="73A54224"/>
    <w:rsid w:val="7ACD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2024-03-05T14:14:00Z</dcterms:created>
  <dc:creator>瓜先森</dc:creator>
  <cp:lastModifiedBy>瓜先森</cp:lastModifiedBy>
  <dcterms:modified xsi:type="dcterms:W3CDTF">2024-03-14T07:39:29Z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F4C170C82CA04A44B183CDE3F0BE1051_11</vt:lpwstr>
  </property>
</Properties>
</file>