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0F2D3" w14:textId="77777777" w:rsidR="00C23017" w:rsidRDefault="003A5115" w:rsidP="00C23017">
      <w:pPr>
        <w:spacing w:line="580" w:lineRule="exact"/>
        <w:jc w:val="center"/>
        <w:rPr>
          <w:rFonts w:ascii="Times New Roman" w:eastAsia="方正小标宋简体" w:hAnsi="Times New Roman"/>
          <w:sz w:val="44"/>
          <w:szCs w:val="44"/>
        </w:rPr>
      </w:pPr>
      <w:r>
        <w:rPr>
          <w:rFonts w:ascii="Times New Roman" w:eastAsia="方正小标宋简体" w:hAnsi="Times New Roman"/>
          <w:sz w:val="44"/>
          <w:szCs w:val="44"/>
        </w:rPr>
        <w:t>台州职业技术学院药品生产技术专业</w:t>
      </w:r>
    </w:p>
    <w:p w14:paraId="2E2AD66E" w14:textId="4EC1BB4B" w:rsidR="008D721D" w:rsidRDefault="00C23017" w:rsidP="00C23017">
      <w:pPr>
        <w:spacing w:line="58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现代</w:t>
      </w:r>
      <w:r>
        <w:rPr>
          <w:rFonts w:ascii="Times New Roman" w:eastAsia="方正小标宋简体" w:hAnsi="Times New Roman"/>
          <w:sz w:val="44"/>
          <w:szCs w:val="44"/>
        </w:rPr>
        <w:t>学徒制试点人才</w:t>
      </w:r>
      <w:r w:rsidR="003A5115">
        <w:rPr>
          <w:rFonts w:ascii="Times New Roman" w:eastAsia="方正小标宋简体" w:hAnsi="Times New Roman"/>
          <w:sz w:val="44"/>
          <w:szCs w:val="44"/>
        </w:rPr>
        <w:t>培养方案</w:t>
      </w:r>
    </w:p>
    <w:p w14:paraId="3C710198" w14:textId="77777777" w:rsidR="008D721D" w:rsidRDefault="003A5115">
      <w:pPr>
        <w:spacing w:line="560" w:lineRule="exact"/>
        <w:jc w:val="righ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2021</w:t>
      </w:r>
      <w:r>
        <w:rPr>
          <w:rFonts w:ascii="Times New Roman" w:eastAsia="仿宋_GB2312" w:hAnsi="Times New Roman"/>
          <w:sz w:val="28"/>
          <w:szCs w:val="28"/>
        </w:rPr>
        <w:t>）</w:t>
      </w:r>
      <w:r>
        <w:rPr>
          <w:rFonts w:ascii="Times New Roman" w:eastAsia="仿宋_GB2312" w:hAnsi="Times New Roman"/>
          <w:sz w:val="28"/>
          <w:szCs w:val="28"/>
          <w:u w:val="single"/>
        </w:rPr>
        <w:t xml:space="preserve">590202 </w:t>
      </w:r>
    </w:p>
    <w:p w14:paraId="5656F092" w14:textId="0EC80204"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本标准是为了</w:t>
      </w:r>
      <w:r w:rsidR="00AB783F">
        <w:rPr>
          <w:rFonts w:ascii="Times New Roman" w:eastAsia="仿宋_GB2312" w:hAnsi="Times New Roman"/>
          <w:sz w:val="28"/>
          <w:szCs w:val="28"/>
        </w:rPr>
        <w:t>实现</w:t>
      </w:r>
      <w:r>
        <w:rPr>
          <w:rFonts w:ascii="Times New Roman" w:eastAsia="仿宋_GB2312" w:hAnsi="Times New Roman"/>
          <w:sz w:val="28"/>
          <w:szCs w:val="28"/>
        </w:rPr>
        <w:t>药品生产技术专业</w:t>
      </w:r>
      <w:r w:rsidR="00AB783F">
        <w:rPr>
          <w:rFonts w:ascii="Times New Roman" w:eastAsia="仿宋_GB2312" w:hAnsi="Times New Roman" w:hint="eastAsia"/>
          <w:sz w:val="28"/>
          <w:szCs w:val="28"/>
        </w:rPr>
        <w:t>现代学徒制</w:t>
      </w:r>
      <w:r w:rsidR="00AB783F">
        <w:rPr>
          <w:rFonts w:ascii="Times New Roman" w:eastAsia="仿宋_GB2312" w:hAnsi="Times New Roman"/>
          <w:sz w:val="28"/>
          <w:szCs w:val="28"/>
        </w:rPr>
        <w:t>试点</w:t>
      </w:r>
      <w:r>
        <w:rPr>
          <w:rFonts w:ascii="Times New Roman" w:eastAsia="仿宋_GB2312" w:hAnsi="Times New Roman"/>
          <w:sz w:val="28"/>
          <w:szCs w:val="28"/>
        </w:rPr>
        <w:t>人才培养目标设置的基本条件及毕业生达到的人才规格。凡授予本专业毕业证书者</w:t>
      </w:r>
      <w:r w:rsidR="00AB783F">
        <w:rPr>
          <w:rFonts w:ascii="Times New Roman" w:eastAsia="仿宋_GB2312" w:hAnsi="Times New Roman" w:hint="eastAsia"/>
          <w:sz w:val="28"/>
          <w:szCs w:val="28"/>
        </w:rPr>
        <w:t>，</w:t>
      </w:r>
      <w:r>
        <w:rPr>
          <w:rFonts w:ascii="Times New Roman" w:eastAsia="仿宋_GB2312" w:hAnsi="Times New Roman"/>
          <w:sz w:val="28"/>
          <w:szCs w:val="28"/>
        </w:rPr>
        <w:t>均应执行本标准。</w:t>
      </w:r>
    </w:p>
    <w:p w14:paraId="6057EE66"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一、专业名称及合作单位</w:t>
      </w:r>
    </w:p>
    <w:p w14:paraId="2861A555"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专业名称：药品生产技术</w:t>
      </w:r>
    </w:p>
    <w:p w14:paraId="45108565"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专</w:t>
      </w:r>
      <w:r>
        <w:rPr>
          <w:rFonts w:ascii="Times New Roman" w:eastAsia="仿宋_GB2312" w:hAnsi="Times New Roman"/>
          <w:sz w:val="28"/>
          <w:szCs w:val="28"/>
        </w:rPr>
        <w:t xml:space="preserve"> </w:t>
      </w:r>
      <w:r>
        <w:rPr>
          <w:rFonts w:ascii="Times New Roman" w:eastAsia="仿宋_GB2312" w:hAnsi="Times New Roman"/>
          <w:sz w:val="28"/>
          <w:szCs w:val="28"/>
        </w:rPr>
        <w:t>业</w:t>
      </w:r>
      <w:r>
        <w:rPr>
          <w:rFonts w:ascii="Times New Roman" w:eastAsia="仿宋_GB2312" w:hAnsi="Times New Roman"/>
          <w:sz w:val="28"/>
          <w:szCs w:val="28"/>
        </w:rPr>
        <w:t xml:space="preserve"> </w:t>
      </w:r>
      <w:r>
        <w:rPr>
          <w:rFonts w:ascii="Times New Roman" w:eastAsia="仿宋_GB2312" w:hAnsi="Times New Roman"/>
          <w:sz w:val="28"/>
          <w:szCs w:val="28"/>
        </w:rPr>
        <w:t>群：医药健康</w:t>
      </w:r>
    </w:p>
    <w:p w14:paraId="25DA5387"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合作单位：浙江华海药业股份有限公司</w:t>
      </w:r>
    </w:p>
    <w:p w14:paraId="43C321BB"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二、教育类型及学历层次</w:t>
      </w:r>
    </w:p>
    <w:p w14:paraId="2FF1EBE9"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教育类型：高等职业教育</w:t>
      </w:r>
    </w:p>
    <w:p w14:paraId="6EF40F7A"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学历层次：专科</w:t>
      </w:r>
    </w:p>
    <w:p w14:paraId="2402A040"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三、基本修业年限</w:t>
      </w:r>
    </w:p>
    <w:p w14:paraId="13CA8481" w14:textId="77777777" w:rsidR="008D721D" w:rsidRDefault="003A5115">
      <w:pPr>
        <w:spacing w:line="560" w:lineRule="exact"/>
        <w:ind w:firstLineChars="200" w:firstLine="560"/>
        <w:jc w:val="left"/>
        <w:rPr>
          <w:rFonts w:ascii="Times New Roman" w:eastAsia="仿宋_GB2312" w:hAnsi="Times New Roman"/>
          <w:sz w:val="28"/>
          <w:szCs w:val="28"/>
        </w:rPr>
      </w:pPr>
      <w:proofErr w:type="gramStart"/>
      <w:r>
        <w:rPr>
          <w:rFonts w:ascii="Times New Roman" w:eastAsia="仿宋_GB2312" w:hAnsi="Times New Roman"/>
          <w:sz w:val="28"/>
          <w:szCs w:val="28"/>
        </w:rPr>
        <w:t xml:space="preserve">学　　</w:t>
      </w:r>
      <w:proofErr w:type="gramEnd"/>
      <w:r>
        <w:rPr>
          <w:rFonts w:ascii="Times New Roman" w:eastAsia="仿宋_GB2312" w:hAnsi="Times New Roman"/>
          <w:sz w:val="28"/>
          <w:szCs w:val="28"/>
        </w:rPr>
        <w:t>制：基本学制三年，学习年限</w:t>
      </w:r>
      <w:r>
        <w:rPr>
          <w:rFonts w:ascii="Times New Roman" w:eastAsia="仿宋_GB2312" w:hAnsi="Times New Roman"/>
          <w:sz w:val="28"/>
          <w:szCs w:val="28"/>
        </w:rPr>
        <w:t>3-6</w:t>
      </w:r>
      <w:r>
        <w:rPr>
          <w:rFonts w:ascii="Times New Roman" w:eastAsia="仿宋_GB2312" w:hAnsi="Times New Roman"/>
          <w:sz w:val="28"/>
          <w:szCs w:val="28"/>
        </w:rPr>
        <w:t>年，学分制</w:t>
      </w:r>
    </w:p>
    <w:p w14:paraId="5B4A06C1"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四、招生方式</w:t>
      </w:r>
    </w:p>
    <w:p w14:paraId="41F1F54D"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）学校联合合作企业，依据校企双方实际情况与需求，制定校企联合招工招生方案。</w:t>
      </w:r>
    </w:p>
    <w:p w14:paraId="7A5C66FB"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做好招生招工宣传相关工作，由学校主要负责生源招聘工作，企业进行协助。学校负责教学方面的宣传（包含但不限于专业优势，师资力量，办学条件，学籍管理等），企业负责企业方面的宣传（包含但不限于企业文化，企业发展史，学徒制企业推进介绍，岗位介绍，企业工作环境及福利条件）。</w:t>
      </w:r>
    </w:p>
    <w:p w14:paraId="45E7AD7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）学生入学一个月以后在合作企业开展</w:t>
      </w:r>
      <w:r>
        <w:rPr>
          <w:rFonts w:ascii="Times New Roman" w:eastAsia="仿宋_GB2312" w:hAnsi="Times New Roman" w:hint="eastAsia"/>
          <w:sz w:val="28"/>
          <w:szCs w:val="28"/>
        </w:rPr>
        <w:t>学徒制</w:t>
      </w:r>
      <w:r>
        <w:rPr>
          <w:rFonts w:ascii="Times New Roman" w:eastAsia="仿宋_GB2312" w:hAnsi="Times New Roman"/>
          <w:sz w:val="28"/>
          <w:szCs w:val="28"/>
        </w:rPr>
        <w:t>报名工作。</w:t>
      </w:r>
    </w:p>
    <w:p w14:paraId="63F74317"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）学校联合企业进行面试筛选。</w:t>
      </w:r>
    </w:p>
    <w:p w14:paraId="1FD5A96A"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lastRenderedPageBreak/>
        <w:t>（</w:t>
      </w:r>
      <w:r>
        <w:rPr>
          <w:rFonts w:ascii="Times New Roman" w:eastAsia="仿宋_GB2312" w:hAnsi="Times New Roman"/>
          <w:sz w:val="28"/>
          <w:szCs w:val="28"/>
        </w:rPr>
        <w:t>5</w:t>
      </w:r>
      <w:r>
        <w:rPr>
          <w:rFonts w:ascii="Times New Roman" w:eastAsia="仿宋_GB2312" w:hAnsi="Times New Roman"/>
          <w:sz w:val="28"/>
          <w:szCs w:val="28"/>
        </w:rPr>
        <w:t>）录取后的学生单独组成浙江华海药业股份有限公司</w:t>
      </w:r>
      <w:r>
        <w:rPr>
          <w:rFonts w:ascii="Times New Roman" w:eastAsia="仿宋_GB2312" w:hAnsi="Times New Roman"/>
          <w:sz w:val="28"/>
          <w:szCs w:val="28"/>
        </w:rPr>
        <w:t>“</w:t>
      </w:r>
      <w:r>
        <w:rPr>
          <w:rFonts w:ascii="Times New Roman" w:eastAsia="仿宋_GB2312" w:hAnsi="Times New Roman" w:hint="eastAsia"/>
          <w:sz w:val="28"/>
          <w:szCs w:val="28"/>
        </w:rPr>
        <w:t>学徒制</w:t>
      </w:r>
      <w:proofErr w:type="gramStart"/>
      <w:r>
        <w:rPr>
          <w:rFonts w:ascii="Times New Roman" w:eastAsia="仿宋_GB2312" w:hAnsi="Times New Roman"/>
          <w:sz w:val="28"/>
          <w:szCs w:val="28"/>
        </w:rPr>
        <w:t>”</w:t>
      </w:r>
      <w:proofErr w:type="gramEnd"/>
      <w:r>
        <w:rPr>
          <w:rFonts w:ascii="Times New Roman" w:eastAsia="仿宋_GB2312" w:hAnsi="Times New Roman"/>
          <w:sz w:val="28"/>
          <w:szCs w:val="28"/>
        </w:rPr>
        <w:t>班级。</w:t>
      </w:r>
    </w:p>
    <w:p w14:paraId="62D11C1A"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五、职业岗位</w:t>
      </w:r>
    </w:p>
    <w:p w14:paraId="0B2FEE0F"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（一）职业领域</w:t>
      </w:r>
    </w:p>
    <w:p w14:paraId="48CC7C68"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根据药品生产岗位及相关职业的需求，考虑区域经济现状及发展，确定本专业的职业领域如下表。</w:t>
      </w:r>
    </w:p>
    <w:p w14:paraId="67CD7C25" w14:textId="77777777" w:rsidR="008D721D" w:rsidRDefault="003A5115">
      <w:pPr>
        <w:spacing w:line="560" w:lineRule="exact"/>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1  </w:t>
      </w:r>
      <w:r>
        <w:rPr>
          <w:rFonts w:ascii="Times New Roman" w:eastAsia="仿宋_GB2312" w:hAnsi="Times New Roman"/>
          <w:sz w:val="24"/>
          <w:szCs w:val="24"/>
        </w:rPr>
        <w:t>专业职业类别、名称代码表</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119"/>
        <w:gridCol w:w="2835"/>
        <w:gridCol w:w="1955"/>
      </w:tblGrid>
      <w:tr w:rsidR="008D721D" w14:paraId="3D3DFF8D" w14:textId="77777777">
        <w:trPr>
          <w:trHeight w:val="338"/>
        </w:trPr>
        <w:tc>
          <w:tcPr>
            <w:tcW w:w="738" w:type="dxa"/>
            <w:vAlign w:val="center"/>
          </w:tcPr>
          <w:p w14:paraId="51207387" w14:textId="77777777" w:rsidR="008D721D" w:rsidRDefault="003A5115">
            <w:pPr>
              <w:spacing w:beforeLines="30" w:before="93" w:afterLines="30" w:after="93"/>
              <w:jc w:val="center"/>
              <w:rPr>
                <w:rFonts w:ascii="Times New Roman" w:eastAsia="仿宋_GB2312" w:hAnsi="Times New Roman"/>
                <w:szCs w:val="21"/>
              </w:rPr>
            </w:pPr>
            <w:r>
              <w:rPr>
                <w:rFonts w:ascii="Times New Roman" w:eastAsia="仿宋_GB2312" w:hAnsi="Times New Roman"/>
                <w:szCs w:val="21"/>
              </w:rPr>
              <w:t>序号</w:t>
            </w:r>
          </w:p>
        </w:tc>
        <w:tc>
          <w:tcPr>
            <w:tcW w:w="3119" w:type="dxa"/>
            <w:vAlign w:val="center"/>
          </w:tcPr>
          <w:p w14:paraId="64FCE4F2" w14:textId="77777777" w:rsidR="008D721D" w:rsidRDefault="003A5115">
            <w:pPr>
              <w:spacing w:beforeLines="30" w:before="93" w:afterLines="30" w:after="93"/>
              <w:jc w:val="center"/>
              <w:rPr>
                <w:rFonts w:ascii="Times New Roman" w:eastAsia="仿宋_GB2312" w:hAnsi="Times New Roman"/>
                <w:szCs w:val="21"/>
              </w:rPr>
            </w:pPr>
            <w:r>
              <w:rPr>
                <w:rFonts w:ascii="Times New Roman" w:eastAsia="仿宋_GB2312" w:hAnsi="Times New Roman"/>
                <w:szCs w:val="21"/>
              </w:rPr>
              <w:t>职业类别及代码</w:t>
            </w:r>
          </w:p>
        </w:tc>
        <w:tc>
          <w:tcPr>
            <w:tcW w:w="2835" w:type="dxa"/>
            <w:vAlign w:val="center"/>
          </w:tcPr>
          <w:p w14:paraId="54E80F20" w14:textId="77777777" w:rsidR="008D721D" w:rsidRDefault="003A5115">
            <w:pPr>
              <w:spacing w:beforeLines="30" w:before="93" w:afterLines="30" w:after="93"/>
              <w:jc w:val="center"/>
              <w:rPr>
                <w:rFonts w:ascii="Times New Roman" w:eastAsia="仿宋_GB2312" w:hAnsi="Times New Roman"/>
                <w:szCs w:val="21"/>
              </w:rPr>
            </w:pPr>
            <w:r>
              <w:rPr>
                <w:rFonts w:ascii="Times New Roman" w:eastAsia="仿宋_GB2312" w:hAnsi="Times New Roman"/>
                <w:szCs w:val="21"/>
              </w:rPr>
              <w:t>职业名称及代码</w:t>
            </w:r>
          </w:p>
        </w:tc>
        <w:tc>
          <w:tcPr>
            <w:tcW w:w="1955" w:type="dxa"/>
            <w:vAlign w:val="center"/>
          </w:tcPr>
          <w:p w14:paraId="65991816" w14:textId="77777777" w:rsidR="008D721D" w:rsidRDefault="003A5115">
            <w:pPr>
              <w:spacing w:beforeLines="30" w:before="93" w:afterLines="30" w:after="93"/>
              <w:jc w:val="center"/>
              <w:rPr>
                <w:rFonts w:ascii="Times New Roman" w:eastAsia="仿宋_GB2312" w:hAnsi="Times New Roman"/>
                <w:szCs w:val="21"/>
              </w:rPr>
            </w:pPr>
            <w:r>
              <w:rPr>
                <w:rFonts w:ascii="Times New Roman" w:eastAsia="仿宋_GB2312" w:hAnsi="Times New Roman"/>
                <w:szCs w:val="21"/>
              </w:rPr>
              <w:t>职业资格证书</w:t>
            </w:r>
          </w:p>
        </w:tc>
      </w:tr>
      <w:tr w:rsidR="008D721D" w14:paraId="1E125B2C" w14:textId="77777777">
        <w:tc>
          <w:tcPr>
            <w:tcW w:w="738" w:type="dxa"/>
            <w:vAlign w:val="center"/>
          </w:tcPr>
          <w:p w14:paraId="0E818BDC" w14:textId="77777777" w:rsidR="008D721D" w:rsidRDefault="003A5115">
            <w:pPr>
              <w:spacing w:line="360" w:lineRule="auto"/>
              <w:jc w:val="center"/>
              <w:rPr>
                <w:rFonts w:ascii="Times New Roman" w:eastAsia="仿宋_GB2312" w:hAnsi="Times New Roman"/>
                <w:szCs w:val="21"/>
              </w:rPr>
            </w:pPr>
            <w:r>
              <w:rPr>
                <w:rFonts w:ascii="Times New Roman" w:eastAsia="仿宋_GB2312" w:hAnsi="Times New Roman"/>
                <w:szCs w:val="21"/>
              </w:rPr>
              <w:t>1</w:t>
            </w:r>
          </w:p>
        </w:tc>
        <w:tc>
          <w:tcPr>
            <w:tcW w:w="3119" w:type="dxa"/>
            <w:vAlign w:val="center"/>
          </w:tcPr>
          <w:p w14:paraId="1ADF1CEA"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6-14-01</w:t>
            </w:r>
            <w:r>
              <w:rPr>
                <w:rFonts w:ascii="Times New Roman" w:eastAsia="仿宋_GB2312" w:hAnsi="Times New Roman"/>
                <w:szCs w:val="21"/>
              </w:rPr>
              <w:t>合成药物制药人员</w:t>
            </w:r>
          </w:p>
        </w:tc>
        <w:tc>
          <w:tcPr>
            <w:tcW w:w="2835" w:type="dxa"/>
            <w:vAlign w:val="center"/>
          </w:tcPr>
          <w:p w14:paraId="7C64F400"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6-14-01-01</w:t>
            </w:r>
            <w:r>
              <w:rPr>
                <w:rFonts w:ascii="Times New Roman" w:eastAsia="仿宋_GB2312" w:hAnsi="Times New Roman"/>
                <w:szCs w:val="21"/>
              </w:rPr>
              <w:t>化学合成</w:t>
            </w:r>
            <w:proofErr w:type="gramStart"/>
            <w:r>
              <w:rPr>
                <w:rFonts w:ascii="Times New Roman" w:eastAsia="仿宋_GB2312" w:hAnsi="Times New Roman"/>
                <w:szCs w:val="21"/>
              </w:rPr>
              <w:t>制药工</w:t>
            </w:r>
            <w:proofErr w:type="gramEnd"/>
          </w:p>
        </w:tc>
        <w:tc>
          <w:tcPr>
            <w:tcW w:w="1955" w:type="dxa"/>
            <w:vAlign w:val="center"/>
          </w:tcPr>
          <w:p w14:paraId="47F1B0A4"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化学合成</w:t>
            </w:r>
            <w:proofErr w:type="gramStart"/>
            <w:r>
              <w:rPr>
                <w:rFonts w:ascii="Times New Roman" w:eastAsia="仿宋_GB2312" w:hAnsi="Times New Roman"/>
                <w:szCs w:val="21"/>
              </w:rPr>
              <w:t>制药工</w:t>
            </w:r>
            <w:proofErr w:type="gramEnd"/>
          </w:p>
        </w:tc>
      </w:tr>
      <w:tr w:rsidR="008D721D" w14:paraId="5EB52DDE" w14:textId="77777777">
        <w:tc>
          <w:tcPr>
            <w:tcW w:w="738" w:type="dxa"/>
            <w:vAlign w:val="center"/>
          </w:tcPr>
          <w:p w14:paraId="4140676C" w14:textId="77777777" w:rsidR="008D721D" w:rsidRDefault="003A5115">
            <w:pPr>
              <w:spacing w:line="360" w:lineRule="auto"/>
              <w:jc w:val="center"/>
              <w:rPr>
                <w:rFonts w:ascii="Times New Roman" w:eastAsia="仿宋_GB2312" w:hAnsi="Times New Roman"/>
                <w:szCs w:val="21"/>
              </w:rPr>
            </w:pPr>
            <w:r>
              <w:rPr>
                <w:rFonts w:ascii="Times New Roman" w:eastAsia="仿宋_GB2312" w:hAnsi="Times New Roman"/>
                <w:szCs w:val="21"/>
              </w:rPr>
              <w:t>2</w:t>
            </w:r>
          </w:p>
        </w:tc>
        <w:tc>
          <w:tcPr>
            <w:tcW w:w="3119" w:type="dxa"/>
            <w:vAlign w:val="center"/>
          </w:tcPr>
          <w:p w14:paraId="5ECC7C2A"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6-03-11</w:t>
            </w:r>
            <w:r>
              <w:rPr>
                <w:rFonts w:ascii="Times New Roman" w:eastAsia="仿宋_GB2312" w:hAnsi="Times New Roman"/>
                <w:szCs w:val="21"/>
              </w:rPr>
              <w:t>精细化工产品生产人员</w:t>
            </w:r>
          </w:p>
        </w:tc>
        <w:tc>
          <w:tcPr>
            <w:tcW w:w="2835" w:type="dxa"/>
            <w:vAlign w:val="center"/>
          </w:tcPr>
          <w:p w14:paraId="65C4409B"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6-03-11-01</w:t>
            </w:r>
            <w:r>
              <w:rPr>
                <w:rFonts w:ascii="Times New Roman" w:eastAsia="仿宋_GB2312" w:hAnsi="Times New Roman"/>
                <w:szCs w:val="21"/>
              </w:rPr>
              <w:t>有机合成工</w:t>
            </w:r>
          </w:p>
        </w:tc>
        <w:tc>
          <w:tcPr>
            <w:tcW w:w="1955" w:type="dxa"/>
            <w:vAlign w:val="center"/>
          </w:tcPr>
          <w:p w14:paraId="34EF62FC"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有机合成工</w:t>
            </w:r>
          </w:p>
        </w:tc>
      </w:tr>
      <w:tr w:rsidR="008D721D" w14:paraId="7D5BBE89" w14:textId="77777777">
        <w:tc>
          <w:tcPr>
            <w:tcW w:w="738" w:type="dxa"/>
            <w:vAlign w:val="center"/>
          </w:tcPr>
          <w:p w14:paraId="67AD930F" w14:textId="77777777" w:rsidR="008D721D" w:rsidRDefault="003A5115">
            <w:pPr>
              <w:spacing w:line="360" w:lineRule="auto"/>
              <w:jc w:val="center"/>
              <w:rPr>
                <w:rFonts w:ascii="Times New Roman" w:eastAsia="仿宋_GB2312" w:hAnsi="Times New Roman"/>
                <w:szCs w:val="21"/>
              </w:rPr>
            </w:pPr>
            <w:r>
              <w:rPr>
                <w:rFonts w:ascii="Times New Roman" w:eastAsia="仿宋_GB2312" w:hAnsi="Times New Roman"/>
                <w:szCs w:val="21"/>
              </w:rPr>
              <w:t>3</w:t>
            </w:r>
          </w:p>
        </w:tc>
        <w:tc>
          <w:tcPr>
            <w:tcW w:w="3119" w:type="dxa"/>
            <w:vAlign w:val="center"/>
          </w:tcPr>
          <w:p w14:paraId="08EF987E"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6-14-03</w:t>
            </w:r>
            <w:r>
              <w:rPr>
                <w:rFonts w:ascii="Times New Roman" w:eastAsia="仿宋_GB2312" w:hAnsi="Times New Roman"/>
                <w:szCs w:val="21"/>
              </w:rPr>
              <w:t>药物制剂生产人员</w:t>
            </w:r>
          </w:p>
        </w:tc>
        <w:tc>
          <w:tcPr>
            <w:tcW w:w="2835" w:type="dxa"/>
            <w:vAlign w:val="center"/>
          </w:tcPr>
          <w:p w14:paraId="6AB9DEC8"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6-14-03-01</w:t>
            </w:r>
            <w:r>
              <w:rPr>
                <w:rFonts w:ascii="Times New Roman" w:eastAsia="仿宋_GB2312" w:hAnsi="Times New Roman"/>
                <w:szCs w:val="21"/>
              </w:rPr>
              <w:t>药物制剂工</w:t>
            </w:r>
          </w:p>
        </w:tc>
        <w:tc>
          <w:tcPr>
            <w:tcW w:w="1955" w:type="dxa"/>
            <w:vAlign w:val="center"/>
          </w:tcPr>
          <w:p w14:paraId="77A483A8" w14:textId="77777777" w:rsidR="008D721D" w:rsidRDefault="003A5115">
            <w:pPr>
              <w:spacing w:line="360" w:lineRule="auto"/>
              <w:rPr>
                <w:rFonts w:ascii="Times New Roman" w:eastAsia="仿宋_GB2312" w:hAnsi="Times New Roman"/>
                <w:szCs w:val="21"/>
              </w:rPr>
            </w:pPr>
            <w:r>
              <w:rPr>
                <w:rFonts w:ascii="Times New Roman" w:eastAsia="仿宋_GB2312" w:hAnsi="Times New Roman"/>
                <w:szCs w:val="21"/>
              </w:rPr>
              <w:t>药物制剂工</w:t>
            </w:r>
          </w:p>
        </w:tc>
      </w:tr>
      <w:tr w:rsidR="008D721D" w14:paraId="171FE120" w14:textId="77777777">
        <w:tc>
          <w:tcPr>
            <w:tcW w:w="738" w:type="dxa"/>
            <w:vAlign w:val="center"/>
          </w:tcPr>
          <w:p w14:paraId="43A98D5F"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4</w:t>
            </w:r>
          </w:p>
        </w:tc>
        <w:tc>
          <w:tcPr>
            <w:tcW w:w="3119" w:type="dxa"/>
            <w:vAlign w:val="center"/>
          </w:tcPr>
          <w:p w14:paraId="5AA15C3D" w14:textId="77777777" w:rsidR="008D721D" w:rsidRDefault="003A5115">
            <w:pPr>
              <w:rPr>
                <w:rFonts w:ascii="Times New Roman" w:eastAsia="仿宋_GB2312" w:hAnsi="Times New Roman"/>
                <w:szCs w:val="21"/>
              </w:rPr>
            </w:pPr>
            <w:r>
              <w:rPr>
                <w:rFonts w:ascii="Times New Roman" w:eastAsia="仿宋_GB2312" w:hAnsi="Times New Roman"/>
                <w:szCs w:val="21"/>
              </w:rPr>
              <w:t>6-14-04</w:t>
            </w:r>
            <w:r>
              <w:rPr>
                <w:rFonts w:ascii="Times New Roman" w:eastAsia="仿宋_GB2312" w:hAnsi="Times New Roman"/>
                <w:szCs w:val="21"/>
              </w:rPr>
              <w:t>中药制剂生产人员</w:t>
            </w:r>
          </w:p>
        </w:tc>
        <w:tc>
          <w:tcPr>
            <w:tcW w:w="2835" w:type="dxa"/>
            <w:vAlign w:val="center"/>
          </w:tcPr>
          <w:p w14:paraId="7B5C6B1F" w14:textId="77777777" w:rsidR="008D721D" w:rsidRDefault="003A5115">
            <w:pPr>
              <w:rPr>
                <w:rFonts w:ascii="Times New Roman" w:eastAsia="仿宋_GB2312" w:hAnsi="Times New Roman"/>
                <w:szCs w:val="21"/>
              </w:rPr>
            </w:pPr>
            <w:r>
              <w:rPr>
                <w:rFonts w:ascii="Times New Roman" w:eastAsia="仿宋_GB2312" w:hAnsi="Times New Roman"/>
                <w:szCs w:val="21"/>
              </w:rPr>
              <w:t>6-14-04-02</w:t>
            </w:r>
            <w:r>
              <w:rPr>
                <w:rFonts w:ascii="Times New Roman" w:eastAsia="仿宋_GB2312" w:hAnsi="Times New Roman"/>
                <w:szCs w:val="21"/>
              </w:rPr>
              <w:t>中药液体制剂工</w:t>
            </w:r>
          </w:p>
          <w:p w14:paraId="238671BC" w14:textId="77777777" w:rsidR="008D721D" w:rsidRDefault="003A5115">
            <w:pPr>
              <w:rPr>
                <w:rFonts w:ascii="Times New Roman" w:eastAsia="仿宋_GB2312" w:hAnsi="Times New Roman"/>
                <w:szCs w:val="21"/>
              </w:rPr>
            </w:pPr>
            <w:r>
              <w:rPr>
                <w:rFonts w:ascii="Times New Roman" w:eastAsia="仿宋_GB2312" w:hAnsi="Times New Roman"/>
                <w:szCs w:val="21"/>
              </w:rPr>
              <w:t>6-14-04-03</w:t>
            </w:r>
            <w:r>
              <w:rPr>
                <w:rFonts w:ascii="Times New Roman" w:eastAsia="仿宋_GB2312" w:hAnsi="Times New Roman"/>
                <w:szCs w:val="21"/>
              </w:rPr>
              <w:t>中药固体</w:t>
            </w:r>
            <w:proofErr w:type="gramStart"/>
            <w:r>
              <w:rPr>
                <w:rFonts w:ascii="Times New Roman" w:eastAsia="仿宋_GB2312" w:hAnsi="Times New Roman"/>
                <w:szCs w:val="21"/>
              </w:rPr>
              <w:t>制剂工</w:t>
            </w:r>
            <w:proofErr w:type="gramEnd"/>
          </w:p>
        </w:tc>
        <w:tc>
          <w:tcPr>
            <w:tcW w:w="1955" w:type="dxa"/>
            <w:vAlign w:val="center"/>
          </w:tcPr>
          <w:p w14:paraId="77C5FB4E" w14:textId="77777777" w:rsidR="008D721D" w:rsidRDefault="003A5115">
            <w:pPr>
              <w:rPr>
                <w:rFonts w:ascii="Times New Roman" w:eastAsia="仿宋_GB2312" w:hAnsi="Times New Roman"/>
                <w:szCs w:val="21"/>
              </w:rPr>
            </w:pPr>
            <w:r>
              <w:rPr>
                <w:rFonts w:ascii="Times New Roman" w:eastAsia="仿宋_GB2312" w:hAnsi="Times New Roman"/>
                <w:szCs w:val="21"/>
              </w:rPr>
              <w:t>中药液体制剂工</w:t>
            </w:r>
          </w:p>
          <w:p w14:paraId="0146E084" w14:textId="77777777" w:rsidR="008D721D" w:rsidRDefault="003A5115">
            <w:pPr>
              <w:rPr>
                <w:rFonts w:ascii="Times New Roman" w:eastAsia="仿宋_GB2312" w:hAnsi="Times New Roman"/>
                <w:szCs w:val="21"/>
              </w:rPr>
            </w:pPr>
            <w:r>
              <w:rPr>
                <w:rFonts w:ascii="Times New Roman" w:eastAsia="仿宋_GB2312" w:hAnsi="Times New Roman"/>
                <w:szCs w:val="21"/>
              </w:rPr>
              <w:t>中药固体</w:t>
            </w:r>
            <w:proofErr w:type="gramStart"/>
            <w:r>
              <w:rPr>
                <w:rFonts w:ascii="Times New Roman" w:eastAsia="仿宋_GB2312" w:hAnsi="Times New Roman"/>
                <w:szCs w:val="21"/>
              </w:rPr>
              <w:t>制剂工</w:t>
            </w:r>
            <w:proofErr w:type="gramEnd"/>
          </w:p>
        </w:tc>
      </w:tr>
    </w:tbl>
    <w:p w14:paraId="3D0C52CE"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（二）工作岗位</w:t>
      </w:r>
    </w:p>
    <w:p w14:paraId="1CD1876F"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在对台州市及浙江省的医药行业和药品生产企业进行调研的基础上，结合行业和企业对高职人才的需求，确定本专业的主要就业岗位如下：</w:t>
      </w:r>
    </w:p>
    <w:p w14:paraId="2D458059"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sz w:val="28"/>
          <w:szCs w:val="28"/>
        </w:rPr>
        <w:t>药品生产</w:t>
      </w:r>
    </w:p>
    <w:p w14:paraId="5E5993B2"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在药品生产企业，依据生产工艺规程，遵守《药品生产质量管理规范》的规定，从事原料药或成品药的生产工作。如化学原料的过滤、加热、蒸发、蒸馏等操作岗位；菌种培育、种子培养、灭菌、发酵控制等操作岗位；压片、粉碎、药液配置等操作岗位。</w:t>
      </w:r>
    </w:p>
    <w:p w14:paraId="2D840ACD"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sz w:val="28"/>
          <w:szCs w:val="28"/>
        </w:rPr>
        <w:t>药品质量检测</w:t>
      </w:r>
    </w:p>
    <w:p w14:paraId="3D9F2CF8"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遵照《中国药典》规定，按标准操作规程对原料、中间体和最终产品进行质量检测，如检验员岗位。</w:t>
      </w:r>
    </w:p>
    <w:p w14:paraId="1E8CFF69"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sz w:val="28"/>
          <w:szCs w:val="28"/>
        </w:rPr>
        <w:t>药品生产与质量管理</w:t>
      </w:r>
    </w:p>
    <w:p w14:paraId="222F2667" w14:textId="77777777" w:rsidR="008D721D" w:rsidRDefault="003A5115">
      <w:pPr>
        <w:spacing w:line="560" w:lineRule="exact"/>
        <w:ind w:firstLineChars="200" w:firstLine="560"/>
        <w:rPr>
          <w:rFonts w:ascii="Times New Roman" w:eastAsia="仿宋_GB2312" w:hAnsi="Times New Roman"/>
          <w:color w:val="FF0000"/>
          <w:sz w:val="28"/>
          <w:szCs w:val="28"/>
        </w:rPr>
      </w:pPr>
      <w:r>
        <w:rPr>
          <w:rFonts w:ascii="Times New Roman" w:eastAsia="仿宋_GB2312" w:hAnsi="Times New Roman"/>
          <w:sz w:val="28"/>
          <w:szCs w:val="28"/>
        </w:rPr>
        <w:t>经过工作积累，具备一定工作经验后，进行生产环节的控制与</w:t>
      </w:r>
      <w:r>
        <w:rPr>
          <w:rFonts w:ascii="Times New Roman" w:eastAsia="仿宋_GB2312" w:hAnsi="Times New Roman"/>
          <w:sz w:val="28"/>
          <w:szCs w:val="28"/>
        </w:rPr>
        <w:lastRenderedPageBreak/>
        <w:t>管理，如班组长、技术员、车间主任助理、车间主任等岗位；或进入质量系统从事管理工作，如分析检测管理、质量管理、验证等岗位。</w:t>
      </w:r>
    </w:p>
    <w:p w14:paraId="05E10D4C"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（三）工作任务与职业能力分解</w:t>
      </w:r>
    </w:p>
    <w:p w14:paraId="25C7C1DA" w14:textId="77777777" w:rsidR="008D721D" w:rsidRDefault="003A5115">
      <w:pPr>
        <w:spacing w:line="560" w:lineRule="exact"/>
        <w:ind w:firstLineChars="200" w:firstLine="560"/>
        <w:rPr>
          <w:rFonts w:ascii="Times New Roman" w:eastAsia="仿宋_GB2312" w:hAnsi="Times New Roman"/>
          <w:sz w:val="24"/>
          <w:szCs w:val="24"/>
        </w:rPr>
      </w:pPr>
      <w:r>
        <w:rPr>
          <w:rFonts w:ascii="Times New Roman" w:eastAsia="仿宋_GB2312" w:hAnsi="Times New Roman"/>
          <w:sz w:val="28"/>
          <w:szCs w:val="28"/>
        </w:rPr>
        <w:t>通过调研，邀请药品生产行业专家召开座谈会，进行工作任务与职业能力分析，确定工作领域、工作任务和职业能力结果如下：</w:t>
      </w:r>
    </w:p>
    <w:p w14:paraId="7B64863C" w14:textId="77777777" w:rsidR="008D721D" w:rsidRDefault="003A5115">
      <w:pPr>
        <w:spacing w:line="560" w:lineRule="exact"/>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2  </w:t>
      </w:r>
      <w:r>
        <w:rPr>
          <w:rFonts w:ascii="Times New Roman" w:eastAsia="仿宋_GB2312" w:hAnsi="Times New Roman"/>
          <w:sz w:val="24"/>
          <w:szCs w:val="24"/>
        </w:rPr>
        <w:t>工作任务与职业能力分解表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851"/>
        <w:gridCol w:w="1842"/>
        <w:gridCol w:w="2694"/>
        <w:gridCol w:w="1984"/>
        <w:gridCol w:w="1389"/>
      </w:tblGrid>
      <w:tr w:rsidR="008D721D" w14:paraId="7D60E794" w14:textId="77777777">
        <w:trPr>
          <w:jc w:val="center"/>
        </w:trPr>
        <w:tc>
          <w:tcPr>
            <w:tcW w:w="455" w:type="dxa"/>
            <w:vAlign w:val="center"/>
          </w:tcPr>
          <w:p w14:paraId="5A7E94EC" w14:textId="77777777" w:rsidR="008D721D" w:rsidRDefault="003A5115">
            <w:pPr>
              <w:jc w:val="center"/>
              <w:rPr>
                <w:rFonts w:ascii="Times New Roman" w:eastAsia="仿宋_GB2312" w:hAnsi="Times New Roman"/>
                <w:sz w:val="24"/>
                <w:szCs w:val="24"/>
              </w:rPr>
            </w:pPr>
            <w:r>
              <w:rPr>
                <w:rFonts w:ascii="Times New Roman" w:eastAsia="仿宋_GB2312" w:hAnsi="Times New Roman"/>
                <w:sz w:val="24"/>
                <w:szCs w:val="24"/>
              </w:rPr>
              <w:t>序号</w:t>
            </w:r>
          </w:p>
        </w:tc>
        <w:tc>
          <w:tcPr>
            <w:tcW w:w="851" w:type="dxa"/>
            <w:vAlign w:val="center"/>
          </w:tcPr>
          <w:p w14:paraId="4523F594" w14:textId="77777777" w:rsidR="008D721D" w:rsidRDefault="003A5115">
            <w:pPr>
              <w:jc w:val="center"/>
              <w:rPr>
                <w:rFonts w:ascii="Times New Roman" w:eastAsia="仿宋_GB2312" w:hAnsi="Times New Roman"/>
                <w:sz w:val="24"/>
                <w:szCs w:val="24"/>
              </w:rPr>
            </w:pPr>
            <w:r>
              <w:rPr>
                <w:rFonts w:ascii="Times New Roman" w:eastAsia="仿宋_GB2312" w:hAnsi="Times New Roman"/>
                <w:sz w:val="24"/>
                <w:szCs w:val="24"/>
              </w:rPr>
              <w:t>工作领域</w:t>
            </w:r>
          </w:p>
        </w:tc>
        <w:tc>
          <w:tcPr>
            <w:tcW w:w="1842" w:type="dxa"/>
            <w:vAlign w:val="center"/>
          </w:tcPr>
          <w:p w14:paraId="0F91126C" w14:textId="77777777" w:rsidR="008D721D" w:rsidRDefault="003A5115">
            <w:pPr>
              <w:jc w:val="center"/>
              <w:rPr>
                <w:rFonts w:ascii="Times New Roman" w:eastAsia="仿宋_GB2312" w:hAnsi="Times New Roman"/>
                <w:sz w:val="24"/>
                <w:szCs w:val="24"/>
              </w:rPr>
            </w:pPr>
            <w:r>
              <w:rPr>
                <w:rFonts w:ascii="Times New Roman" w:eastAsia="仿宋_GB2312" w:hAnsi="Times New Roman"/>
                <w:sz w:val="24"/>
                <w:szCs w:val="24"/>
              </w:rPr>
              <w:t>工作任务</w:t>
            </w:r>
          </w:p>
        </w:tc>
        <w:tc>
          <w:tcPr>
            <w:tcW w:w="2694" w:type="dxa"/>
            <w:vAlign w:val="center"/>
          </w:tcPr>
          <w:p w14:paraId="4B7C830A" w14:textId="77777777" w:rsidR="008D721D" w:rsidRDefault="003A5115">
            <w:pPr>
              <w:jc w:val="center"/>
              <w:rPr>
                <w:rFonts w:ascii="Times New Roman" w:eastAsia="仿宋_GB2312" w:hAnsi="Times New Roman"/>
                <w:sz w:val="24"/>
                <w:szCs w:val="24"/>
              </w:rPr>
            </w:pPr>
            <w:r>
              <w:rPr>
                <w:rFonts w:ascii="Times New Roman" w:eastAsia="仿宋_GB2312" w:hAnsi="Times New Roman"/>
                <w:sz w:val="24"/>
                <w:szCs w:val="24"/>
              </w:rPr>
              <w:t>职业能力</w:t>
            </w:r>
          </w:p>
        </w:tc>
        <w:tc>
          <w:tcPr>
            <w:tcW w:w="1984" w:type="dxa"/>
            <w:vAlign w:val="center"/>
          </w:tcPr>
          <w:p w14:paraId="02BBED41" w14:textId="77777777" w:rsidR="008D721D" w:rsidRDefault="003A5115">
            <w:pPr>
              <w:jc w:val="center"/>
              <w:rPr>
                <w:rFonts w:ascii="Times New Roman" w:eastAsia="仿宋_GB2312" w:hAnsi="Times New Roman"/>
                <w:sz w:val="24"/>
                <w:szCs w:val="24"/>
              </w:rPr>
            </w:pPr>
            <w:r>
              <w:rPr>
                <w:rFonts w:ascii="Times New Roman" w:eastAsia="仿宋_GB2312" w:hAnsi="Times New Roman"/>
                <w:sz w:val="24"/>
                <w:szCs w:val="24"/>
              </w:rPr>
              <w:t>相关课程</w:t>
            </w:r>
          </w:p>
        </w:tc>
        <w:tc>
          <w:tcPr>
            <w:tcW w:w="1389" w:type="dxa"/>
            <w:vAlign w:val="center"/>
          </w:tcPr>
          <w:p w14:paraId="7E898930" w14:textId="77777777" w:rsidR="008D721D" w:rsidRDefault="003A5115">
            <w:pPr>
              <w:jc w:val="center"/>
              <w:rPr>
                <w:rFonts w:ascii="Times New Roman" w:eastAsia="仿宋_GB2312" w:hAnsi="Times New Roman"/>
                <w:sz w:val="24"/>
                <w:szCs w:val="24"/>
              </w:rPr>
            </w:pPr>
            <w:r>
              <w:rPr>
                <w:rFonts w:ascii="Times New Roman" w:eastAsia="仿宋_GB2312" w:hAnsi="Times New Roman"/>
                <w:sz w:val="24"/>
                <w:szCs w:val="24"/>
              </w:rPr>
              <w:t>考证考级要求</w:t>
            </w:r>
          </w:p>
        </w:tc>
      </w:tr>
      <w:tr w:rsidR="008D721D" w14:paraId="75AD35CD" w14:textId="77777777">
        <w:trPr>
          <w:trHeight w:val="1992"/>
          <w:jc w:val="center"/>
        </w:trPr>
        <w:tc>
          <w:tcPr>
            <w:tcW w:w="455" w:type="dxa"/>
            <w:vAlign w:val="center"/>
          </w:tcPr>
          <w:p w14:paraId="09A11453" w14:textId="77777777" w:rsidR="008D721D" w:rsidRDefault="003A5115">
            <w:pPr>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1</w:t>
            </w:r>
          </w:p>
        </w:tc>
        <w:tc>
          <w:tcPr>
            <w:tcW w:w="851" w:type="dxa"/>
            <w:vAlign w:val="center"/>
          </w:tcPr>
          <w:p w14:paraId="03957BDD"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原料药</w:t>
            </w:r>
          </w:p>
          <w:p w14:paraId="18BD7A3F"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生产</w:t>
            </w:r>
          </w:p>
        </w:tc>
        <w:tc>
          <w:tcPr>
            <w:tcW w:w="1842" w:type="dxa"/>
            <w:vAlign w:val="center"/>
          </w:tcPr>
          <w:p w14:paraId="380775C4"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化工原料准备、过滤、加热、蒸发、蒸馏、萃取、吸收、反应等单元操作</w:t>
            </w:r>
          </w:p>
        </w:tc>
        <w:tc>
          <w:tcPr>
            <w:tcW w:w="2694" w:type="dxa"/>
            <w:vAlign w:val="center"/>
          </w:tcPr>
          <w:p w14:paraId="113DA07F"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能熟悉制药生产完整过程和内在特点</w:t>
            </w:r>
          </w:p>
          <w:p w14:paraId="0442D5C6"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熟悉各种典型制药设备和典型工艺</w:t>
            </w:r>
          </w:p>
          <w:p w14:paraId="130FB1CC"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熟练进行设备操控、生产记录</w:t>
            </w:r>
          </w:p>
        </w:tc>
        <w:tc>
          <w:tcPr>
            <w:tcW w:w="1984" w:type="dxa"/>
            <w:vAlign w:val="center"/>
          </w:tcPr>
          <w:p w14:paraId="5C24A0AC"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有机化学</w:t>
            </w:r>
          </w:p>
          <w:p w14:paraId="0434BDDB"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化学药物制备</w:t>
            </w:r>
          </w:p>
          <w:p w14:paraId="76642617"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药品生产设备与车间设计</w:t>
            </w:r>
          </w:p>
        </w:tc>
        <w:tc>
          <w:tcPr>
            <w:tcW w:w="1389" w:type="dxa"/>
            <w:vAlign w:val="center"/>
          </w:tcPr>
          <w:p w14:paraId="7B162EA6"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化工总控工</w:t>
            </w:r>
          </w:p>
          <w:p w14:paraId="1D087E88"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有机合成工</w:t>
            </w:r>
          </w:p>
          <w:p w14:paraId="69EAF45B" w14:textId="77777777" w:rsidR="008D721D" w:rsidRDefault="003A5115">
            <w:pPr>
              <w:rPr>
                <w:rFonts w:ascii="Times New Roman" w:eastAsia="仿宋_GB2312" w:hAnsi="Times New Roman"/>
                <w:szCs w:val="21"/>
              </w:rPr>
            </w:pPr>
            <w:r>
              <w:rPr>
                <w:rFonts w:ascii="Times New Roman" w:eastAsia="仿宋_GB2312" w:hAnsi="Times New Roman"/>
                <w:szCs w:val="21"/>
              </w:rPr>
              <w:t>化学检验员</w:t>
            </w:r>
          </w:p>
        </w:tc>
      </w:tr>
      <w:tr w:rsidR="008D721D" w14:paraId="4BB9538D" w14:textId="77777777">
        <w:trPr>
          <w:trHeight w:val="2132"/>
          <w:jc w:val="center"/>
        </w:trPr>
        <w:tc>
          <w:tcPr>
            <w:tcW w:w="455" w:type="dxa"/>
            <w:vAlign w:val="center"/>
          </w:tcPr>
          <w:p w14:paraId="10F5E526" w14:textId="77777777" w:rsidR="008D721D" w:rsidRDefault="003A5115">
            <w:pPr>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2</w:t>
            </w:r>
          </w:p>
        </w:tc>
        <w:tc>
          <w:tcPr>
            <w:tcW w:w="851" w:type="dxa"/>
            <w:vAlign w:val="center"/>
          </w:tcPr>
          <w:p w14:paraId="44649708"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药物制剂</w:t>
            </w:r>
          </w:p>
          <w:p w14:paraId="6202D888"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生产</w:t>
            </w:r>
          </w:p>
        </w:tc>
        <w:tc>
          <w:tcPr>
            <w:tcW w:w="1842" w:type="dxa"/>
            <w:vAlign w:val="center"/>
          </w:tcPr>
          <w:p w14:paraId="2239D650"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原辅料粉碎、过筛、称量配料、制粒、干燥、整粒、混合、压片等</w:t>
            </w:r>
          </w:p>
          <w:p w14:paraId="1FDF8D09"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原辅料配液、过滤、灌装、</w:t>
            </w:r>
            <w:proofErr w:type="gramStart"/>
            <w:r>
              <w:rPr>
                <w:rFonts w:ascii="Times New Roman" w:eastAsia="仿宋_GB2312" w:hAnsi="Times New Roman"/>
                <w:szCs w:val="21"/>
              </w:rPr>
              <w:t>熔封等</w:t>
            </w:r>
            <w:proofErr w:type="gramEnd"/>
          </w:p>
        </w:tc>
        <w:tc>
          <w:tcPr>
            <w:tcW w:w="2694" w:type="dxa"/>
            <w:vAlign w:val="center"/>
          </w:tcPr>
          <w:p w14:paraId="5E32612B"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能操作制剂生产设备</w:t>
            </w:r>
          </w:p>
          <w:p w14:paraId="4DC692BA"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具备良好的工艺实施与控制能力</w:t>
            </w:r>
          </w:p>
          <w:p w14:paraId="55F7B6D2"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熟悉</w:t>
            </w:r>
            <w:r>
              <w:rPr>
                <w:rFonts w:ascii="Times New Roman" w:eastAsia="仿宋_GB2312" w:hAnsi="Times New Roman"/>
                <w:szCs w:val="21"/>
              </w:rPr>
              <w:t>GMP</w:t>
            </w:r>
            <w:r>
              <w:rPr>
                <w:rFonts w:ascii="Times New Roman" w:eastAsia="仿宋_GB2312" w:hAnsi="Times New Roman"/>
                <w:szCs w:val="21"/>
              </w:rPr>
              <w:t>对药物制剂生产的要求</w:t>
            </w:r>
          </w:p>
        </w:tc>
        <w:tc>
          <w:tcPr>
            <w:tcW w:w="1984" w:type="dxa"/>
            <w:vAlign w:val="center"/>
          </w:tcPr>
          <w:p w14:paraId="1B2D7A8C"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药物制剂技术</w:t>
            </w:r>
          </w:p>
          <w:p w14:paraId="3AC301AF"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药品生产质量管理</w:t>
            </w:r>
          </w:p>
          <w:p w14:paraId="66247296"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药事管理与法规</w:t>
            </w:r>
          </w:p>
        </w:tc>
        <w:tc>
          <w:tcPr>
            <w:tcW w:w="1389" w:type="dxa"/>
            <w:vAlign w:val="center"/>
          </w:tcPr>
          <w:p w14:paraId="1F4CC06E"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化工总控工</w:t>
            </w:r>
          </w:p>
          <w:p w14:paraId="5E7F10EE"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化学检验员</w:t>
            </w:r>
          </w:p>
        </w:tc>
      </w:tr>
      <w:tr w:rsidR="008D721D" w14:paraId="167DEE55" w14:textId="77777777">
        <w:trPr>
          <w:trHeight w:val="1418"/>
          <w:jc w:val="center"/>
        </w:trPr>
        <w:tc>
          <w:tcPr>
            <w:tcW w:w="455" w:type="dxa"/>
            <w:vAlign w:val="center"/>
          </w:tcPr>
          <w:p w14:paraId="1FC720F1"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3</w:t>
            </w:r>
          </w:p>
        </w:tc>
        <w:tc>
          <w:tcPr>
            <w:tcW w:w="851" w:type="dxa"/>
            <w:vAlign w:val="center"/>
          </w:tcPr>
          <w:p w14:paraId="3547736D"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药物检验现场技术人员</w:t>
            </w:r>
          </w:p>
        </w:tc>
        <w:tc>
          <w:tcPr>
            <w:tcW w:w="1842" w:type="dxa"/>
            <w:vAlign w:val="center"/>
          </w:tcPr>
          <w:p w14:paraId="1123E714" w14:textId="77777777" w:rsidR="008D721D" w:rsidRDefault="003A5115">
            <w:pPr>
              <w:ind w:right="72"/>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原料检验</w:t>
            </w:r>
          </w:p>
          <w:p w14:paraId="2964B2DF" w14:textId="77777777" w:rsidR="008D721D" w:rsidRDefault="003A5115">
            <w:pPr>
              <w:ind w:right="72"/>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药物中间体检验</w:t>
            </w:r>
          </w:p>
          <w:p w14:paraId="172EEF3A" w14:textId="77777777" w:rsidR="008D721D" w:rsidRDefault="003A5115">
            <w:pPr>
              <w:ind w:right="72"/>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药品检验</w:t>
            </w:r>
          </w:p>
        </w:tc>
        <w:tc>
          <w:tcPr>
            <w:tcW w:w="2694" w:type="dxa"/>
            <w:vAlign w:val="center"/>
          </w:tcPr>
          <w:p w14:paraId="7E9C5238" w14:textId="77777777" w:rsidR="008D721D" w:rsidRDefault="003A5115">
            <w:pPr>
              <w:ind w:right="72"/>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对原料及产品进行化学检验。</w:t>
            </w:r>
          </w:p>
          <w:p w14:paraId="4E0B197E"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能使用分析装置和仪器。</w:t>
            </w:r>
          </w:p>
        </w:tc>
        <w:tc>
          <w:tcPr>
            <w:tcW w:w="1984" w:type="dxa"/>
            <w:vAlign w:val="center"/>
          </w:tcPr>
          <w:p w14:paraId="1ADDC706" w14:textId="77777777" w:rsidR="008D721D" w:rsidRDefault="003A5115">
            <w:pPr>
              <w:ind w:right="72"/>
              <w:rPr>
                <w:rFonts w:ascii="Times New Roman" w:eastAsia="仿宋_GB2312" w:hAnsi="Times New Roman"/>
                <w:szCs w:val="21"/>
              </w:rPr>
            </w:pPr>
            <w:r>
              <w:rPr>
                <w:rFonts w:ascii="Times New Roman" w:eastAsia="仿宋_GB2312" w:hAnsi="Times New Roman"/>
                <w:szCs w:val="21"/>
              </w:rPr>
              <w:t>药物分析技术</w:t>
            </w:r>
          </w:p>
          <w:p w14:paraId="4928F943" w14:textId="77777777" w:rsidR="008D721D" w:rsidRDefault="003A5115">
            <w:pPr>
              <w:ind w:right="72"/>
              <w:rPr>
                <w:rFonts w:ascii="Times New Roman" w:eastAsia="仿宋_GB2312" w:hAnsi="Times New Roman"/>
                <w:szCs w:val="21"/>
              </w:rPr>
            </w:pPr>
            <w:r>
              <w:rPr>
                <w:rFonts w:ascii="Times New Roman" w:eastAsia="仿宋_GB2312" w:hAnsi="Times New Roman"/>
                <w:szCs w:val="21"/>
              </w:rPr>
              <w:t>化学基础</w:t>
            </w:r>
          </w:p>
          <w:p w14:paraId="43EF4F23" w14:textId="77777777" w:rsidR="008D721D" w:rsidRDefault="003A5115">
            <w:pPr>
              <w:ind w:right="72"/>
              <w:rPr>
                <w:rFonts w:ascii="Times New Roman" w:eastAsia="仿宋_GB2312" w:hAnsi="Times New Roman"/>
                <w:szCs w:val="21"/>
              </w:rPr>
            </w:pPr>
            <w:r>
              <w:rPr>
                <w:rFonts w:ascii="Times New Roman" w:eastAsia="仿宋_GB2312" w:hAnsi="Times New Roman"/>
                <w:szCs w:val="21"/>
              </w:rPr>
              <w:t>药物化学基础</w:t>
            </w:r>
          </w:p>
          <w:p w14:paraId="4EBBDCB6" w14:textId="77777777" w:rsidR="008D721D" w:rsidRDefault="003A5115">
            <w:pPr>
              <w:rPr>
                <w:rFonts w:ascii="Times New Roman" w:eastAsia="仿宋_GB2312" w:hAnsi="Times New Roman"/>
                <w:szCs w:val="21"/>
              </w:rPr>
            </w:pPr>
            <w:r>
              <w:rPr>
                <w:rFonts w:ascii="Times New Roman" w:eastAsia="仿宋_GB2312" w:hAnsi="Times New Roman"/>
                <w:szCs w:val="21"/>
              </w:rPr>
              <w:t>药物合成技术</w:t>
            </w:r>
          </w:p>
        </w:tc>
        <w:tc>
          <w:tcPr>
            <w:tcW w:w="1389" w:type="dxa"/>
            <w:vAlign w:val="center"/>
          </w:tcPr>
          <w:p w14:paraId="180F1AA5" w14:textId="77777777" w:rsidR="008D721D" w:rsidRDefault="003A5115">
            <w:pPr>
              <w:rPr>
                <w:rFonts w:ascii="Times New Roman" w:eastAsia="仿宋_GB2312" w:hAnsi="Times New Roman"/>
                <w:szCs w:val="21"/>
              </w:rPr>
            </w:pPr>
            <w:r>
              <w:rPr>
                <w:rFonts w:ascii="Times New Roman" w:eastAsia="仿宋_GB2312" w:hAnsi="Times New Roman"/>
                <w:szCs w:val="21"/>
              </w:rPr>
              <w:t>化学检验工高级及以上</w:t>
            </w:r>
          </w:p>
        </w:tc>
      </w:tr>
      <w:tr w:rsidR="008D721D" w14:paraId="0BDDE626" w14:textId="77777777">
        <w:trPr>
          <w:trHeight w:val="2756"/>
          <w:jc w:val="center"/>
        </w:trPr>
        <w:tc>
          <w:tcPr>
            <w:tcW w:w="455" w:type="dxa"/>
            <w:vAlign w:val="center"/>
          </w:tcPr>
          <w:p w14:paraId="782CE3CE" w14:textId="77777777" w:rsidR="008D721D" w:rsidRDefault="003A5115">
            <w:pPr>
              <w:spacing w:beforeLines="10" w:before="31" w:afterLines="10" w:after="31"/>
              <w:jc w:val="center"/>
              <w:rPr>
                <w:rFonts w:ascii="Times New Roman" w:eastAsia="仿宋_GB2312" w:hAnsi="Times New Roman"/>
                <w:sz w:val="24"/>
                <w:szCs w:val="24"/>
              </w:rPr>
            </w:pPr>
            <w:r>
              <w:rPr>
                <w:rFonts w:ascii="Times New Roman" w:eastAsia="仿宋_GB2312" w:hAnsi="Times New Roman"/>
                <w:sz w:val="24"/>
                <w:szCs w:val="24"/>
              </w:rPr>
              <w:t>4</w:t>
            </w:r>
          </w:p>
        </w:tc>
        <w:tc>
          <w:tcPr>
            <w:tcW w:w="851" w:type="dxa"/>
            <w:vAlign w:val="center"/>
          </w:tcPr>
          <w:p w14:paraId="6D2C4720"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药品检测</w:t>
            </w:r>
          </w:p>
        </w:tc>
        <w:tc>
          <w:tcPr>
            <w:tcW w:w="1842" w:type="dxa"/>
            <w:vAlign w:val="center"/>
          </w:tcPr>
          <w:p w14:paraId="56B1890A"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原辅料检测</w:t>
            </w:r>
          </w:p>
          <w:p w14:paraId="73E32C8E"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中间品检测</w:t>
            </w:r>
          </w:p>
          <w:p w14:paraId="6D314150"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产品检测</w:t>
            </w:r>
          </w:p>
        </w:tc>
        <w:tc>
          <w:tcPr>
            <w:tcW w:w="2694" w:type="dxa"/>
            <w:vAlign w:val="center"/>
          </w:tcPr>
          <w:p w14:paraId="15A3927A"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熟练使用分析检测设备</w:t>
            </w:r>
          </w:p>
          <w:p w14:paraId="3F3701E6"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具备按照</w:t>
            </w:r>
            <w:r>
              <w:rPr>
                <w:rFonts w:ascii="Times New Roman" w:eastAsia="仿宋_GB2312" w:hAnsi="Times New Roman"/>
                <w:szCs w:val="21"/>
              </w:rPr>
              <w:t>SOP</w:t>
            </w:r>
            <w:r>
              <w:rPr>
                <w:rFonts w:ascii="Times New Roman" w:eastAsia="仿宋_GB2312" w:hAnsi="Times New Roman"/>
                <w:szCs w:val="21"/>
              </w:rPr>
              <w:t>规范操作的能力</w:t>
            </w:r>
          </w:p>
          <w:p w14:paraId="3C50BB82"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查阅《中国药典》等药品标准的能力，掌握其对药品的要求</w:t>
            </w:r>
          </w:p>
          <w:p w14:paraId="003633BC"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4.</w:t>
            </w:r>
            <w:r>
              <w:rPr>
                <w:rFonts w:ascii="Times New Roman" w:eastAsia="仿宋_GB2312" w:hAnsi="Times New Roman"/>
                <w:szCs w:val="21"/>
              </w:rPr>
              <w:t>具备检测结果的分析判定能力</w:t>
            </w:r>
          </w:p>
        </w:tc>
        <w:tc>
          <w:tcPr>
            <w:tcW w:w="1984" w:type="dxa"/>
            <w:vAlign w:val="center"/>
          </w:tcPr>
          <w:p w14:paraId="3A6B6E0B"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无机及分析化学</w:t>
            </w:r>
          </w:p>
          <w:p w14:paraId="46695F0F"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药品分析检测</w:t>
            </w:r>
          </w:p>
          <w:p w14:paraId="53709A1D"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药学基础知识</w:t>
            </w:r>
          </w:p>
        </w:tc>
        <w:tc>
          <w:tcPr>
            <w:tcW w:w="1389" w:type="dxa"/>
            <w:vAlign w:val="center"/>
          </w:tcPr>
          <w:p w14:paraId="21D5384F" w14:textId="77777777" w:rsidR="008D721D" w:rsidRDefault="003A5115">
            <w:pPr>
              <w:jc w:val="left"/>
              <w:rPr>
                <w:rFonts w:ascii="Times New Roman" w:eastAsia="仿宋_GB2312" w:hAnsi="Times New Roman"/>
                <w:szCs w:val="21"/>
              </w:rPr>
            </w:pPr>
            <w:r>
              <w:rPr>
                <w:rFonts w:ascii="Times New Roman" w:eastAsia="仿宋_GB2312" w:hAnsi="Times New Roman"/>
                <w:szCs w:val="21"/>
              </w:rPr>
              <w:t>化学检验员</w:t>
            </w:r>
          </w:p>
        </w:tc>
      </w:tr>
    </w:tbl>
    <w:p w14:paraId="5AD3032A" w14:textId="77777777" w:rsidR="008D721D" w:rsidRDefault="008D721D">
      <w:pPr>
        <w:spacing w:line="580" w:lineRule="exact"/>
        <w:ind w:firstLineChars="200" w:firstLine="640"/>
        <w:jc w:val="left"/>
        <w:rPr>
          <w:rFonts w:ascii="Times New Roman" w:eastAsia="黑体" w:hAnsi="Times New Roman"/>
          <w:sz w:val="32"/>
          <w:szCs w:val="32"/>
        </w:rPr>
      </w:pPr>
    </w:p>
    <w:p w14:paraId="6C2D4769" w14:textId="77777777" w:rsidR="008D721D" w:rsidRDefault="008D721D">
      <w:pPr>
        <w:spacing w:line="580" w:lineRule="exact"/>
        <w:ind w:firstLineChars="200" w:firstLine="640"/>
        <w:jc w:val="left"/>
        <w:rPr>
          <w:rFonts w:ascii="Times New Roman" w:eastAsia="黑体" w:hAnsi="Times New Roman"/>
          <w:sz w:val="32"/>
          <w:szCs w:val="32"/>
        </w:rPr>
      </w:pPr>
    </w:p>
    <w:p w14:paraId="2019693A"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lastRenderedPageBreak/>
        <w:t>六、培养目标及规格</w:t>
      </w:r>
    </w:p>
    <w:p w14:paraId="09E6A712"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（一）培养目标</w:t>
      </w:r>
    </w:p>
    <w:p w14:paraId="70A41E93" w14:textId="77777777" w:rsidR="008D721D" w:rsidRDefault="003A5115">
      <w:pPr>
        <w:spacing w:line="560" w:lineRule="exact"/>
        <w:ind w:firstLineChars="200" w:firstLine="560"/>
        <w:jc w:val="left"/>
        <w:rPr>
          <w:rFonts w:ascii="Times New Roman" w:eastAsia="仿宋_GB2312" w:hAnsi="Times New Roman"/>
          <w:color w:val="FF0000"/>
          <w:sz w:val="28"/>
          <w:szCs w:val="28"/>
        </w:rPr>
      </w:pPr>
      <w:r>
        <w:rPr>
          <w:rFonts w:ascii="Times New Roman" w:eastAsia="仿宋_GB2312" w:hAnsi="Times New Roman"/>
          <w:sz w:val="28"/>
          <w:szCs w:val="28"/>
        </w:rPr>
        <w:t>培养德智体美全面发展与</w:t>
      </w:r>
      <w:r>
        <w:rPr>
          <w:rFonts w:ascii="Times New Roman" w:eastAsia="仿宋" w:hAnsi="Times New Roman"/>
          <w:kern w:val="0"/>
          <w:sz w:val="28"/>
          <w:szCs w:val="28"/>
        </w:rPr>
        <w:t>守时、守信、守志及精诚的品质，</w:t>
      </w:r>
      <w:r>
        <w:rPr>
          <w:rFonts w:ascii="Times New Roman" w:eastAsia="仿宋_GB2312" w:hAnsi="Times New Roman"/>
          <w:sz w:val="28"/>
          <w:szCs w:val="28"/>
        </w:rPr>
        <w:t>具有较强的安全、环保与质量意识，务实与协作精神，掌握药品生产相关知识，具备药品生产单元操作、生产过程与</w:t>
      </w:r>
      <w:r>
        <w:rPr>
          <w:rFonts w:ascii="Times New Roman" w:eastAsia="仿宋_GB2312" w:hAnsi="Times New Roman"/>
          <w:sz w:val="28"/>
          <w:szCs w:val="28"/>
        </w:rPr>
        <w:t>QEHS</w:t>
      </w:r>
      <w:r>
        <w:rPr>
          <w:rFonts w:ascii="Times New Roman" w:eastAsia="仿宋_GB2312" w:hAnsi="Times New Roman"/>
          <w:sz w:val="28"/>
          <w:szCs w:val="28"/>
        </w:rPr>
        <w:t>管理、设备操控与维护的能力，能够在制药领域从事药品制造、质量安全等工作，具备创新创业和终身学习素质，能够胜任基层管理和技术革新任务的高素质技术技能型人才。</w:t>
      </w:r>
    </w:p>
    <w:p w14:paraId="6335E0B7"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（二）人才规格</w:t>
      </w:r>
    </w:p>
    <w:p w14:paraId="24FABB4D" w14:textId="77777777" w:rsidR="008D721D" w:rsidRDefault="003A5115">
      <w:pPr>
        <w:spacing w:line="560" w:lineRule="exact"/>
        <w:ind w:firstLineChars="200" w:firstLine="560"/>
        <w:rPr>
          <w:rFonts w:ascii="Times New Roman" w:eastAsia="仿宋_GB2312" w:hAnsi="Times New Roman"/>
          <w:b/>
          <w:sz w:val="24"/>
          <w:szCs w:val="24"/>
        </w:rPr>
      </w:pPr>
      <w:r>
        <w:rPr>
          <w:rFonts w:ascii="Times New Roman" w:eastAsia="仿宋_GB2312" w:hAnsi="Times New Roman"/>
          <w:sz w:val="28"/>
          <w:szCs w:val="28"/>
        </w:rPr>
        <w:t>该专业核心能力为：（</w:t>
      </w:r>
      <w:r>
        <w:rPr>
          <w:rFonts w:ascii="Times New Roman" w:eastAsia="仿宋_GB2312" w:hAnsi="Times New Roman"/>
          <w:sz w:val="28"/>
          <w:szCs w:val="28"/>
        </w:rPr>
        <w:t>1</w:t>
      </w:r>
      <w:r>
        <w:rPr>
          <w:rFonts w:ascii="Times New Roman" w:eastAsia="仿宋_GB2312" w:hAnsi="Times New Roman"/>
          <w:sz w:val="28"/>
          <w:szCs w:val="28"/>
        </w:rPr>
        <w:t>）应用专业知识与技能进行药品安全生产与质量检测；（</w:t>
      </w:r>
      <w:r>
        <w:rPr>
          <w:rFonts w:ascii="Times New Roman" w:eastAsia="仿宋_GB2312" w:hAnsi="Times New Roman"/>
          <w:sz w:val="28"/>
          <w:szCs w:val="28"/>
        </w:rPr>
        <w:t>2</w:t>
      </w:r>
      <w:r>
        <w:rPr>
          <w:rFonts w:ascii="Times New Roman" w:eastAsia="仿宋_GB2312" w:hAnsi="Times New Roman"/>
          <w:sz w:val="28"/>
          <w:szCs w:val="28"/>
        </w:rPr>
        <w:t>）能够规范使用药品生产设备和分析检测仪器，能够指导合理使用药品；（</w:t>
      </w:r>
      <w:r>
        <w:rPr>
          <w:rFonts w:ascii="Times New Roman" w:eastAsia="仿宋_GB2312" w:hAnsi="Times New Roman"/>
          <w:sz w:val="28"/>
          <w:szCs w:val="28"/>
        </w:rPr>
        <w:t>3</w:t>
      </w:r>
      <w:r>
        <w:rPr>
          <w:rFonts w:ascii="Times New Roman" w:eastAsia="仿宋_GB2312" w:hAnsi="Times New Roman"/>
          <w:sz w:val="28"/>
          <w:szCs w:val="28"/>
        </w:rPr>
        <w:t>）能够在药品生产技术领域进行自主学习和终身学习，能初步探究药品生产工艺改进方法；（</w:t>
      </w:r>
      <w:r>
        <w:rPr>
          <w:rFonts w:ascii="Times New Roman" w:eastAsia="仿宋_GB2312" w:hAnsi="Times New Roman"/>
          <w:sz w:val="28"/>
          <w:szCs w:val="28"/>
        </w:rPr>
        <w:t>4</w:t>
      </w:r>
      <w:r>
        <w:rPr>
          <w:rFonts w:ascii="Times New Roman" w:eastAsia="仿宋_GB2312" w:hAnsi="Times New Roman"/>
          <w:sz w:val="28"/>
          <w:szCs w:val="28"/>
        </w:rPr>
        <w:t>）分析文献资料，并初步评价技术工艺路线，了解车间设计原理；（</w:t>
      </w:r>
      <w:r>
        <w:rPr>
          <w:rFonts w:ascii="Times New Roman" w:eastAsia="仿宋_GB2312" w:hAnsi="Times New Roman"/>
          <w:sz w:val="28"/>
          <w:szCs w:val="28"/>
        </w:rPr>
        <w:t>5</w:t>
      </w:r>
      <w:r>
        <w:rPr>
          <w:rFonts w:ascii="Times New Roman" w:eastAsia="仿宋_GB2312" w:hAnsi="Times New Roman"/>
          <w:sz w:val="28"/>
          <w:szCs w:val="28"/>
        </w:rPr>
        <w:t>）理解和撰写药品生产报告，能进行现场汇报；（</w:t>
      </w:r>
      <w:r>
        <w:rPr>
          <w:rFonts w:ascii="Times New Roman" w:eastAsia="仿宋_GB2312" w:hAnsi="Times New Roman"/>
          <w:sz w:val="28"/>
          <w:szCs w:val="28"/>
        </w:rPr>
        <w:t>6</w:t>
      </w:r>
      <w:r>
        <w:rPr>
          <w:rFonts w:ascii="Times New Roman" w:eastAsia="仿宋_GB2312" w:hAnsi="Times New Roman"/>
          <w:sz w:val="28"/>
          <w:szCs w:val="28"/>
        </w:rPr>
        <w:t>）能理解并组织协调药品生产任务；（</w:t>
      </w:r>
      <w:r>
        <w:rPr>
          <w:rFonts w:ascii="Times New Roman" w:eastAsia="仿宋_GB2312" w:hAnsi="Times New Roman"/>
          <w:sz w:val="28"/>
          <w:szCs w:val="28"/>
        </w:rPr>
        <w:t>7</w:t>
      </w:r>
      <w:r>
        <w:rPr>
          <w:rFonts w:ascii="Times New Roman" w:eastAsia="仿宋_GB2312" w:hAnsi="Times New Roman"/>
          <w:sz w:val="28"/>
          <w:szCs w:val="28"/>
        </w:rPr>
        <w:t>）分析与评价药品生产和质量控制中出现的实际问题；（</w:t>
      </w:r>
      <w:r>
        <w:rPr>
          <w:rFonts w:ascii="Times New Roman" w:eastAsia="仿宋_GB2312" w:hAnsi="Times New Roman"/>
          <w:sz w:val="28"/>
          <w:szCs w:val="28"/>
        </w:rPr>
        <w:t>8</w:t>
      </w:r>
      <w:r>
        <w:rPr>
          <w:rFonts w:ascii="Times New Roman" w:eastAsia="仿宋_GB2312" w:hAnsi="Times New Roman"/>
          <w:sz w:val="28"/>
          <w:szCs w:val="28"/>
        </w:rPr>
        <w:t>）协助解决药品生产和质量控制中出现的问题；（</w:t>
      </w:r>
      <w:r>
        <w:rPr>
          <w:rFonts w:ascii="Times New Roman" w:eastAsia="仿宋_GB2312" w:hAnsi="Times New Roman"/>
          <w:sz w:val="28"/>
          <w:szCs w:val="28"/>
        </w:rPr>
        <w:t>9</w:t>
      </w:r>
      <w:r>
        <w:rPr>
          <w:rFonts w:ascii="Times New Roman" w:eastAsia="仿宋_GB2312" w:hAnsi="Times New Roman"/>
          <w:sz w:val="28"/>
          <w:szCs w:val="28"/>
        </w:rPr>
        <w:t>）理解</w:t>
      </w:r>
      <w:r>
        <w:rPr>
          <w:rFonts w:ascii="Times New Roman" w:eastAsia="仿宋_GB2312" w:hAnsi="Times New Roman"/>
          <w:sz w:val="28"/>
          <w:szCs w:val="28"/>
        </w:rPr>
        <w:t>EHS</w:t>
      </w:r>
      <w:r>
        <w:rPr>
          <w:rFonts w:ascii="Times New Roman" w:eastAsia="仿宋_GB2312" w:hAnsi="Times New Roman"/>
          <w:sz w:val="28"/>
          <w:szCs w:val="28"/>
        </w:rPr>
        <w:t>的相关内涵，并规范执行；（</w:t>
      </w:r>
      <w:r>
        <w:rPr>
          <w:rFonts w:ascii="Times New Roman" w:eastAsia="仿宋_GB2312" w:hAnsi="Times New Roman"/>
          <w:sz w:val="28"/>
          <w:szCs w:val="28"/>
        </w:rPr>
        <w:t>10</w:t>
      </w:r>
      <w:r>
        <w:rPr>
          <w:rFonts w:ascii="Times New Roman" w:eastAsia="仿宋_GB2312" w:hAnsi="Times New Roman"/>
          <w:sz w:val="28"/>
          <w:szCs w:val="28"/>
        </w:rPr>
        <w:t>）理解和遵守药品生产中的职业道德、责任及规范；（</w:t>
      </w:r>
      <w:r>
        <w:rPr>
          <w:rFonts w:ascii="Times New Roman" w:eastAsia="仿宋_GB2312" w:hAnsi="Times New Roman"/>
          <w:sz w:val="28"/>
          <w:szCs w:val="28"/>
        </w:rPr>
        <w:t>11</w:t>
      </w:r>
      <w:r>
        <w:rPr>
          <w:rFonts w:ascii="Times New Roman" w:eastAsia="仿宋_GB2312" w:hAnsi="Times New Roman"/>
          <w:sz w:val="28"/>
          <w:szCs w:val="28"/>
        </w:rPr>
        <w:t>）制定职业生涯规划，进行有效地自我管理；（</w:t>
      </w:r>
      <w:r>
        <w:rPr>
          <w:rFonts w:ascii="Times New Roman" w:eastAsia="仿宋_GB2312" w:hAnsi="Times New Roman"/>
          <w:sz w:val="28"/>
          <w:szCs w:val="28"/>
        </w:rPr>
        <w:t>12</w:t>
      </w:r>
      <w:r>
        <w:rPr>
          <w:rFonts w:ascii="Times New Roman" w:eastAsia="仿宋_GB2312" w:hAnsi="Times New Roman"/>
          <w:sz w:val="28"/>
          <w:szCs w:val="28"/>
        </w:rPr>
        <w:t>）理解</w:t>
      </w:r>
      <w:r>
        <w:rPr>
          <w:rFonts w:ascii="Times New Roman" w:eastAsia="仿宋_GB2312" w:hAnsi="Times New Roman"/>
          <w:sz w:val="28"/>
          <w:szCs w:val="28"/>
        </w:rPr>
        <w:t>GMP</w:t>
      </w:r>
      <w:r>
        <w:rPr>
          <w:rFonts w:ascii="Times New Roman" w:eastAsia="仿宋_GB2312" w:hAnsi="Times New Roman"/>
          <w:sz w:val="28"/>
          <w:szCs w:val="28"/>
        </w:rPr>
        <w:t>的内涵，并运用于具体工作中，能制定并执行</w:t>
      </w:r>
      <w:r>
        <w:rPr>
          <w:rFonts w:ascii="Times New Roman" w:eastAsia="仿宋_GB2312" w:hAnsi="Times New Roman"/>
          <w:sz w:val="28"/>
          <w:szCs w:val="28"/>
        </w:rPr>
        <w:t>SOP</w:t>
      </w:r>
      <w:r>
        <w:rPr>
          <w:rFonts w:ascii="Times New Roman" w:eastAsia="仿宋_GB2312" w:hAnsi="Times New Roman"/>
          <w:sz w:val="28"/>
          <w:szCs w:val="28"/>
        </w:rPr>
        <w:t>等相关管理文件。其知识、技术技能、素质结构与态度要求如下：</w:t>
      </w:r>
    </w:p>
    <w:p w14:paraId="41F04540" w14:textId="77777777" w:rsidR="008D721D" w:rsidRDefault="008D721D">
      <w:pPr>
        <w:spacing w:line="560" w:lineRule="exact"/>
        <w:jc w:val="center"/>
        <w:rPr>
          <w:rFonts w:ascii="Times New Roman" w:eastAsia="仿宋_GB2312" w:hAnsi="Times New Roman"/>
          <w:sz w:val="24"/>
          <w:szCs w:val="24"/>
        </w:rPr>
        <w:sectPr w:rsidR="008D721D">
          <w:headerReference w:type="even" r:id="rId9"/>
          <w:headerReference w:type="default" r:id="rId10"/>
          <w:footerReference w:type="even" r:id="rId11"/>
          <w:footerReference w:type="default" r:id="rId12"/>
          <w:pgSz w:w="11906" w:h="16838"/>
          <w:pgMar w:top="1361" w:right="1786" w:bottom="1361" w:left="1786" w:header="567" w:footer="567" w:gutter="0"/>
          <w:cols w:space="425"/>
          <w:docGrid w:type="lines" w:linePitch="312"/>
        </w:sectPr>
      </w:pPr>
    </w:p>
    <w:p w14:paraId="399D7EA5" w14:textId="77777777" w:rsidR="008D721D" w:rsidRDefault="003A5115">
      <w:pPr>
        <w:spacing w:line="480" w:lineRule="exact"/>
        <w:jc w:val="center"/>
        <w:rPr>
          <w:rFonts w:ascii="Times New Roman" w:eastAsia="仿宋_GB2312" w:hAnsi="Times New Roman"/>
          <w:sz w:val="24"/>
          <w:szCs w:val="24"/>
        </w:rPr>
      </w:pPr>
      <w:r>
        <w:rPr>
          <w:rFonts w:ascii="Times New Roman" w:eastAsia="仿宋_GB2312" w:hAnsi="Times New Roman"/>
          <w:sz w:val="24"/>
          <w:szCs w:val="24"/>
        </w:rPr>
        <w:lastRenderedPageBreak/>
        <w:t>表</w:t>
      </w:r>
      <w:r>
        <w:rPr>
          <w:rFonts w:ascii="Times New Roman" w:eastAsia="仿宋_GB2312" w:hAnsi="Times New Roman"/>
          <w:sz w:val="24"/>
          <w:szCs w:val="24"/>
        </w:rPr>
        <w:t xml:space="preserve">3  </w:t>
      </w:r>
      <w:r>
        <w:rPr>
          <w:rFonts w:ascii="Times New Roman" w:eastAsia="仿宋_GB2312" w:hAnsi="Times New Roman"/>
          <w:sz w:val="24"/>
          <w:szCs w:val="24"/>
        </w:rPr>
        <w:t>专业要求及配套课程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555"/>
        <w:gridCol w:w="2370"/>
        <w:gridCol w:w="5445"/>
      </w:tblGrid>
      <w:tr w:rsidR="008D721D" w14:paraId="392154B9" w14:textId="77777777">
        <w:trPr>
          <w:trHeight w:val="484"/>
          <w:jc w:val="center"/>
        </w:trPr>
        <w:tc>
          <w:tcPr>
            <w:tcW w:w="3355" w:type="dxa"/>
            <w:gridSpan w:val="3"/>
            <w:vAlign w:val="center"/>
          </w:tcPr>
          <w:p w14:paraId="6A1043F9" w14:textId="77777777" w:rsidR="008D721D" w:rsidRDefault="003A5115">
            <w:pPr>
              <w:jc w:val="center"/>
              <w:rPr>
                <w:rFonts w:ascii="Times New Roman" w:eastAsia="仿宋" w:hAnsi="Times New Roman"/>
                <w:b/>
                <w:kern w:val="0"/>
                <w:sz w:val="20"/>
                <w:szCs w:val="24"/>
              </w:rPr>
            </w:pPr>
            <w:r>
              <w:rPr>
                <w:rFonts w:ascii="Times New Roman" w:eastAsia="仿宋" w:hAnsi="Times New Roman"/>
                <w:b/>
                <w:kern w:val="0"/>
                <w:sz w:val="20"/>
                <w:szCs w:val="24"/>
              </w:rPr>
              <w:t>要求内容</w:t>
            </w:r>
          </w:p>
        </w:tc>
        <w:tc>
          <w:tcPr>
            <w:tcW w:w="5445" w:type="dxa"/>
            <w:vAlign w:val="center"/>
          </w:tcPr>
          <w:p w14:paraId="0D0CA4F7" w14:textId="77777777" w:rsidR="008D721D" w:rsidRDefault="003A5115">
            <w:pPr>
              <w:jc w:val="center"/>
              <w:rPr>
                <w:rFonts w:ascii="Times New Roman" w:eastAsia="仿宋" w:hAnsi="Times New Roman"/>
                <w:b/>
                <w:kern w:val="0"/>
                <w:sz w:val="20"/>
                <w:szCs w:val="24"/>
              </w:rPr>
            </w:pPr>
            <w:r>
              <w:rPr>
                <w:rFonts w:ascii="Times New Roman" w:eastAsia="仿宋" w:hAnsi="Times New Roman"/>
                <w:b/>
                <w:kern w:val="0"/>
                <w:sz w:val="20"/>
                <w:szCs w:val="24"/>
              </w:rPr>
              <w:t>配套主要课程或教育培养环节、措施</w:t>
            </w:r>
          </w:p>
        </w:tc>
      </w:tr>
      <w:tr w:rsidR="008D721D" w14:paraId="322AB231" w14:textId="77777777">
        <w:trPr>
          <w:trHeight w:val="437"/>
          <w:jc w:val="center"/>
        </w:trPr>
        <w:tc>
          <w:tcPr>
            <w:tcW w:w="430" w:type="dxa"/>
            <w:vMerge w:val="restart"/>
            <w:vAlign w:val="center"/>
          </w:tcPr>
          <w:p w14:paraId="4EBC1180" w14:textId="77777777" w:rsidR="008D721D" w:rsidRDefault="003A5115">
            <w:pPr>
              <w:jc w:val="center"/>
              <w:rPr>
                <w:rFonts w:ascii="Times New Roman" w:eastAsia="仿宋" w:hAnsi="Times New Roman"/>
                <w:kern w:val="0"/>
                <w:sz w:val="20"/>
                <w:szCs w:val="24"/>
              </w:rPr>
            </w:pPr>
            <w:r>
              <w:rPr>
                <w:rFonts w:ascii="Times New Roman" w:eastAsia="仿宋" w:hAnsi="Times New Roman"/>
                <w:kern w:val="0"/>
                <w:szCs w:val="21"/>
              </w:rPr>
              <w:t>知识要求</w:t>
            </w:r>
          </w:p>
        </w:tc>
        <w:tc>
          <w:tcPr>
            <w:tcW w:w="555" w:type="dxa"/>
            <w:vMerge w:val="restart"/>
            <w:vAlign w:val="center"/>
          </w:tcPr>
          <w:p w14:paraId="1FF8429B"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核心知识</w:t>
            </w:r>
          </w:p>
        </w:tc>
        <w:tc>
          <w:tcPr>
            <w:tcW w:w="2370" w:type="dxa"/>
            <w:vAlign w:val="center"/>
          </w:tcPr>
          <w:p w14:paraId="121FE564"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专业基础知识</w:t>
            </w:r>
          </w:p>
        </w:tc>
        <w:tc>
          <w:tcPr>
            <w:tcW w:w="5445" w:type="dxa"/>
            <w:vAlign w:val="center"/>
          </w:tcPr>
          <w:p w14:paraId="6CAFDFD4" w14:textId="77777777" w:rsidR="008D721D" w:rsidRDefault="003A5115">
            <w:pPr>
              <w:rPr>
                <w:rFonts w:ascii="Times New Roman" w:eastAsia="仿宋" w:hAnsi="Times New Roman"/>
                <w:kern w:val="0"/>
                <w:szCs w:val="21"/>
              </w:rPr>
            </w:pPr>
            <w:r>
              <w:rPr>
                <w:rFonts w:ascii="Times New Roman" w:eastAsia="仿宋" w:hAnsi="Times New Roman"/>
                <w:kern w:val="0"/>
                <w:szCs w:val="21"/>
              </w:rPr>
              <w:t>无机及分析化学、有机化学、药学基础知识</w:t>
            </w:r>
          </w:p>
        </w:tc>
      </w:tr>
      <w:tr w:rsidR="008D721D" w14:paraId="694071B9" w14:textId="77777777">
        <w:trPr>
          <w:trHeight w:val="422"/>
          <w:jc w:val="center"/>
        </w:trPr>
        <w:tc>
          <w:tcPr>
            <w:tcW w:w="430" w:type="dxa"/>
            <w:vMerge/>
            <w:vAlign w:val="center"/>
          </w:tcPr>
          <w:p w14:paraId="2B02C41D" w14:textId="77777777" w:rsidR="008D721D" w:rsidRDefault="008D721D">
            <w:pPr>
              <w:jc w:val="center"/>
              <w:rPr>
                <w:rFonts w:ascii="Times New Roman" w:eastAsia="仿宋" w:hAnsi="Times New Roman"/>
                <w:kern w:val="0"/>
                <w:sz w:val="20"/>
                <w:szCs w:val="24"/>
              </w:rPr>
            </w:pPr>
          </w:p>
        </w:tc>
        <w:tc>
          <w:tcPr>
            <w:tcW w:w="555" w:type="dxa"/>
            <w:vMerge/>
            <w:vAlign w:val="center"/>
          </w:tcPr>
          <w:p w14:paraId="242A5CDC" w14:textId="77777777" w:rsidR="008D721D" w:rsidRDefault="008D721D">
            <w:pPr>
              <w:jc w:val="center"/>
              <w:rPr>
                <w:rFonts w:ascii="Times New Roman" w:eastAsia="仿宋" w:hAnsi="Times New Roman"/>
                <w:kern w:val="0"/>
                <w:szCs w:val="21"/>
              </w:rPr>
            </w:pPr>
          </w:p>
        </w:tc>
        <w:tc>
          <w:tcPr>
            <w:tcW w:w="2370" w:type="dxa"/>
            <w:vAlign w:val="center"/>
          </w:tcPr>
          <w:p w14:paraId="083932FA"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药品生产知识</w:t>
            </w:r>
          </w:p>
        </w:tc>
        <w:tc>
          <w:tcPr>
            <w:tcW w:w="5445" w:type="dxa"/>
            <w:vAlign w:val="center"/>
          </w:tcPr>
          <w:p w14:paraId="15654623" w14:textId="77777777" w:rsidR="008D721D" w:rsidRDefault="003A5115">
            <w:pPr>
              <w:rPr>
                <w:rFonts w:ascii="Times New Roman" w:eastAsia="仿宋" w:hAnsi="Times New Roman"/>
                <w:kern w:val="0"/>
                <w:szCs w:val="21"/>
              </w:rPr>
            </w:pPr>
            <w:r>
              <w:rPr>
                <w:rFonts w:ascii="Times New Roman" w:eastAsia="仿宋" w:hAnsi="Times New Roman"/>
                <w:kern w:val="0"/>
                <w:szCs w:val="21"/>
              </w:rPr>
              <w:t>化学制药技术、生物制药技术、药物制剂技术</w:t>
            </w:r>
          </w:p>
        </w:tc>
      </w:tr>
      <w:tr w:rsidR="008D721D" w14:paraId="1460267A" w14:textId="77777777">
        <w:trPr>
          <w:trHeight w:val="446"/>
          <w:jc w:val="center"/>
        </w:trPr>
        <w:tc>
          <w:tcPr>
            <w:tcW w:w="430" w:type="dxa"/>
            <w:vMerge/>
            <w:vAlign w:val="center"/>
          </w:tcPr>
          <w:p w14:paraId="6857AB35" w14:textId="77777777" w:rsidR="008D721D" w:rsidRDefault="008D721D">
            <w:pPr>
              <w:jc w:val="center"/>
              <w:rPr>
                <w:rFonts w:ascii="Times New Roman" w:eastAsia="仿宋" w:hAnsi="Times New Roman"/>
                <w:kern w:val="0"/>
                <w:sz w:val="20"/>
                <w:szCs w:val="24"/>
              </w:rPr>
            </w:pPr>
          </w:p>
        </w:tc>
        <w:tc>
          <w:tcPr>
            <w:tcW w:w="555" w:type="dxa"/>
            <w:vMerge/>
            <w:vAlign w:val="center"/>
          </w:tcPr>
          <w:p w14:paraId="06500AC4" w14:textId="77777777" w:rsidR="008D721D" w:rsidRDefault="008D721D">
            <w:pPr>
              <w:jc w:val="center"/>
              <w:rPr>
                <w:rFonts w:ascii="Times New Roman" w:eastAsia="仿宋" w:hAnsi="Times New Roman"/>
                <w:kern w:val="0"/>
                <w:szCs w:val="21"/>
              </w:rPr>
            </w:pPr>
          </w:p>
        </w:tc>
        <w:tc>
          <w:tcPr>
            <w:tcW w:w="2370" w:type="dxa"/>
            <w:vAlign w:val="center"/>
          </w:tcPr>
          <w:p w14:paraId="47B9B401"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药品生产设备知识</w:t>
            </w:r>
          </w:p>
        </w:tc>
        <w:tc>
          <w:tcPr>
            <w:tcW w:w="5445" w:type="dxa"/>
            <w:vAlign w:val="center"/>
          </w:tcPr>
          <w:p w14:paraId="3A3B6A0C" w14:textId="77777777" w:rsidR="008D721D" w:rsidRDefault="003A5115">
            <w:pPr>
              <w:rPr>
                <w:rFonts w:ascii="Times New Roman" w:eastAsia="仿宋" w:hAnsi="Times New Roman"/>
                <w:kern w:val="0"/>
                <w:szCs w:val="21"/>
              </w:rPr>
            </w:pPr>
            <w:r>
              <w:rPr>
                <w:rFonts w:ascii="Times New Roman" w:eastAsia="仿宋" w:hAnsi="Times New Roman"/>
                <w:kern w:val="0"/>
                <w:szCs w:val="21"/>
              </w:rPr>
              <w:t>药品生产设备与车间设计</w:t>
            </w:r>
          </w:p>
        </w:tc>
      </w:tr>
      <w:tr w:rsidR="008D721D" w14:paraId="1C609D60" w14:textId="77777777">
        <w:trPr>
          <w:trHeight w:val="446"/>
          <w:jc w:val="center"/>
        </w:trPr>
        <w:tc>
          <w:tcPr>
            <w:tcW w:w="430" w:type="dxa"/>
            <w:vMerge/>
            <w:vAlign w:val="center"/>
          </w:tcPr>
          <w:p w14:paraId="47B0E12C" w14:textId="77777777" w:rsidR="008D721D" w:rsidRDefault="008D721D">
            <w:pPr>
              <w:jc w:val="center"/>
              <w:rPr>
                <w:rFonts w:ascii="Times New Roman" w:eastAsia="仿宋" w:hAnsi="Times New Roman"/>
                <w:kern w:val="0"/>
                <w:sz w:val="20"/>
                <w:szCs w:val="24"/>
              </w:rPr>
            </w:pPr>
          </w:p>
        </w:tc>
        <w:tc>
          <w:tcPr>
            <w:tcW w:w="555" w:type="dxa"/>
            <w:vMerge/>
            <w:vAlign w:val="center"/>
          </w:tcPr>
          <w:p w14:paraId="67BB406E" w14:textId="77777777" w:rsidR="008D721D" w:rsidRDefault="008D721D">
            <w:pPr>
              <w:jc w:val="center"/>
              <w:rPr>
                <w:rFonts w:ascii="Times New Roman" w:eastAsia="仿宋" w:hAnsi="Times New Roman"/>
                <w:kern w:val="0"/>
                <w:szCs w:val="21"/>
              </w:rPr>
            </w:pPr>
          </w:p>
        </w:tc>
        <w:tc>
          <w:tcPr>
            <w:tcW w:w="2370" w:type="dxa"/>
            <w:vAlign w:val="center"/>
          </w:tcPr>
          <w:p w14:paraId="15A3A7EF"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药品检测知识</w:t>
            </w:r>
          </w:p>
        </w:tc>
        <w:tc>
          <w:tcPr>
            <w:tcW w:w="5445" w:type="dxa"/>
            <w:vAlign w:val="center"/>
          </w:tcPr>
          <w:p w14:paraId="426E4BD9" w14:textId="77777777" w:rsidR="008D721D" w:rsidRDefault="003A5115">
            <w:pPr>
              <w:rPr>
                <w:rFonts w:ascii="Times New Roman" w:eastAsia="仿宋" w:hAnsi="Times New Roman"/>
                <w:kern w:val="0"/>
                <w:szCs w:val="21"/>
              </w:rPr>
            </w:pPr>
            <w:r>
              <w:rPr>
                <w:rFonts w:ascii="Times New Roman" w:eastAsia="仿宋" w:hAnsi="Times New Roman"/>
                <w:kern w:val="0"/>
                <w:szCs w:val="21"/>
              </w:rPr>
              <w:t>无机及分析化学、药品分析检测</w:t>
            </w:r>
          </w:p>
        </w:tc>
      </w:tr>
      <w:tr w:rsidR="008D721D" w14:paraId="4BE7319D" w14:textId="77777777">
        <w:trPr>
          <w:trHeight w:val="407"/>
          <w:jc w:val="center"/>
        </w:trPr>
        <w:tc>
          <w:tcPr>
            <w:tcW w:w="430" w:type="dxa"/>
            <w:vMerge/>
            <w:vAlign w:val="center"/>
          </w:tcPr>
          <w:p w14:paraId="418221AC" w14:textId="77777777" w:rsidR="008D721D" w:rsidRDefault="008D721D">
            <w:pPr>
              <w:jc w:val="center"/>
              <w:rPr>
                <w:rFonts w:ascii="Times New Roman" w:eastAsia="仿宋" w:hAnsi="Times New Roman"/>
                <w:kern w:val="0"/>
                <w:sz w:val="20"/>
                <w:szCs w:val="24"/>
              </w:rPr>
            </w:pPr>
          </w:p>
        </w:tc>
        <w:tc>
          <w:tcPr>
            <w:tcW w:w="555" w:type="dxa"/>
            <w:vMerge/>
            <w:vAlign w:val="center"/>
          </w:tcPr>
          <w:p w14:paraId="3852AD5C" w14:textId="77777777" w:rsidR="008D721D" w:rsidRDefault="008D721D">
            <w:pPr>
              <w:jc w:val="center"/>
              <w:rPr>
                <w:rFonts w:ascii="Times New Roman" w:eastAsia="仿宋" w:hAnsi="Times New Roman"/>
                <w:kern w:val="0"/>
                <w:szCs w:val="21"/>
              </w:rPr>
            </w:pPr>
          </w:p>
        </w:tc>
        <w:tc>
          <w:tcPr>
            <w:tcW w:w="2370" w:type="dxa"/>
            <w:vAlign w:val="center"/>
          </w:tcPr>
          <w:p w14:paraId="56D16F26"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药品管理知识</w:t>
            </w:r>
          </w:p>
        </w:tc>
        <w:tc>
          <w:tcPr>
            <w:tcW w:w="5445" w:type="dxa"/>
            <w:vAlign w:val="center"/>
          </w:tcPr>
          <w:p w14:paraId="3BA1DEA5" w14:textId="77777777" w:rsidR="008D721D" w:rsidRDefault="003A5115">
            <w:pPr>
              <w:rPr>
                <w:rFonts w:ascii="Times New Roman" w:eastAsia="仿宋" w:hAnsi="Times New Roman"/>
                <w:kern w:val="0"/>
                <w:szCs w:val="21"/>
              </w:rPr>
            </w:pPr>
            <w:r>
              <w:rPr>
                <w:rFonts w:ascii="Times New Roman" w:eastAsia="仿宋" w:hAnsi="Times New Roman"/>
                <w:kern w:val="0"/>
                <w:szCs w:val="21"/>
              </w:rPr>
              <w:t>药品生产质量管理、药事管理与法规、生产现场管理、</w:t>
            </w:r>
            <w:r>
              <w:rPr>
                <w:rFonts w:ascii="Times New Roman" w:eastAsia="仿宋" w:hAnsi="Times New Roman"/>
                <w:kern w:val="0"/>
                <w:szCs w:val="21"/>
              </w:rPr>
              <w:t>EHS</w:t>
            </w:r>
            <w:r>
              <w:rPr>
                <w:rFonts w:ascii="Times New Roman" w:eastAsia="仿宋" w:hAnsi="Times New Roman"/>
                <w:kern w:val="0"/>
                <w:szCs w:val="21"/>
              </w:rPr>
              <w:t>管理</w:t>
            </w:r>
          </w:p>
        </w:tc>
      </w:tr>
      <w:tr w:rsidR="008D721D" w14:paraId="2B40D65C" w14:textId="77777777">
        <w:trPr>
          <w:trHeight w:val="457"/>
          <w:jc w:val="center"/>
        </w:trPr>
        <w:tc>
          <w:tcPr>
            <w:tcW w:w="430" w:type="dxa"/>
            <w:vMerge/>
            <w:vAlign w:val="center"/>
          </w:tcPr>
          <w:p w14:paraId="7F672D6C" w14:textId="77777777" w:rsidR="008D721D" w:rsidRDefault="008D721D">
            <w:pPr>
              <w:jc w:val="center"/>
              <w:rPr>
                <w:rFonts w:ascii="Times New Roman" w:eastAsia="仿宋" w:hAnsi="Times New Roman"/>
                <w:kern w:val="0"/>
                <w:sz w:val="20"/>
                <w:szCs w:val="24"/>
              </w:rPr>
            </w:pPr>
          </w:p>
        </w:tc>
        <w:tc>
          <w:tcPr>
            <w:tcW w:w="555" w:type="dxa"/>
            <w:vMerge w:val="restart"/>
            <w:vAlign w:val="center"/>
          </w:tcPr>
          <w:p w14:paraId="34467CD3"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相关知识</w:t>
            </w:r>
          </w:p>
        </w:tc>
        <w:tc>
          <w:tcPr>
            <w:tcW w:w="2370" w:type="dxa"/>
            <w:vAlign w:val="center"/>
          </w:tcPr>
          <w:p w14:paraId="0F2F7668"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自然科学知识</w:t>
            </w:r>
          </w:p>
        </w:tc>
        <w:tc>
          <w:tcPr>
            <w:tcW w:w="5445" w:type="dxa"/>
            <w:vAlign w:val="center"/>
          </w:tcPr>
          <w:p w14:paraId="2ADE3FC3" w14:textId="77777777" w:rsidR="008D721D" w:rsidRDefault="003A5115">
            <w:pPr>
              <w:rPr>
                <w:rFonts w:ascii="Times New Roman" w:eastAsia="仿宋" w:hAnsi="Times New Roman"/>
                <w:kern w:val="0"/>
                <w:szCs w:val="21"/>
              </w:rPr>
            </w:pPr>
            <w:r>
              <w:rPr>
                <w:rFonts w:ascii="Times New Roman" w:eastAsia="仿宋" w:hAnsi="Times New Roman"/>
                <w:kern w:val="0"/>
                <w:szCs w:val="21"/>
              </w:rPr>
              <w:t>高等数学</w:t>
            </w:r>
          </w:p>
        </w:tc>
      </w:tr>
      <w:tr w:rsidR="008D721D" w14:paraId="7E7C5A16" w14:textId="77777777">
        <w:trPr>
          <w:trHeight w:val="442"/>
          <w:jc w:val="center"/>
        </w:trPr>
        <w:tc>
          <w:tcPr>
            <w:tcW w:w="430" w:type="dxa"/>
            <w:vMerge/>
            <w:vAlign w:val="center"/>
          </w:tcPr>
          <w:p w14:paraId="716C5BF0" w14:textId="77777777" w:rsidR="008D721D" w:rsidRDefault="008D721D">
            <w:pPr>
              <w:jc w:val="center"/>
              <w:rPr>
                <w:rFonts w:ascii="Times New Roman" w:eastAsia="仿宋" w:hAnsi="Times New Roman"/>
                <w:kern w:val="0"/>
                <w:sz w:val="20"/>
                <w:szCs w:val="24"/>
              </w:rPr>
            </w:pPr>
          </w:p>
        </w:tc>
        <w:tc>
          <w:tcPr>
            <w:tcW w:w="555" w:type="dxa"/>
            <w:vMerge/>
            <w:vAlign w:val="center"/>
          </w:tcPr>
          <w:p w14:paraId="65100231" w14:textId="77777777" w:rsidR="008D721D" w:rsidRDefault="008D721D">
            <w:pPr>
              <w:jc w:val="center"/>
              <w:rPr>
                <w:rFonts w:ascii="Times New Roman" w:eastAsia="仿宋" w:hAnsi="Times New Roman"/>
                <w:kern w:val="0"/>
                <w:szCs w:val="21"/>
              </w:rPr>
            </w:pPr>
          </w:p>
        </w:tc>
        <w:tc>
          <w:tcPr>
            <w:tcW w:w="2370" w:type="dxa"/>
            <w:vAlign w:val="center"/>
          </w:tcPr>
          <w:p w14:paraId="32310351"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人文、外语及管理知识</w:t>
            </w:r>
          </w:p>
        </w:tc>
        <w:tc>
          <w:tcPr>
            <w:tcW w:w="5445" w:type="dxa"/>
            <w:vAlign w:val="center"/>
          </w:tcPr>
          <w:p w14:paraId="1D591B63" w14:textId="77777777" w:rsidR="008D721D" w:rsidRDefault="003A5115">
            <w:pPr>
              <w:rPr>
                <w:rFonts w:ascii="Times New Roman" w:eastAsia="仿宋" w:hAnsi="Times New Roman"/>
                <w:kern w:val="0"/>
                <w:szCs w:val="21"/>
              </w:rPr>
            </w:pPr>
            <w:r>
              <w:rPr>
                <w:rFonts w:ascii="Times New Roman" w:eastAsia="仿宋" w:hAnsi="Times New Roman"/>
                <w:kern w:val="0"/>
                <w:szCs w:val="21"/>
              </w:rPr>
              <w:t>人文、历史、哲学、艺术、英语、企业管理等</w:t>
            </w:r>
          </w:p>
        </w:tc>
      </w:tr>
      <w:tr w:rsidR="008D721D" w14:paraId="4E0491A2" w14:textId="77777777">
        <w:trPr>
          <w:trHeight w:val="472"/>
          <w:jc w:val="center"/>
        </w:trPr>
        <w:tc>
          <w:tcPr>
            <w:tcW w:w="430" w:type="dxa"/>
            <w:vMerge/>
            <w:vAlign w:val="center"/>
          </w:tcPr>
          <w:p w14:paraId="0398F5E2" w14:textId="77777777" w:rsidR="008D721D" w:rsidRDefault="008D721D">
            <w:pPr>
              <w:jc w:val="center"/>
              <w:rPr>
                <w:rFonts w:ascii="Times New Roman" w:eastAsia="仿宋" w:hAnsi="Times New Roman"/>
                <w:kern w:val="0"/>
                <w:sz w:val="20"/>
                <w:szCs w:val="24"/>
              </w:rPr>
            </w:pPr>
          </w:p>
        </w:tc>
        <w:tc>
          <w:tcPr>
            <w:tcW w:w="555" w:type="dxa"/>
            <w:vMerge/>
            <w:vAlign w:val="center"/>
          </w:tcPr>
          <w:p w14:paraId="1E1D8432" w14:textId="77777777" w:rsidR="008D721D" w:rsidRDefault="008D721D">
            <w:pPr>
              <w:jc w:val="center"/>
              <w:rPr>
                <w:rFonts w:ascii="Times New Roman" w:eastAsia="仿宋" w:hAnsi="Times New Roman"/>
                <w:kern w:val="0"/>
                <w:szCs w:val="21"/>
              </w:rPr>
            </w:pPr>
          </w:p>
        </w:tc>
        <w:tc>
          <w:tcPr>
            <w:tcW w:w="2370" w:type="dxa"/>
            <w:vAlign w:val="center"/>
          </w:tcPr>
          <w:p w14:paraId="6D652244"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社会发展相关领域知识</w:t>
            </w:r>
          </w:p>
        </w:tc>
        <w:tc>
          <w:tcPr>
            <w:tcW w:w="5445" w:type="dxa"/>
            <w:vAlign w:val="center"/>
          </w:tcPr>
          <w:p w14:paraId="5BE07C11" w14:textId="77777777" w:rsidR="008D721D" w:rsidRDefault="003A5115">
            <w:pPr>
              <w:rPr>
                <w:rFonts w:ascii="Times New Roman" w:eastAsia="仿宋" w:hAnsi="Times New Roman"/>
                <w:kern w:val="0"/>
                <w:szCs w:val="21"/>
              </w:rPr>
            </w:pPr>
            <w:r>
              <w:rPr>
                <w:rFonts w:ascii="Times New Roman" w:eastAsia="仿宋" w:hAnsi="Times New Roman"/>
                <w:kern w:val="0"/>
                <w:szCs w:val="21"/>
              </w:rPr>
              <w:t>形势与政策、职业</w:t>
            </w:r>
            <w:r>
              <w:rPr>
                <w:rFonts w:ascii="Times New Roman" w:eastAsia="仿宋" w:hAnsi="Times New Roman" w:hint="eastAsia"/>
                <w:kern w:val="0"/>
                <w:szCs w:val="21"/>
              </w:rPr>
              <w:t>规划</w:t>
            </w:r>
            <w:r>
              <w:rPr>
                <w:rFonts w:ascii="Times New Roman" w:eastAsia="仿宋" w:hAnsi="Times New Roman"/>
                <w:kern w:val="0"/>
                <w:szCs w:val="21"/>
              </w:rPr>
              <w:t>、行业认知等</w:t>
            </w:r>
          </w:p>
        </w:tc>
      </w:tr>
      <w:tr w:rsidR="008D721D" w14:paraId="367EBD4D" w14:textId="77777777">
        <w:trPr>
          <w:trHeight w:val="440"/>
          <w:jc w:val="center"/>
        </w:trPr>
        <w:tc>
          <w:tcPr>
            <w:tcW w:w="430" w:type="dxa"/>
            <w:vMerge w:val="restart"/>
            <w:vAlign w:val="center"/>
          </w:tcPr>
          <w:p w14:paraId="2053DE8D" w14:textId="77777777" w:rsidR="008D721D" w:rsidRDefault="003A5115">
            <w:pPr>
              <w:jc w:val="center"/>
              <w:rPr>
                <w:rFonts w:ascii="Times New Roman" w:eastAsia="仿宋" w:hAnsi="Times New Roman"/>
                <w:kern w:val="0"/>
                <w:sz w:val="20"/>
                <w:szCs w:val="24"/>
              </w:rPr>
            </w:pPr>
            <w:r>
              <w:rPr>
                <w:rFonts w:ascii="Times New Roman" w:eastAsia="仿宋" w:hAnsi="Times New Roman"/>
                <w:kern w:val="0"/>
                <w:szCs w:val="21"/>
              </w:rPr>
              <w:t>能力要求</w:t>
            </w:r>
          </w:p>
        </w:tc>
        <w:tc>
          <w:tcPr>
            <w:tcW w:w="555" w:type="dxa"/>
            <w:vMerge w:val="restart"/>
            <w:vAlign w:val="center"/>
          </w:tcPr>
          <w:p w14:paraId="4C8D93E0"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核心能力</w:t>
            </w:r>
          </w:p>
        </w:tc>
        <w:tc>
          <w:tcPr>
            <w:tcW w:w="2370" w:type="dxa"/>
            <w:vAlign w:val="center"/>
          </w:tcPr>
          <w:p w14:paraId="6E6ECB3E"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生产过程操作与控制能力</w:t>
            </w:r>
          </w:p>
        </w:tc>
        <w:tc>
          <w:tcPr>
            <w:tcW w:w="5445" w:type="dxa"/>
            <w:vAlign w:val="center"/>
          </w:tcPr>
          <w:p w14:paraId="2B7805AE" w14:textId="77777777" w:rsidR="008D721D" w:rsidRDefault="003A5115">
            <w:pPr>
              <w:rPr>
                <w:rFonts w:ascii="Times New Roman" w:eastAsia="仿宋" w:hAnsi="Times New Roman"/>
                <w:kern w:val="0"/>
                <w:szCs w:val="21"/>
              </w:rPr>
            </w:pPr>
            <w:r>
              <w:rPr>
                <w:rFonts w:ascii="Times New Roman" w:eastAsia="仿宋" w:hAnsi="Times New Roman"/>
                <w:kern w:val="0"/>
                <w:szCs w:val="21"/>
              </w:rPr>
              <w:t>化学制药技术、生物制药技术、药物制剂技术、顶岗实习</w:t>
            </w:r>
          </w:p>
        </w:tc>
      </w:tr>
      <w:tr w:rsidR="008D721D" w14:paraId="0A2095B8" w14:textId="77777777">
        <w:trPr>
          <w:trHeight w:val="512"/>
          <w:jc w:val="center"/>
        </w:trPr>
        <w:tc>
          <w:tcPr>
            <w:tcW w:w="430" w:type="dxa"/>
            <w:vMerge/>
            <w:vAlign w:val="center"/>
          </w:tcPr>
          <w:p w14:paraId="37310BB0" w14:textId="77777777" w:rsidR="008D721D" w:rsidRDefault="008D721D">
            <w:pPr>
              <w:jc w:val="center"/>
              <w:rPr>
                <w:rFonts w:ascii="Times New Roman" w:eastAsia="仿宋" w:hAnsi="Times New Roman"/>
                <w:kern w:val="0"/>
                <w:sz w:val="20"/>
                <w:szCs w:val="24"/>
              </w:rPr>
            </w:pPr>
          </w:p>
        </w:tc>
        <w:tc>
          <w:tcPr>
            <w:tcW w:w="555" w:type="dxa"/>
            <w:vMerge/>
            <w:vAlign w:val="center"/>
          </w:tcPr>
          <w:p w14:paraId="6F9A3B2C" w14:textId="77777777" w:rsidR="008D721D" w:rsidRDefault="008D721D">
            <w:pPr>
              <w:jc w:val="center"/>
              <w:rPr>
                <w:rFonts w:ascii="Times New Roman" w:eastAsia="仿宋" w:hAnsi="Times New Roman"/>
                <w:kern w:val="0"/>
                <w:szCs w:val="21"/>
              </w:rPr>
            </w:pPr>
          </w:p>
        </w:tc>
        <w:tc>
          <w:tcPr>
            <w:tcW w:w="2370" w:type="dxa"/>
            <w:vAlign w:val="center"/>
          </w:tcPr>
          <w:p w14:paraId="0ADCF7D4"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设备安装、调试、维护与保养能力</w:t>
            </w:r>
          </w:p>
        </w:tc>
        <w:tc>
          <w:tcPr>
            <w:tcW w:w="5445" w:type="dxa"/>
            <w:vAlign w:val="center"/>
          </w:tcPr>
          <w:p w14:paraId="5A1C48C5" w14:textId="77777777" w:rsidR="008D721D" w:rsidRDefault="003A5115">
            <w:pPr>
              <w:rPr>
                <w:rFonts w:ascii="Times New Roman" w:eastAsia="仿宋" w:hAnsi="Times New Roman"/>
                <w:kern w:val="0"/>
                <w:szCs w:val="21"/>
              </w:rPr>
            </w:pPr>
            <w:r>
              <w:rPr>
                <w:rFonts w:ascii="Times New Roman" w:eastAsia="仿宋" w:hAnsi="Times New Roman"/>
                <w:kern w:val="0"/>
                <w:szCs w:val="21"/>
              </w:rPr>
              <w:t>药品生产设备与车间设计、顶岗实习</w:t>
            </w:r>
          </w:p>
        </w:tc>
      </w:tr>
      <w:tr w:rsidR="008D721D" w14:paraId="15E59B6B" w14:textId="77777777">
        <w:trPr>
          <w:trHeight w:val="488"/>
          <w:jc w:val="center"/>
        </w:trPr>
        <w:tc>
          <w:tcPr>
            <w:tcW w:w="430" w:type="dxa"/>
            <w:vMerge/>
            <w:vAlign w:val="center"/>
          </w:tcPr>
          <w:p w14:paraId="1F1C79C1" w14:textId="77777777" w:rsidR="008D721D" w:rsidRDefault="008D721D">
            <w:pPr>
              <w:jc w:val="center"/>
              <w:rPr>
                <w:rFonts w:ascii="Times New Roman" w:eastAsia="仿宋" w:hAnsi="Times New Roman"/>
                <w:kern w:val="0"/>
                <w:sz w:val="20"/>
                <w:szCs w:val="24"/>
              </w:rPr>
            </w:pPr>
          </w:p>
        </w:tc>
        <w:tc>
          <w:tcPr>
            <w:tcW w:w="555" w:type="dxa"/>
            <w:vMerge/>
            <w:vAlign w:val="center"/>
          </w:tcPr>
          <w:p w14:paraId="2277A6A6" w14:textId="77777777" w:rsidR="008D721D" w:rsidRDefault="008D721D">
            <w:pPr>
              <w:jc w:val="center"/>
              <w:rPr>
                <w:rFonts w:ascii="Times New Roman" w:eastAsia="仿宋" w:hAnsi="Times New Roman"/>
                <w:kern w:val="0"/>
                <w:szCs w:val="21"/>
              </w:rPr>
            </w:pPr>
          </w:p>
        </w:tc>
        <w:tc>
          <w:tcPr>
            <w:tcW w:w="2370" w:type="dxa"/>
            <w:vAlign w:val="center"/>
          </w:tcPr>
          <w:p w14:paraId="6340F75C"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产品分析检测能力</w:t>
            </w:r>
          </w:p>
        </w:tc>
        <w:tc>
          <w:tcPr>
            <w:tcW w:w="5445" w:type="dxa"/>
            <w:vAlign w:val="center"/>
          </w:tcPr>
          <w:p w14:paraId="4E5E6215" w14:textId="77777777" w:rsidR="008D721D" w:rsidRDefault="003A5115">
            <w:pPr>
              <w:rPr>
                <w:rFonts w:ascii="Times New Roman" w:eastAsia="仿宋" w:hAnsi="Times New Roman"/>
                <w:kern w:val="0"/>
                <w:szCs w:val="21"/>
              </w:rPr>
            </w:pPr>
            <w:r>
              <w:rPr>
                <w:rFonts w:ascii="Times New Roman" w:eastAsia="仿宋" w:hAnsi="Times New Roman"/>
                <w:kern w:val="0"/>
                <w:szCs w:val="21"/>
              </w:rPr>
              <w:t>无机及分析化学、药品分析检测、顶岗实习</w:t>
            </w:r>
          </w:p>
        </w:tc>
      </w:tr>
      <w:tr w:rsidR="008D721D" w14:paraId="6191F4AA" w14:textId="77777777">
        <w:trPr>
          <w:trHeight w:val="488"/>
          <w:jc w:val="center"/>
        </w:trPr>
        <w:tc>
          <w:tcPr>
            <w:tcW w:w="430" w:type="dxa"/>
            <w:vMerge/>
            <w:vAlign w:val="center"/>
          </w:tcPr>
          <w:p w14:paraId="24881EE8" w14:textId="77777777" w:rsidR="008D721D" w:rsidRDefault="008D721D">
            <w:pPr>
              <w:jc w:val="center"/>
              <w:rPr>
                <w:rFonts w:ascii="Times New Roman" w:eastAsia="仿宋" w:hAnsi="Times New Roman"/>
                <w:kern w:val="0"/>
                <w:sz w:val="20"/>
                <w:szCs w:val="24"/>
              </w:rPr>
            </w:pPr>
          </w:p>
        </w:tc>
        <w:tc>
          <w:tcPr>
            <w:tcW w:w="555" w:type="dxa"/>
            <w:vMerge/>
            <w:vAlign w:val="center"/>
          </w:tcPr>
          <w:p w14:paraId="15166541" w14:textId="77777777" w:rsidR="008D721D" w:rsidRDefault="008D721D">
            <w:pPr>
              <w:jc w:val="center"/>
              <w:rPr>
                <w:rFonts w:ascii="Times New Roman" w:eastAsia="仿宋" w:hAnsi="Times New Roman"/>
                <w:kern w:val="0"/>
                <w:szCs w:val="21"/>
              </w:rPr>
            </w:pPr>
          </w:p>
        </w:tc>
        <w:tc>
          <w:tcPr>
            <w:tcW w:w="2370" w:type="dxa"/>
            <w:vAlign w:val="center"/>
          </w:tcPr>
          <w:p w14:paraId="17372038"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生产管理与质量管理能力</w:t>
            </w:r>
          </w:p>
        </w:tc>
        <w:tc>
          <w:tcPr>
            <w:tcW w:w="5445" w:type="dxa"/>
            <w:vAlign w:val="center"/>
          </w:tcPr>
          <w:p w14:paraId="38DBC143" w14:textId="77777777" w:rsidR="008D721D" w:rsidRDefault="003A5115">
            <w:pPr>
              <w:rPr>
                <w:rFonts w:ascii="Times New Roman" w:eastAsia="仿宋" w:hAnsi="Times New Roman"/>
                <w:kern w:val="0"/>
                <w:szCs w:val="21"/>
              </w:rPr>
            </w:pPr>
            <w:r>
              <w:rPr>
                <w:rFonts w:ascii="Times New Roman" w:eastAsia="仿宋" w:hAnsi="Times New Roman"/>
                <w:kern w:val="0"/>
                <w:szCs w:val="21"/>
              </w:rPr>
              <w:t>药品生产质量管理、药事管理与法规、生产现场管理、</w:t>
            </w:r>
            <w:r>
              <w:rPr>
                <w:rFonts w:ascii="Times New Roman" w:eastAsia="仿宋" w:hAnsi="Times New Roman"/>
                <w:kern w:val="0"/>
                <w:szCs w:val="21"/>
              </w:rPr>
              <w:t>EHS</w:t>
            </w:r>
            <w:r>
              <w:rPr>
                <w:rFonts w:ascii="Times New Roman" w:eastAsia="仿宋" w:hAnsi="Times New Roman"/>
                <w:kern w:val="0"/>
                <w:szCs w:val="21"/>
              </w:rPr>
              <w:t>管理体系、顶岗实习</w:t>
            </w:r>
          </w:p>
        </w:tc>
      </w:tr>
      <w:tr w:rsidR="008D721D" w14:paraId="2AF32F37" w14:textId="77777777">
        <w:trPr>
          <w:trHeight w:val="452"/>
          <w:jc w:val="center"/>
        </w:trPr>
        <w:tc>
          <w:tcPr>
            <w:tcW w:w="430" w:type="dxa"/>
            <w:vMerge/>
            <w:vAlign w:val="center"/>
          </w:tcPr>
          <w:p w14:paraId="376408FB" w14:textId="77777777" w:rsidR="008D721D" w:rsidRDefault="008D721D">
            <w:pPr>
              <w:jc w:val="center"/>
              <w:rPr>
                <w:rFonts w:ascii="Times New Roman" w:eastAsia="仿宋" w:hAnsi="Times New Roman"/>
                <w:kern w:val="0"/>
                <w:sz w:val="20"/>
                <w:szCs w:val="24"/>
              </w:rPr>
            </w:pPr>
          </w:p>
        </w:tc>
        <w:tc>
          <w:tcPr>
            <w:tcW w:w="555" w:type="dxa"/>
            <w:vMerge/>
            <w:vAlign w:val="center"/>
          </w:tcPr>
          <w:p w14:paraId="13B95C41" w14:textId="77777777" w:rsidR="008D721D" w:rsidRDefault="008D721D">
            <w:pPr>
              <w:jc w:val="center"/>
              <w:rPr>
                <w:rFonts w:ascii="Times New Roman" w:eastAsia="仿宋" w:hAnsi="Times New Roman"/>
                <w:kern w:val="0"/>
                <w:szCs w:val="21"/>
              </w:rPr>
            </w:pPr>
          </w:p>
        </w:tc>
        <w:tc>
          <w:tcPr>
            <w:tcW w:w="2370" w:type="dxa"/>
            <w:vAlign w:val="center"/>
          </w:tcPr>
          <w:p w14:paraId="4914DFA3"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合理使用药品的能力</w:t>
            </w:r>
          </w:p>
        </w:tc>
        <w:tc>
          <w:tcPr>
            <w:tcW w:w="5445" w:type="dxa"/>
            <w:vAlign w:val="center"/>
          </w:tcPr>
          <w:p w14:paraId="40D448A1" w14:textId="77777777" w:rsidR="008D721D" w:rsidRDefault="003A5115">
            <w:pPr>
              <w:rPr>
                <w:rFonts w:ascii="Times New Roman" w:eastAsia="仿宋" w:hAnsi="Times New Roman"/>
                <w:kern w:val="0"/>
                <w:szCs w:val="21"/>
              </w:rPr>
            </w:pPr>
            <w:r>
              <w:rPr>
                <w:rFonts w:ascii="Times New Roman" w:eastAsia="仿宋" w:hAnsi="Times New Roman"/>
                <w:kern w:val="0"/>
                <w:szCs w:val="21"/>
              </w:rPr>
              <w:t>药学基础知识、药用生理技术</w:t>
            </w:r>
          </w:p>
        </w:tc>
      </w:tr>
      <w:tr w:rsidR="008D721D" w14:paraId="7B7560AD" w14:textId="77777777">
        <w:trPr>
          <w:trHeight w:val="422"/>
          <w:jc w:val="center"/>
        </w:trPr>
        <w:tc>
          <w:tcPr>
            <w:tcW w:w="430" w:type="dxa"/>
            <w:vMerge/>
            <w:vAlign w:val="center"/>
          </w:tcPr>
          <w:p w14:paraId="4E672BF1" w14:textId="77777777" w:rsidR="008D721D" w:rsidRDefault="008D721D">
            <w:pPr>
              <w:jc w:val="center"/>
              <w:rPr>
                <w:rFonts w:ascii="Times New Roman" w:eastAsia="仿宋" w:hAnsi="Times New Roman"/>
                <w:kern w:val="0"/>
                <w:sz w:val="20"/>
                <w:szCs w:val="24"/>
              </w:rPr>
            </w:pPr>
          </w:p>
        </w:tc>
        <w:tc>
          <w:tcPr>
            <w:tcW w:w="555" w:type="dxa"/>
            <w:vMerge w:val="restart"/>
            <w:vAlign w:val="center"/>
          </w:tcPr>
          <w:p w14:paraId="670DAA05"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其它能力</w:t>
            </w:r>
          </w:p>
        </w:tc>
        <w:tc>
          <w:tcPr>
            <w:tcW w:w="2370" w:type="dxa"/>
            <w:vAlign w:val="center"/>
          </w:tcPr>
          <w:p w14:paraId="12406A1F"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学习能力</w:t>
            </w:r>
          </w:p>
        </w:tc>
        <w:tc>
          <w:tcPr>
            <w:tcW w:w="5445" w:type="dxa"/>
            <w:vAlign w:val="center"/>
          </w:tcPr>
          <w:p w14:paraId="4C33D4BE" w14:textId="77777777" w:rsidR="008D721D" w:rsidRDefault="003A5115">
            <w:pPr>
              <w:jc w:val="left"/>
              <w:rPr>
                <w:rFonts w:ascii="Times New Roman" w:eastAsia="仿宋" w:hAnsi="Times New Roman"/>
                <w:kern w:val="0"/>
                <w:szCs w:val="21"/>
              </w:rPr>
            </w:pPr>
            <w:r>
              <w:rPr>
                <w:rFonts w:ascii="Times New Roman" w:eastAsia="仿宋" w:hAnsi="Times New Roman"/>
                <w:kern w:val="0"/>
                <w:szCs w:val="21"/>
              </w:rPr>
              <w:t>专业与行业、理论与实践、课内与课外、通识与个性相结合的体系</w:t>
            </w:r>
          </w:p>
        </w:tc>
      </w:tr>
      <w:tr w:rsidR="008D721D" w14:paraId="0B9E388D" w14:textId="77777777">
        <w:trPr>
          <w:trHeight w:val="482"/>
          <w:jc w:val="center"/>
        </w:trPr>
        <w:tc>
          <w:tcPr>
            <w:tcW w:w="430" w:type="dxa"/>
            <w:vMerge/>
            <w:vAlign w:val="center"/>
          </w:tcPr>
          <w:p w14:paraId="610ABD03" w14:textId="77777777" w:rsidR="008D721D" w:rsidRDefault="008D721D">
            <w:pPr>
              <w:jc w:val="center"/>
              <w:rPr>
                <w:rFonts w:ascii="Times New Roman" w:eastAsia="仿宋" w:hAnsi="Times New Roman"/>
                <w:kern w:val="0"/>
                <w:sz w:val="20"/>
                <w:szCs w:val="24"/>
              </w:rPr>
            </w:pPr>
          </w:p>
        </w:tc>
        <w:tc>
          <w:tcPr>
            <w:tcW w:w="555" w:type="dxa"/>
            <w:vMerge/>
            <w:vAlign w:val="center"/>
          </w:tcPr>
          <w:p w14:paraId="74021924" w14:textId="77777777" w:rsidR="008D721D" w:rsidRDefault="008D721D">
            <w:pPr>
              <w:jc w:val="center"/>
              <w:rPr>
                <w:rFonts w:ascii="Times New Roman" w:eastAsia="仿宋" w:hAnsi="Times New Roman"/>
                <w:kern w:val="0"/>
                <w:szCs w:val="21"/>
              </w:rPr>
            </w:pPr>
          </w:p>
        </w:tc>
        <w:tc>
          <w:tcPr>
            <w:tcW w:w="2370" w:type="dxa"/>
            <w:vAlign w:val="center"/>
          </w:tcPr>
          <w:p w14:paraId="0F8B805A"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创新能力</w:t>
            </w:r>
          </w:p>
        </w:tc>
        <w:tc>
          <w:tcPr>
            <w:tcW w:w="5445" w:type="dxa"/>
            <w:vAlign w:val="center"/>
          </w:tcPr>
          <w:p w14:paraId="75C7C35A" w14:textId="77777777" w:rsidR="008D721D" w:rsidRDefault="003A5115">
            <w:pPr>
              <w:rPr>
                <w:rFonts w:ascii="Times New Roman" w:eastAsia="仿宋" w:hAnsi="Times New Roman"/>
                <w:kern w:val="0"/>
                <w:szCs w:val="21"/>
              </w:rPr>
            </w:pPr>
            <w:r>
              <w:rPr>
                <w:rFonts w:ascii="Times New Roman" w:eastAsia="仿宋" w:hAnsi="Times New Roman"/>
                <w:kern w:val="0"/>
                <w:szCs w:val="21"/>
              </w:rPr>
              <w:t>机械创新设计、开放性实验、创新社团、行业特色课程、毕业设计等</w:t>
            </w:r>
          </w:p>
        </w:tc>
      </w:tr>
      <w:tr w:rsidR="008D721D" w14:paraId="2454D2D3" w14:textId="77777777">
        <w:trPr>
          <w:trHeight w:val="529"/>
          <w:jc w:val="center"/>
        </w:trPr>
        <w:tc>
          <w:tcPr>
            <w:tcW w:w="430" w:type="dxa"/>
            <w:vMerge/>
            <w:vAlign w:val="center"/>
          </w:tcPr>
          <w:p w14:paraId="4FEC3F94" w14:textId="77777777" w:rsidR="008D721D" w:rsidRDefault="008D721D">
            <w:pPr>
              <w:jc w:val="center"/>
              <w:rPr>
                <w:rFonts w:ascii="Times New Roman" w:eastAsia="仿宋" w:hAnsi="Times New Roman"/>
                <w:kern w:val="0"/>
                <w:sz w:val="20"/>
                <w:szCs w:val="24"/>
              </w:rPr>
            </w:pPr>
          </w:p>
        </w:tc>
        <w:tc>
          <w:tcPr>
            <w:tcW w:w="555" w:type="dxa"/>
            <w:vMerge/>
            <w:vAlign w:val="center"/>
          </w:tcPr>
          <w:p w14:paraId="3550001C" w14:textId="77777777" w:rsidR="008D721D" w:rsidRDefault="008D721D">
            <w:pPr>
              <w:jc w:val="center"/>
              <w:rPr>
                <w:rFonts w:ascii="Times New Roman" w:eastAsia="仿宋" w:hAnsi="Times New Roman"/>
                <w:kern w:val="0"/>
                <w:szCs w:val="21"/>
              </w:rPr>
            </w:pPr>
          </w:p>
        </w:tc>
        <w:tc>
          <w:tcPr>
            <w:tcW w:w="2370" w:type="dxa"/>
            <w:vAlign w:val="center"/>
          </w:tcPr>
          <w:p w14:paraId="592108DD"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实践能力</w:t>
            </w:r>
          </w:p>
        </w:tc>
        <w:tc>
          <w:tcPr>
            <w:tcW w:w="5445" w:type="dxa"/>
            <w:vAlign w:val="center"/>
          </w:tcPr>
          <w:p w14:paraId="635DE631" w14:textId="77777777" w:rsidR="008D721D" w:rsidRDefault="003A5115">
            <w:pPr>
              <w:rPr>
                <w:rFonts w:ascii="Times New Roman" w:eastAsia="仿宋" w:hAnsi="Times New Roman"/>
                <w:kern w:val="0"/>
                <w:szCs w:val="21"/>
              </w:rPr>
            </w:pPr>
            <w:r>
              <w:rPr>
                <w:rFonts w:ascii="Times New Roman" w:eastAsia="仿宋" w:hAnsi="Times New Roman"/>
                <w:kern w:val="0"/>
                <w:szCs w:val="21"/>
              </w:rPr>
              <w:t>课程实验、技能实训、工程实践、企业联合培养实践环节等</w:t>
            </w:r>
          </w:p>
        </w:tc>
      </w:tr>
      <w:tr w:rsidR="008D721D" w14:paraId="0848B7E3" w14:textId="77777777">
        <w:trPr>
          <w:trHeight w:val="521"/>
          <w:jc w:val="center"/>
        </w:trPr>
        <w:tc>
          <w:tcPr>
            <w:tcW w:w="430" w:type="dxa"/>
            <w:vMerge/>
            <w:vAlign w:val="center"/>
          </w:tcPr>
          <w:p w14:paraId="6528A724" w14:textId="77777777" w:rsidR="008D721D" w:rsidRDefault="008D721D">
            <w:pPr>
              <w:jc w:val="center"/>
              <w:rPr>
                <w:rFonts w:ascii="Times New Roman" w:eastAsia="仿宋" w:hAnsi="Times New Roman"/>
                <w:kern w:val="0"/>
                <w:sz w:val="20"/>
                <w:szCs w:val="24"/>
              </w:rPr>
            </w:pPr>
          </w:p>
        </w:tc>
        <w:tc>
          <w:tcPr>
            <w:tcW w:w="555" w:type="dxa"/>
            <w:vMerge/>
            <w:vAlign w:val="center"/>
          </w:tcPr>
          <w:p w14:paraId="63A0FCA6" w14:textId="77777777" w:rsidR="008D721D" w:rsidRDefault="008D721D">
            <w:pPr>
              <w:jc w:val="center"/>
              <w:rPr>
                <w:rFonts w:ascii="Times New Roman" w:eastAsia="仿宋" w:hAnsi="Times New Roman"/>
                <w:kern w:val="0"/>
                <w:szCs w:val="21"/>
              </w:rPr>
            </w:pPr>
          </w:p>
        </w:tc>
        <w:tc>
          <w:tcPr>
            <w:tcW w:w="2370" w:type="dxa"/>
            <w:vAlign w:val="center"/>
          </w:tcPr>
          <w:p w14:paraId="32094DB6"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沟通能力</w:t>
            </w:r>
          </w:p>
        </w:tc>
        <w:tc>
          <w:tcPr>
            <w:tcW w:w="5445" w:type="dxa"/>
            <w:vAlign w:val="center"/>
          </w:tcPr>
          <w:p w14:paraId="29F71E0E" w14:textId="77777777" w:rsidR="008D721D" w:rsidRDefault="003A5115">
            <w:pPr>
              <w:rPr>
                <w:rFonts w:ascii="Times New Roman" w:eastAsia="仿宋" w:hAnsi="Times New Roman"/>
                <w:kern w:val="0"/>
                <w:szCs w:val="21"/>
              </w:rPr>
            </w:pPr>
            <w:r>
              <w:rPr>
                <w:rFonts w:ascii="Times New Roman" w:eastAsia="仿宋" w:hAnsi="Times New Roman"/>
                <w:kern w:val="0"/>
                <w:szCs w:val="21"/>
              </w:rPr>
              <w:t>贯穿于课堂互动、团体项目合作、社会实践、专业实践实训等环节，包括外语学习与运用</w:t>
            </w:r>
          </w:p>
        </w:tc>
      </w:tr>
      <w:tr w:rsidR="008D721D" w14:paraId="1421C176" w14:textId="77777777">
        <w:trPr>
          <w:trHeight w:val="527"/>
          <w:jc w:val="center"/>
        </w:trPr>
        <w:tc>
          <w:tcPr>
            <w:tcW w:w="985" w:type="dxa"/>
            <w:gridSpan w:val="2"/>
            <w:vMerge w:val="restart"/>
            <w:vAlign w:val="center"/>
          </w:tcPr>
          <w:p w14:paraId="68C326CD"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素质要求</w:t>
            </w:r>
          </w:p>
        </w:tc>
        <w:tc>
          <w:tcPr>
            <w:tcW w:w="2370" w:type="dxa"/>
            <w:vAlign w:val="center"/>
          </w:tcPr>
          <w:p w14:paraId="21B46E2D"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身体素质</w:t>
            </w:r>
          </w:p>
        </w:tc>
        <w:tc>
          <w:tcPr>
            <w:tcW w:w="5445" w:type="dxa"/>
            <w:vAlign w:val="center"/>
          </w:tcPr>
          <w:p w14:paraId="21F376D0" w14:textId="77777777" w:rsidR="008D721D" w:rsidRDefault="003A5115">
            <w:pPr>
              <w:rPr>
                <w:rFonts w:ascii="Times New Roman" w:eastAsia="仿宋" w:hAnsi="Times New Roman"/>
                <w:kern w:val="0"/>
                <w:szCs w:val="21"/>
              </w:rPr>
            </w:pPr>
            <w:r>
              <w:rPr>
                <w:rFonts w:ascii="Times New Roman" w:eastAsia="仿宋" w:hAnsi="Times New Roman"/>
                <w:kern w:val="0"/>
                <w:szCs w:val="21"/>
              </w:rPr>
              <w:t>基础体育、选项体育等</w:t>
            </w:r>
          </w:p>
        </w:tc>
      </w:tr>
      <w:tr w:rsidR="008D721D" w14:paraId="40404CA2" w14:textId="77777777">
        <w:trPr>
          <w:trHeight w:val="497"/>
          <w:jc w:val="center"/>
        </w:trPr>
        <w:tc>
          <w:tcPr>
            <w:tcW w:w="985" w:type="dxa"/>
            <w:gridSpan w:val="2"/>
            <w:vMerge/>
            <w:vAlign w:val="center"/>
          </w:tcPr>
          <w:p w14:paraId="6E0792AC" w14:textId="77777777" w:rsidR="008D721D" w:rsidRDefault="008D721D">
            <w:pPr>
              <w:jc w:val="center"/>
              <w:rPr>
                <w:rFonts w:ascii="Times New Roman" w:eastAsia="仿宋" w:hAnsi="Times New Roman"/>
                <w:kern w:val="0"/>
                <w:szCs w:val="21"/>
              </w:rPr>
            </w:pPr>
          </w:p>
        </w:tc>
        <w:tc>
          <w:tcPr>
            <w:tcW w:w="2370" w:type="dxa"/>
            <w:vAlign w:val="center"/>
          </w:tcPr>
          <w:p w14:paraId="3392C347"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心理素质</w:t>
            </w:r>
          </w:p>
        </w:tc>
        <w:tc>
          <w:tcPr>
            <w:tcW w:w="5445" w:type="dxa"/>
            <w:vAlign w:val="center"/>
          </w:tcPr>
          <w:p w14:paraId="205A38C3" w14:textId="77777777" w:rsidR="008D721D" w:rsidRDefault="003A5115">
            <w:pPr>
              <w:rPr>
                <w:rFonts w:ascii="Times New Roman" w:eastAsia="仿宋" w:hAnsi="Times New Roman"/>
                <w:kern w:val="0"/>
                <w:szCs w:val="21"/>
              </w:rPr>
            </w:pPr>
            <w:r>
              <w:rPr>
                <w:rFonts w:ascii="Times New Roman" w:eastAsia="仿宋" w:hAnsi="Times New Roman"/>
                <w:kern w:val="0"/>
                <w:szCs w:val="21"/>
              </w:rPr>
              <w:t>思想道德修养与法律基础、大学生心理健康教育、社会实践活动等</w:t>
            </w:r>
          </w:p>
        </w:tc>
      </w:tr>
      <w:tr w:rsidR="008D721D" w14:paraId="1AA60DCA" w14:textId="77777777">
        <w:trPr>
          <w:trHeight w:val="497"/>
          <w:jc w:val="center"/>
        </w:trPr>
        <w:tc>
          <w:tcPr>
            <w:tcW w:w="985" w:type="dxa"/>
            <w:gridSpan w:val="2"/>
            <w:vMerge/>
            <w:vAlign w:val="center"/>
          </w:tcPr>
          <w:p w14:paraId="7DC8BABD" w14:textId="77777777" w:rsidR="008D721D" w:rsidRDefault="008D721D">
            <w:pPr>
              <w:jc w:val="center"/>
              <w:rPr>
                <w:rFonts w:ascii="Times New Roman" w:eastAsia="仿宋" w:hAnsi="Times New Roman"/>
                <w:kern w:val="0"/>
                <w:szCs w:val="21"/>
              </w:rPr>
            </w:pPr>
          </w:p>
        </w:tc>
        <w:tc>
          <w:tcPr>
            <w:tcW w:w="2370" w:type="dxa"/>
            <w:vAlign w:val="center"/>
          </w:tcPr>
          <w:p w14:paraId="18B0E756"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文化素质</w:t>
            </w:r>
          </w:p>
        </w:tc>
        <w:tc>
          <w:tcPr>
            <w:tcW w:w="5445" w:type="dxa"/>
            <w:vAlign w:val="center"/>
          </w:tcPr>
          <w:p w14:paraId="55A79FB0" w14:textId="77777777" w:rsidR="008D721D" w:rsidRDefault="003A5115">
            <w:pPr>
              <w:rPr>
                <w:rFonts w:ascii="Times New Roman" w:eastAsia="仿宋" w:hAnsi="Times New Roman"/>
                <w:kern w:val="0"/>
                <w:szCs w:val="21"/>
              </w:rPr>
            </w:pPr>
            <w:r>
              <w:rPr>
                <w:rFonts w:ascii="Times New Roman" w:eastAsia="仿宋" w:hAnsi="Times New Roman"/>
                <w:kern w:val="0"/>
                <w:szCs w:val="21"/>
              </w:rPr>
              <w:t>大学生人文基础、艺术类选修、课外文化活动等</w:t>
            </w:r>
          </w:p>
        </w:tc>
      </w:tr>
      <w:tr w:rsidR="008D721D" w14:paraId="2F8AB6ED" w14:textId="77777777">
        <w:trPr>
          <w:trHeight w:val="552"/>
          <w:jc w:val="center"/>
        </w:trPr>
        <w:tc>
          <w:tcPr>
            <w:tcW w:w="985" w:type="dxa"/>
            <w:gridSpan w:val="2"/>
            <w:vMerge/>
            <w:vAlign w:val="center"/>
          </w:tcPr>
          <w:p w14:paraId="6F6BB29B" w14:textId="77777777" w:rsidR="008D721D" w:rsidRDefault="008D721D">
            <w:pPr>
              <w:jc w:val="center"/>
              <w:rPr>
                <w:rFonts w:ascii="Times New Roman" w:eastAsia="仿宋" w:hAnsi="Times New Roman"/>
                <w:kern w:val="0"/>
                <w:szCs w:val="21"/>
              </w:rPr>
            </w:pPr>
          </w:p>
        </w:tc>
        <w:tc>
          <w:tcPr>
            <w:tcW w:w="2370" w:type="dxa"/>
            <w:vAlign w:val="center"/>
          </w:tcPr>
          <w:p w14:paraId="11AFD54E" w14:textId="77777777" w:rsidR="008D721D" w:rsidRDefault="003A5115">
            <w:pPr>
              <w:jc w:val="center"/>
              <w:rPr>
                <w:rFonts w:ascii="Times New Roman" w:eastAsia="仿宋" w:hAnsi="Times New Roman"/>
                <w:kern w:val="0"/>
                <w:szCs w:val="21"/>
              </w:rPr>
            </w:pPr>
            <w:r>
              <w:rPr>
                <w:rFonts w:ascii="Times New Roman" w:eastAsia="仿宋" w:hAnsi="Times New Roman"/>
                <w:kern w:val="0"/>
                <w:szCs w:val="21"/>
              </w:rPr>
              <w:t>行为素质</w:t>
            </w:r>
          </w:p>
        </w:tc>
        <w:tc>
          <w:tcPr>
            <w:tcW w:w="5445" w:type="dxa"/>
            <w:vAlign w:val="center"/>
          </w:tcPr>
          <w:p w14:paraId="2196C184" w14:textId="77777777" w:rsidR="008D721D" w:rsidRDefault="003A5115">
            <w:pPr>
              <w:rPr>
                <w:rFonts w:ascii="Times New Roman" w:eastAsia="仿宋" w:hAnsi="Times New Roman"/>
                <w:kern w:val="0"/>
                <w:szCs w:val="21"/>
              </w:rPr>
            </w:pPr>
            <w:proofErr w:type="gramStart"/>
            <w:r>
              <w:rPr>
                <w:rFonts w:ascii="Times New Roman" w:eastAsia="仿宋" w:hAnsi="Times New Roman"/>
                <w:kern w:val="0"/>
                <w:szCs w:val="21"/>
              </w:rPr>
              <w:t>思政理论</w:t>
            </w:r>
            <w:proofErr w:type="gramEnd"/>
            <w:r>
              <w:rPr>
                <w:rFonts w:ascii="Times New Roman" w:eastAsia="仿宋" w:hAnsi="Times New Roman"/>
                <w:kern w:val="0"/>
                <w:szCs w:val="21"/>
              </w:rPr>
              <w:t>系列课程、团体活动等</w:t>
            </w:r>
          </w:p>
        </w:tc>
      </w:tr>
    </w:tbl>
    <w:p w14:paraId="779870FE" w14:textId="77777777" w:rsidR="008D721D" w:rsidRDefault="008D721D">
      <w:pPr>
        <w:spacing w:line="580" w:lineRule="exact"/>
        <w:ind w:firstLineChars="200" w:firstLine="640"/>
        <w:jc w:val="left"/>
        <w:rPr>
          <w:rFonts w:ascii="Times New Roman" w:eastAsia="黑体" w:hAnsi="Times New Roman"/>
          <w:sz w:val="32"/>
          <w:szCs w:val="32"/>
        </w:rPr>
        <w:sectPr w:rsidR="008D721D">
          <w:pgSz w:w="11906" w:h="16838"/>
          <w:pgMar w:top="1361" w:right="1786" w:bottom="1361" w:left="1786" w:header="567" w:footer="567" w:gutter="0"/>
          <w:cols w:space="425"/>
          <w:docGrid w:type="lines" w:linePitch="312"/>
        </w:sectPr>
      </w:pPr>
    </w:p>
    <w:p w14:paraId="2E33CABE"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lastRenderedPageBreak/>
        <w:t>七、毕业资格与要求</w:t>
      </w:r>
    </w:p>
    <w:p w14:paraId="13F5A847"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（一）学分</w:t>
      </w:r>
    </w:p>
    <w:p w14:paraId="524569AF" w14:textId="77777777" w:rsidR="008D721D" w:rsidRDefault="003A5115">
      <w:pPr>
        <w:spacing w:line="580" w:lineRule="exact"/>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4  </w:t>
      </w:r>
      <w:r>
        <w:rPr>
          <w:rFonts w:ascii="Times New Roman" w:eastAsia="仿宋_GB2312" w:hAnsi="Times New Roman"/>
          <w:sz w:val="24"/>
          <w:szCs w:val="24"/>
        </w:rPr>
        <w:t>毕业资格学分要求</w:t>
      </w:r>
    </w:p>
    <w:tbl>
      <w:tblPr>
        <w:tblW w:w="5000" w:type="pct"/>
        <w:tblLook w:val="04A0" w:firstRow="1" w:lastRow="0" w:firstColumn="1" w:lastColumn="0" w:noHBand="0" w:noVBand="1"/>
      </w:tblPr>
      <w:tblGrid>
        <w:gridCol w:w="816"/>
        <w:gridCol w:w="992"/>
        <w:gridCol w:w="1695"/>
        <w:gridCol w:w="2276"/>
        <w:gridCol w:w="1418"/>
        <w:gridCol w:w="1353"/>
      </w:tblGrid>
      <w:tr w:rsidR="008D721D" w14:paraId="4F652558" w14:textId="77777777" w:rsidTr="00832646">
        <w:trPr>
          <w:trHeight w:val="600"/>
        </w:trPr>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14:paraId="4BF439C3" w14:textId="77777777" w:rsidR="008D721D" w:rsidRDefault="003A5115">
            <w:pPr>
              <w:widowControl/>
              <w:jc w:val="center"/>
              <w:rPr>
                <w:rFonts w:ascii="Times New Roman" w:hAnsi="Times New Roman"/>
                <w:b/>
                <w:bCs/>
                <w:color w:val="000000"/>
                <w:kern w:val="0"/>
                <w:szCs w:val="21"/>
              </w:rPr>
            </w:pPr>
            <w:r>
              <w:rPr>
                <w:rFonts w:ascii="仿宋" w:eastAsia="仿宋" w:hAnsi="仿宋" w:hint="eastAsia"/>
                <w:b/>
                <w:bCs/>
                <w:color w:val="000000"/>
                <w:kern w:val="0"/>
                <w:szCs w:val="21"/>
              </w:rPr>
              <w:t>课程属性</w:t>
            </w:r>
          </w:p>
        </w:tc>
        <w:tc>
          <w:tcPr>
            <w:tcW w:w="580" w:type="pct"/>
            <w:tcBorders>
              <w:top w:val="single" w:sz="4" w:space="0" w:color="auto"/>
              <w:left w:val="nil"/>
              <w:bottom w:val="single" w:sz="4" w:space="0" w:color="auto"/>
              <w:right w:val="single" w:sz="4" w:space="0" w:color="auto"/>
            </w:tcBorders>
            <w:shd w:val="clear" w:color="auto" w:fill="auto"/>
            <w:vAlign w:val="center"/>
          </w:tcPr>
          <w:p w14:paraId="7358C9D9" w14:textId="77777777" w:rsidR="008D721D" w:rsidRDefault="003A5115">
            <w:pPr>
              <w:widowControl/>
              <w:jc w:val="center"/>
              <w:rPr>
                <w:rFonts w:ascii="Times New Roman" w:hAnsi="Times New Roman"/>
                <w:b/>
                <w:bCs/>
                <w:color w:val="000000"/>
                <w:kern w:val="0"/>
                <w:szCs w:val="21"/>
              </w:rPr>
            </w:pPr>
            <w:r>
              <w:rPr>
                <w:rFonts w:ascii="仿宋" w:eastAsia="仿宋" w:hAnsi="仿宋" w:hint="eastAsia"/>
                <w:b/>
                <w:bCs/>
                <w:color w:val="000000"/>
                <w:kern w:val="0"/>
                <w:szCs w:val="21"/>
              </w:rPr>
              <w:t>课程类型</w:t>
            </w:r>
          </w:p>
        </w:tc>
        <w:tc>
          <w:tcPr>
            <w:tcW w:w="2322" w:type="pct"/>
            <w:gridSpan w:val="2"/>
            <w:tcBorders>
              <w:top w:val="single" w:sz="4" w:space="0" w:color="auto"/>
              <w:left w:val="nil"/>
              <w:bottom w:val="single" w:sz="4" w:space="0" w:color="auto"/>
              <w:right w:val="single" w:sz="4" w:space="0" w:color="auto"/>
            </w:tcBorders>
            <w:shd w:val="clear" w:color="auto" w:fill="auto"/>
            <w:vAlign w:val="center"/>
          </w:tcPr>
          <w:p w14:paraId="30448C22" w14:textId="77777777" w:rsidR="008D721D" w:rsidRDefault="003A5115">
            <w:pPr>
              <w:widowControl/>
              <w:jc w:val="center"/>
              <w:rPr>
                <w:rFonts w:ascii="Times New Roman" w:hAnsi="Times New Roman"/>
                <w:b/>
                <w:bCs/>
                <w:color w:val="000000"/>
                <w:kern w:val="0"/>
                <w:szCs w:val="21"/>
              </w:rPr>
            </w:pPr>
            <w:r>
              <w:rPr>
                <w:rFonts w:ascii="仿宋" w:eastAsia="仿宋" w:hAnsi="仿宋" w:hint="eastAsia"/>
                <w:b/>
                <w:bCs/>
                <w:color w:val="000000"/>
                <w:kern w:val="0"/>
                <w:szCs w:val="21"/>
              </w:rPr>
              <w:t>课程性质及类别</w:t>
            </w:r>
          </w:p>
        </w:tc>
        <w:tc>
          <w:tcPr>
            <w:tcW w:w="829" w:type="pct"/>
            <w:tcBorders>
              <w:top w:val="single" w:sz="4" w:space="0" w:color="auto"/>
              <w:left w:val="nil"/>
              <w:bottom w:val="single" w:sz="4" w:space="0" w:color="auto"/>
              <w:right w:val="single" w:sz="4" w:space="0" w:color="auto"/>
            </w:tcBorders>
            <w:shd w:val="clear" w:color="auto" w:fill="auto"/>
            <w:vAlign w:val="center"/>
          </w:tcPr>
          <w:p w14:paraId="50C0C965" w14:textId="77777777" w:rsidR="008D721D" w:rsidRDefault="003A5115">
            <w:pPr>
              <w:widowControl/>
              <w:jc w:val="center"/>
              <w:rPr>
                <w:rFonts w:ascii="Times New Roman" w:hAnsi="Times New Roman"/>
                <w:b/>
                <w:bCs/>
                <w:color w:val="000000"/>
                <w:kern w:val="0"/>
                <w:szCs w:val="21"/>
              </w:rPr>
            </w:pPr>
            <w:r>
              <w:rPr>
                <w:rFonts w:ascii="仿宋" w:eastAsia="仿宋" w:hAnsi="仿宋" w:hint="eastAsia"/>
                <w:b/>
                <w:bCs/>
                <w:color w:val="000000"/>
                <w:kern w:val="0"/>
                <w:szCs w:val="21"/>
              </w:rPr>
              <w:t>学分要求</w:t>
            </w:r>
          </w:p>
        </w:tc>
        <w:tc>
          <w:tcPr>
            <w:tcW w:w="791" w:type="pct"/>
            <w:tcBorders>
              <w:top w:val="single" w:sz="4" w:space="0" w:color="auto"/>
              <w:left w:val="nil"/>
              <w:bottom w:val="single" w:sz="4" w:space="0" w:color="auto"/>
              <w:right w:val="single" w:sz="4" w:space="0" w:color="auto"/>
            </w:tcBorders>
            <w:shd w:val="clear" w:color="auto" w:fill="auto"/>
            <w:vAlign w:val="center"/>
          </w:tcPr>
          <w:p w14:paraId="0EFB07C1" w14:textId="77777777" w:rsidR="008D721D" w:rsidRDefault="003A5115">
            <w:pPr>
              <w:widowControl/>
              <w:jc w:val="center"/>
              <w:rPr>
                <w:rFonts w:ascii="Times New Roman" w:hAnsi="Times New Roman"/>
                <w:b/>
                <w:bCs/>
                <w:color w:val="000000"/>
                <w:kern w:val="0"/>
                <w:szCs w:val="21"/>
              </w:rPr>
            </w:pPr>
            <w:r>
              <w:rPr>
                <w:rFonts w:ascii="仿宋" w:eastAsia="仿宋" w:hAnsi="仿宋" w:hint="eastAsia"/>
                <w:b/>
                <w:bCs/>
                <w:color w:val="000000"/>
                <w:kern w:val="0"/>
                <w:szCs w:val="21"/>
              </w:rPr>
              <w:t>学分比例（</w:t>
            </w:r>
            <w:r>
              <w:rPr>
                <w:rFonts w:ascii="Times New Roman" w:hAnsi="Times New Roman"/>
                <w:b/>
                <w:bCs/>
                <w:color w:val="000000"/>
                <w:kern w:val="0"/>
                <w:szCs w:val="21"/>
              </w:rPr>
              <w:t>%</w:t>
            </w:r>
            <w:r>
              <w:rPr>
                <w:rFonts w:ascii="仿宋" w:eastAsia="仿宋" w:hAnsi="仿宋" w:hint="eastAsia"/>
                <w:b/>
                <w:bCs/>
                <w:color w:val="000000"/>
                <w:kern w:val="0"/>
                <w:szCs w:val="21"/>
              </w:rPr>
              <w:t>）</w:t>
            </w:r>
          </w:p>
        </w:tc>
      </w:tr>
      <w:tr w:rsidR="00832646" w14:paraId="5DA81046" w14:textId="77777777" w:rsidTr="00832646">
        <w:trPr>
          <w:trHeight w:val="600"/>
        </w:trPr>
        <w:tc>
          <w:tcPr>
            <w:tcW w:w="478" w:type="pct"/>
            <w:vMerge w:val="restart"/>
            <w:tcBorders>
              <w:top w:val="nil"/>
              <w:left w:val="single" w:sz="4" w:space="0" w:color="auto"/>
              <w:bottom w:val="single" w:sz="4" w:space="0" w:color="auto"/>
              <w:right w:val="single" w:sz="4" w:space="0" w:color="auto"/>
            </w:tcBorders>
            <w:shd w:val="clear" w:color="auto" w:fill="auto"/>
            <w:vAlign w:val="center"/>
          </w:tcPr>
          <w:p w14:paraId="76567D94"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第一课堂</w:t>
            </w:r>
          </w:p>
        </w:tc>
        <w:tc>
          <w:tcPr>
            <w:tcW w:w="580" w:type="pct"/>
            <w:vMerge w:val="restart"/>
            <w:tcBorders>
              <w:top w:val="nil"/>
              <w:left w:val="single" w:sz="4" w:space="0" w:color="auto"/>
              <w:bottom w:val="single" w:sz="4" w:space="0" w:color="auto"/>
              <w:right w:val="single" w:sz="4" w:space="0" w:color="auto"/>
            </w:tcBorders>
            <w:shd w:val="clear" w:color="auto" w:fill="auto"/>
            <w:vAlign w:val="center"/>
          </w:tcPr>
          <w:p w14:paraId="6F1C8415"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公共课</w:t>
            </w:r>
          </w:p>
        </w:tc>
        <w:tc>
          <w:tcPr>
            <w:tcW w:w="2322" w:type="pct"/>
            <w:gridSpan w:val="2"/>
            <w:tcBorders>
              <w:top w:val="single" w:sz="4" w:space="0" w:color="auto"/>
              <w:left w:val="nil"/>
              <w:bottom w:val="single" w:sz="4" w:space="0" w:color="auto"/>
              <w:right w:val="single" w:sz="4" w:space="0" w:color="auto"/>
            </w:tcBorders>
            <w:shd w:val="clear" w:color="auto" w:fill="auto"/>
            <w:vAlign w:val="center"/>
          </w:tcPr>
          <w:p w14:paraId="34041A6F"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公共必修课</w:t>
            </w:r>
          </w:p>
        </w:tc>
        <w:tc>
          <w:tcPr>
            <w:tcW w:w="829" w:type="pct"/>
            <w:tcBorders>
              <w:top w:val="nil"/>
              <w:left w:val="nil"/>
              <w:bottom w:val="single" w:sz="4" w:space="0" w:color="auto"/>
              <w:right w:val="single" w:sz="4" w:space="0" w:color="auto"/>
            </w:tcBorders>
            <w:shd w:val="clear" w:color="auto" w:fill="auto"/>
            <w:vAlign w:val="center"/>
          </w:tcPr>
          <w:p w14:paraId="1C76D118" w14:textId="19D0F037" w:rsidR="00832646" w:rsidRDefault="00832646" w:rsidP="00832646">
            <w:pPr>
              <w:widowControl/>
              <w:jc w:val="center"/>
              <w:rPr>
                <w:rFonts w:ascii="Times New Roman" w:hAnsi="Times New Roman"/>
                <w:color w:val="000000"/>
                <w:kern w:val="0"/>
                <w:szCs w:val="21"/>
              </w:rPr>
            </w:pPr>
            <w:r>
              <w:rPr>
                <w:rFonts w:ascii="Times New Roman" w:hAnsi="Times New Roman"/>
                <w:color w:val="000000"/>
                <w:sz w:val="28"/>
                <w:szCs w:val="28"/>
              </w:rPr>
              <w:t>33</w:t>
            </w:r>
          </w:p>
        </w:tc>
        <w:tc>
          <w:tcPr>
            <w:tcW w:w="791" w:type="pct"/>
            <w:tcBorders>
              <w:top w:val="nil"/>
              <w:left w:val="nil"/>
              <w:bottom w:val="single" w:sz="4" w:space="0" w:color="auto"/>
              <w:right w:val="single" w:sz="4" w:space="0" w:color="auto"/>
            </w:tcBorders>
            <w:shd w:val="clear" w:color="auto" w:fill="auto"/>
            <w:vAlign w:val="center"/>
          </w:tcPr>
          <w:p w14:paraId="1540451C" w14:textId="23FE7434" w:rsidR="00832646" w:rsidRDefault="00832646" w:rsidP="00832646">
            <w:pPr>
              <w:widowControl/>
              <w:jc w:val="center"/>
              <w:rPr>
                <w:rFonts w:ascii="Times New Roman" w:hAnsi="Times New Roman"/>
                <w:color w:val="000000"/>
                <w:kern w:val="0"/>
                <w:szCs w:val="21"/>
              </w:rPr>
            </w:pPr>
            <w:r>
              <w:rPr>
                <w:rFonts w:ascii="Times New Roman" w:hAnsi="Times New Roman"/>
                <w:color w:val="000000"/>
              </w:rPr>
              <w:t>22.60%</w:t>
            </w:r>
          </w:p>
        </w:tc>
      </w:tr>
      <w:tr w:rsidR="008D721D" w14:paraId="145E4735"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138523C0" w14:textId="77777777" w:rsidR="008D721D" w:rsidRDefault="008D721D">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75B939D0" w14:textId="77777777" w:rsidR="008D721D" w:rsidRDefault="008D721D">
            <w:pPr>
              <w:widowControl/>
              <w:jc w:val="left"/>
              <w:rPr>
                <w:rFonts w:ascii="Times New Roman" w:hAnsi="Times New Roman"/>
                <w:color w:val="000000"/>
                <w:kern w:val="0"/>
                <w:szCs w:val="21"/>
              </w:rPr>
            </w:pPr>
          </w:p>
        </w:tc>
        <w:tc>
          <w:tcPr>
            <w:tcW w:w="991" w:type="pct"/>
            <w:vMerge w:val="restart"/>
            <w:tcBorders>
              <w:top w:val="nil"/>
              <w:left w:val="single" w:sz="4" w:space="0" w:color="auto"/>
              <w:bottom w:val="single" w:sz="4" w:space="0" w:color="000000"/>
              <w:right w:val="single" w:sz="4" w:space="0" w:color="auto"/>
            </w:tcBorders>
            <w:shd w:val="clear" w:color="auto" w:fill="auto"/>
            <w:vAlign w:val="center"/>
          </w:tcPr>
          <w:p w14:paraId="5DEBE230" w14:textId="77777777" w:rsidR="008D721D" w:rsidRDefault="003A5115">
            <w:pPr>
              <w:widowControl/>
              <w:jc w:val="center"/>
              <w:rPr>
                <w:rFonts w:ascii="Times New Roman" w:hAnsi="Times New Roman"/>
                <w:color w:val="000000"/>
                <w:kern w:val="0"/>
                <w:szCs w:val="21"/>
              </w:rPr>
            </w:pPr>
            <w:r>
              <w:rPr>
                <w:rFonts w:ascii="仿宋" w:eastAsia="仿宋" w:hAnsi="仿宋" w:hint="eastAsia"/>
                <w:color w:val="000000"/>
                <w:kern w:val="0"/>
                <w:szCs w:val="21"/>
              </w:rPr>
              <w:t>公共</w:t>
            </w:r>
            <w:r>
              <w:rPr>
                <w:rFonts w:ascii="Times New Roman" w:hAnsi="Times New Roman"/>
                <w:color w:val="000000"/>
                <w:kern w:val="0"/>
                <w:szCs w:val="21"/>
              </w:rPr>
              <w:br/>
            </w:r>
            <w:r>
              <w:rPr>
                <w:rFonts w:ascii="仿宋" w:eastAsia="仿宋" w:hAnsi="仿宋" w:hint="eastAsia"/>
                <w:color w:val="000000"/>
                <w:kern w:val="0"/>
                <w:szCs w:val="21"/>
              </w:rPr>
              <w:t>任选课</w:t>
            </w:r>
          </w:p>
        </w:tc>
        <w:tc>
          <w:tcPr>
            <w:tcW w:w="1331" w:type="pct"/>
            <w:tcBorders>
              <w:top w:val="nil"/>
              <w:left w:val="nil"/>
              <w:bottom w:val="single" w:sz="4" w:space="0" w:color="auto"/>
              <w:right w:val="single" w:sz="4" w:space="0" w:color="auto"/>
            </w:tcBorders>
            <w:shd w:val="clear" w:color="auto" w:fill="auto"/>
            <w:vAlign w:val="center"/>
          </w:tcPr>
          <w:p w14:paraId="3D512E91" w14:textId="77777777" w:rsidR="008D721D" w:rsidRDefault="003A5115">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创业创新指导类</w:t>
            </w:r>
          </w:p>
        </w:tc>
        <w:tc>
          <w:tcPr>
            <w:tcW w:w="829" w:type="pct"/>
            <w:vMerge w:val="restart"/>
            <w:tcBorders>
              <w:top w:val="nil"/>
              <w:left w:val="single" w:sz="4" w:space="0" w:color="auto"/>
              <w:bottom w:val="single" w:sz="4" w:space="0" w:color="000000"/>
              <w:right w:val="single" w:sz="4" w:space="0" w:color="auto"/>
            </w:tcBorders>
            <w:shd w:val="clear" w:color="auto" w:fill="auto"/>
            <w:vAlign w:val="center"/>
          </w:tcPr>
          <w:p w14:paraId="6E74566D" w14:textId="020939E9" w:rsidR="008D721D" w:rsidRDefault="00832646">
            <w:pPr>
              <w:widowControl/>
              <w:jc w:val="center"/>
              <w:rPr>
                <w:rFonts w:ascii="Times New Roman" w:hAnsi="Times New Roman"/>
                <w:color w:val="000000"/>
                <w:kern w:val="0"/>
                <w:szCs w:val="21"/>
              </w:rPr>
            </w:pPr>
            <w:r>
              <w:rPr>
                <w:rFonts w:ascii="Times New Roman" w:hAnsi="Times New Roman"/>
                <w:color w:val="000000"/>
                <w:kern w:val="0"/>
                <w:szCs w:val="21"/>
              </w:rPr>
              <w:t>8</w:t>
            </w:r>
          </w:p>
        </w:tc>
        <w:tc>
          <w:tcPr>
            <w:tcW w:w="791" w:type="pct"/>
            <w:vMerge w:val="restart"/>
            <w:tcBorders>
              <w:top w:val="nil"/>
              <w:left w:val="single" w:sz="4" w:space="0" w:color="auto"/>
              <w:bottom w:val="single" w:sz="4" w:space="0" w:color="000000"/>
              <w:right w:val="single" w:sz="4" w:space="0" w:color="auto"/>
            </w:tcBorders>
            <w:shd w:val="clear" w:color="auto" w:fill="auto"/>
            <w:vAlign w:val="center"/>
          </w:tcPr>
          <w:p w14:paraId="00248711" w14:textId="6360DEE6" w:rsidR="008D721D" w:rsidRDefault="0050632E">
            <w:pPr>
              <w:widowControl/>
              <w:jc w:val="center"/>
              <w:rPr>
                <w:rFonts w:ascii="Times New Roman" w:hAnsi="Times New Roman"/>
                <w:color w:val="000000"/>
                <w:kern w:val="0"/>
                <w:szCs w:val="21"/>
              </w:rPr>
            </w:pPr>
            <w:r>
              <w:rPr>
                <w:rFonts w:ascii="Times New Roman" w:hAnsi="Times New Roman"/>
                <w:color w:val="000000"/>
                <w:kern w:val="0"/>
                <w:szCs w:val="21"/>
              </w:rPr>
              <w:t>5</w:t>
            </w:r>
            <w:r w:rsidR="003A5115">
              <w:rPr>
                <w:rFonts w:ascii="Times New Roman" w:hAnsi="Times New Roman"/>
                <w:color w:val="000000"/>
                <w:kern w:val="0"/>
                <w:szCs w:val="21"/>
              </w:rPr>
              <w:t>.</w:t>
            </w:r>
            <w:r>
              <w:rPr>
                <w:rFonts w:ascii="Times New Roman" w:hAnsi="Times New Roman"/>
                <w:color w:val="000000"/>
                <w:kern w:val="0"/>
                <w:szCs w:val="21"/>
              </w:rPr>
              <w:t>48</w:t>
            </w:r>
            <w:r w:rsidR="003A5115">
              <w:rPr>
                <w:rFonts w:ascii="Times New Roman" w:hAnsi="Times New Roman"/>
                <w:color w:val="000000"/>
                <w:kern w:val="0"/>
                <w:szCs w:val="21"/>
              </w:rPr>
              <w:t>%</w:t>
            </w:r>
          </w:p>
        </w:tc>
      </w:tr>
      <w:tr w:rsidR="008D721D" w14:paraId="70A596CB"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7FDE8049" w14:textId="77777777" w:rsidR="008D721D" w:rsidRDefault="008D721D">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15EC7C65" w14:textId="77777777" w:rsidR="008D721D" w:rsidRDefault="008D721D">
            <w:pPr>
              <w:widowControl/>
              <w:jc w:val="left"/>
              <w:rPr>
                <w:rFonts w:ascii="Times New Roman" w:hAnsi="Times New Roman"/>
                <w:color w:val="000000"/>
                <w:kern w:val="0"/>
                <w:szCs w:val="21"/>
              </w:rPr>
            </w:pPr>
          </w:p>
        </w:tc>
        <w:tc>
          <w:tcPr>
            <w:tcW w:w="991" w:type="pct"/>
            <w:vMerge/>
            <w:tcBorders>
              <w:top w:val="nil"/>
              <w:left w:val="single" w:sz="4" w:space="0" w:color="auto"/>
              <w:bottom w:val="single" w:sz="4" w:space="0" w:color="000000"/>
              <w:right w:val="single" w:sz="4" w:space="0" w:color="auto"/>
            </w:tcBorders>
            <w:vAlign w:val="center"/>
          </w:tcPr>
          <w:p w14:paraId="2C6CEEC2" w14:textId="77777777" w:rsidR="008D721D" w:rsidRDefault="008D721D">
            <w:pPr>
              <w:widowControl/>
              <w:jc w:val="left"/>
              <w:rPr>
                <w:rFonts w:ascii="Times New Roman" w:hAnsi="Times New Roman"/>
                <w:color w:val="000000"/>
                <w:kern w:val="0"/>
                <w:szCs w:val="21"/>
              </w:rPr>
            </w:pPr>
          </w:p>
        </w:tc>
        <w:tc>
          <w:tcPr>
            <w:tcW w:w="1331" w:type="pct"/>
            <w:tcBorders>
              <w:top w:val="nil"/>
              <w:left w:val="nil"/>
              <w:bottom w:val="single" w:sz="4" w:space="0" w:color="auto"/>
              <w:right w:val="single" w:sz="4" w:space="0" w:color="auto"/>
            </w:tcBorders>
            <w:shd w:val="clear" w:color="auto" w:fill="auto"/>
            <w:vAlign w:val="center"/>
          </w:tcPr>
          <w:p w14:paraId="6A104790" w14:textId="77777777" w:rsidR="008D721D" w:rsidRDefault="003A5115">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思想政治类</w:t>
            </w:r>
          </w:p>
        </w:tc>
        <w:tc>
          <w:tcPr>
            <w:tcW w:w="829" w:type="pct"/>
            <w:vMerge/>
            <w:tcBorders>
              <w:top w:val="nil"/>
              <w:left w:val="single" w:sz="4" w:space="0" w:color="auto"/>
              <w:bottom w:val="single" w:sz="4" w:space="0" w:color="000000"/>
              <w:right w:val="single" w:sz="4" w:space="0" w:color="auto"/>
            </w:tcBorders>
            <w:vAlign w:val="center"/>
          </w:tcPr>
          <w:p w14:paraId="0D965D45" w14:textId="77777777" w:rsidR="008D721D" w:rsidRDefault="008D721D">
            <w:pPr>
              <w:widowControl/>
              <w:jc w:val="left"/>
              <w:rPr>
                <w:rFonts w:ascii="Times New Roman" w:hAnsi="Times New Roman"/>
                <w:color w:val="000000"/>
                <w:kern w:val="0"/>
                <w:szCs w:val="21"/>
              </w:rPr>
            </w:pPr>
          </w:p>
        </w:tc>
        <w:tc>
          <w:tcPr>
            <w:tcW w:w="791" w:type="pct"/>
            <w:vMerge/>
            <w:tcBorders>
              <w:top w:val="nil"/>
              <w:left w:val="single" w:sz="4" w:space="0" w:color="auto"/>
              <w:bottom w:val="single" w:sz="4" w:space="0" w:color="000000"/>
              <w:right w:val="single" w:sz="4" w:space="0" w:color="auto"/>
            </w:tcBorders>
            <w:vAlign w:val="center"/>
          </w:tcPr>
          <w:p w14:paraId="5C84E081" w14:textId="77777777" w:rsidR="008D721D" w:rsidRDefault="008D721D">
            <w:pPr>
              <w:widowControl/>
              <w:jc w:val="left"/>
              <w:rPr>
                <w:rFonts w:ascii="Times New Roman" w:hAnsi="Times New Roman"/>
                <w:color w:val="000000"/>
                <w:kern w:val="0"/>
                <w:szCs w:val="21"/>
              </w:rPr>
            </w:pPr>
          </w:p>
        </w:tc>
      </w:tr>
      <w:tr w:rsidR="008D721D" w14:paraId="17F7E7C2"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1B96D319" w14:textId="77777777" w:rsidR="008D721D" w:rsidRDefault="008D721D">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042D288C" w14:textId="77777777" w:rsidR="008D721D" w:rsidRDefault="008D721D">
            <w:pPr>
              <w:widowControl/>
              <w:jc w:val="left"/>
              <w:rPr>
                <w:rFonts w:ascii="Times New Roman" w:hAnsi="Times New Roman"/>
                <w:color w:val="000000"/>
                <w:kern w:val="0"/>
                <w:szCs w:val="21"/>
              </w:rPr>
            </w:pPr>
          </w:p>
        </w:tc>
        <w:tc>
          <w:tcPr>
            <w:tcW w:w="991" w:type="pct"/>
            <w:vMerge/>
            <w:tcBorders>
              <w:top w:val="nil"/>
              <w:left w:val="single" w:sz="4" w:space="0" w:color="auto"/>
              <w:bottom w:val="single" w:sz="4" w:space="0" w:color="000000"/>
              <w:right w:val="single" w:sz="4" w:space="0" w:color="auto"/>
            </w:tcBorders>
            <w:vAlign w:val="center"/>
          </w:tcPr>
          <w:p w14:paraId="53793AC1" w14:textId="77777777" w:rsidR="008D721D" w:rsidRDefault="008D721D">
            <w:pPr>
              <w:widowControl/>
              <w:jc w:val="left"/>
              <w:rPr>
                <w:rFonts w:ascii="Times New Roman" w:hAnsi="Times New Roman"/>
                <w:color w:val="000000"/>
                <w:kern w:val="0"/>
                <w:szCs w:val="21"/>
              </w:rPr>
            </w:pPr>
          </w:p>
        </w:tc>
        <w:tc>
          <w:tcPr>
            <w:tcW w:w="1331" w:type="pct"/>
            <w:tcBorders>
              <w:top w:val="nil"/>
              <w:left w:val="nil"/>
              <w:bottom w:val="single" w:sz="4" w:space="0" w:color="auto"/>
              <w:right w:val="single" w:sz="4" w:space="0" w:color="auto"/>
            </w:tcBorders>
            <w:shd w:val="clear" w:color="auto" w:fill="auto"/>
            <w:vAlign w:val="center"/>
          </w:tcPr>
          <w:p w14:paraId="6CCFEB48" w14:textId="77777777" w:rsidR="008D721D" w:rsidRDefault="003A5115">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科技工程类</w:t>
            </w:r>
          </w:p>
        </w:tc>
        <w:tc>
          <w:tcPr>
            <w:tcW w:w="829" w:type="pct"/>
            <w:vMerge/>
            <w:tcBorders>
              <w:top w:val="nil"/>
              <w:left w:val="single" w:sz="4" w:space="0" w:color="auto"/>
              <w:bottom w:val="single" w:sz="4" w:space="0" w:color="000000"/>
              <w:right w:val="single" w:sz="4" w:space="0" w:color="auto"/>
            </w:tcBorders>
            <w:vAlign w:val="center"/>
          </w:tcPr>
          <w:p w14:paraId="7F821BF1" w14:textId="77777777" w:rsidR="008D721D" w:rsidRDefault="008D721D">
            <w:pPr>
              <w:widowControl/>
              <w:jc w:val="left"/>
              <w:rPr>
                <w:rFonts w:ascii="Times New Roman" w:hAnsi="Times New Roman"/>
                <w:color w:val="000000"/>
                <w:kern w:val="0"/>
                <w:szCs w:val="21"/>
              </w:rPr>
            </w:pPr>
          </w:p>
        </w:tc>
        <w:tc>
          <w:tcPr>
            <w:tcW w:w="791" w:type="pct"/>
            <w:vMerge/>
            <w:tcBorders>
              <w:top w:val="nil"/>
              <w:left w:val="single" w:sz="4" w:space="0" w:color="auto"/>
              <w:bottom w:val="single" w:sz="4" w:space="0" w:color="000000"/>
              <w:right w:val="single" w:sz="4" w:space="0" w:color="auto"/>
            </w:tcBorders>
            <w:vAlign w:val="center"/>
          </w:tcPr>
          <w:p w14:paraId="3D76F73E" w14:textId="77777777" w:rsidR="008D721D" w:rsidRDefault="008D721D">
            <w:pPr>
              <w:widowControl/>
              <w:jc w:val="left"/>
              <w:rPr>
                <w:rFonts w:ascii="Times New Roman" w:hAnsi="Times New Roman"/>
                <w:color w:val="000000"/>
                <w:kern w:val="0"/>
                <w:szCs w:val="21"/>
              </w:rPr>
            </w:pPr>
          </w:p>
        </w:tc>
      </w:tr>
      <w:tr w:rsidR="008D721D" w14:paraId="398EDA6C"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1C82B5FA" w14:textId="77777777" w:rsidR="008D721D" w:rsidRDefault="008D721D">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5D8BE9A5" w14:textId="77777777" w:rsidR="008D721D" w:rsidRDefault="008D721D">
            <w:pPr>
              <w:widowControl/>
              <w:jc w:val="left"/>
              <w:rPr>
                <w:rFonts w:ascii="Times New Roman" w:hAnsi="Times New Roman"/>
                <w:color w:val="000000"/>
                <w:kern w:val="0"/>
                <w:szCs w:val="21"/>
              </w:rPr>
            </w:pPr>
          </w:p>
        </w:tc>
        <w:tc>
          <w:tcPr>
            <w:tcW w:w="991" w:type="pct"/>
            <w:vMerge/>
            <w:tcBorders>
              <w:top w:val="nil"/>
              <w:left w:val="single" w:sz="4" w:space="0" w:color="auto"/>
              <w:bottom w:val="single" w:sz="4" w:space="0" w:color="000000"/>
              <w:right w:val="single" w:sz="4" w:space="0" w:color="auto"/>
            </w:tcBorders>
            <w:vAlign w:val="center"/>
          </w:tcPr>
          <w:p w14:paraId="5B8F5720" w14:textId="77777777" w:rsidR="008D721D" w:rsidRDefault="008D721D">
            <w:pPr>
              <w:widowControl/>
              <w:jc w:val="left"/>
              <w:rPr>
                <w:rFonts w:ascii="Times New Roman" w:hAnsi="Times New Roman"/>
                <w:color w:val="000000"/>
                <w:kern w:val="0"/>
                <w:szCs w:val="21"/>
              </w:rPr>
            </w:pPr>
          </w:p>
        </w:tc>
        <w:tc>
          <w:tcPr>
            <w:tcW w:w="1331" w:type="pct"/>
            <w:tcBorders>
              <w:top w:val="nil"/>
              <w:left w:val="nil"/>
              <w:bottom w:val="single" w:sz="4" w:space="0" w:color="auto"/>
              <w:right w:val="single" w:sz="4" w:space="0" w:color="auto"/>
            </w:tcBorders>
            <w:shd w:val="clear" w:color="auto" w:fill="auto"/>
            <w:vAlign w:val="center"/>
          </w:tcPr>
          <w:p w14:paraId="250E4DF4" w14:textId="77777777" w:rsidR="008D721D" w:rsidRDefault="003A5115">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艺术类</w:t>
            </w:r>
          </w:p>
        </w:tc>
        <w:tc>
          <w:tcPr>
            <w:tcW w:w="829" w:type="pct"/>
            <w:vMerge/>
            <w:tcBorders>
              <w:top w:val="nil"/>
              <w:left w:val="single" w:sz="4" w:space="0" w:color="auto"/>
              <w:bottom w:val="single" w:sz="4" w:space="0" w:color="000000"/>
              <w:right w:val="single" w:sz="4" w:space="0" w:color="auto"/>
            </w:tcBorders>
            <w:vAlign w:val="center"/>
          </w:tcPr>
          <w:p w14:paraId="30D14FA0" w14:textId="77777777" w:rsidR="008D721D" w:rsidRDefault="008D721D">
            <w:pPr>
              <w:widowControl/>
              <w:jc w:val="left"/>
              <w:rPr>
                <w:rFonts w:ascii="Times New Roman" w:hAnsi="Times New Roman"/>
                <w:color w:val="000000"/>
                <w:kern w:val="0"/>
                <w:szCs w:val="21"/>
              </w:rPr>
            </w:pPr>
          </w:p>
        </w:tc>
        <w:tc>
          <w:tcPr>
            <w:tcW w:w="791" w:type="pct"/>
            <w:vMerge/>
            <w:tcBorders>
              <w:top w:val="nil"/>
              <w:left w:val="single" w:sz="4" w:space="0" w:color="auto"/>
              <w:bottom w:val="single" w:sz="4" w:space="0" w:color="000000"/>
              <w:right w:val="single" w:sz="4" w:space="0" w:color="auto"/>
            </w:tcBorders>
            <w:vAlign w:val="center"/>
          </w:tcPr>
          <w:p w14:paraId="68E879A0" w14:textId="77777777" w:rsidR="008D721D" w:rsidRDefault="008D721D">
            <w:pPr>
              <w:widowControl/>
              <w:jc w:val="left"/>
              <w:rPr>
                <w:rFonts w:ascii="Times New Roman" w:hAnsi="Times New Roman"/>
                <w:color w:val="000000"/>
                <w:kern w:val="0"/>
                <w:szCs w:val="21"/>
              </w:rPr>
            </w:pPr>
          </w:p>
        </w:tc>
      </w:tr>
      <w:tr w:rsidR="008D721D" w14:paraId="7E6F45BF"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385E3F45" w14:textId="77777777" w:rsidR="008D721D" w:rsidRDefault="008D721D">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12AE1256" w14:textId="77777777" w:rsidR="008D721D" w:rsidRDefault="008D721D">
            <w:pPr>
              <w:widowControl/>
              <w:jc w:val="left"/>
              <w:rPr>
                <w:rFonts w:ascii="Times New Roman" w:hAnsi="Times New Roman"/>
                <w:color w:val="000000"/>
                <w:kern w:val="0"/>
                <w:szCs w:val="21"/>
              </w:rPr>
            </w:pPr>
          </w:p>
        </w:tc>
        <w:tc>
          <w:tcPr>
            <w:tcW w:w="991" w:type="pct"/>
            <w:vMerge/>
            <w:tcBorders>
              <w:top w:val="nil"/>
              <w:left w:val="single" w:sz="4" w:space="0" w:color="auto"/>
              <w:bottom w:val="single" w:sz="4" w:space="0" w:color="000000"/>
              <w:right w:val="single" w:sz="4" w:space="0" w:color="auto"/>
            </w:tcBorders>
            <w:vAlign w:val="center"/>
          </w:tcPr>
          <w:p w14:paraId="3B021FAB" w14:textId="77777777" w:rsidR="008D721D" w:rsidRDefault="008D721D">
            <w:pPr>
              <w:widowControl/>
              <w:jc w:val="left"/>
              <w:rPr>
                <w:rFonts w:ascii="Times New Roman" w:hAnsi="Times New Roman"/>
                <w:color w:val="000000"/>
                <w:kern w:val="0"/>
                <w:szCs w:val="21"/>
              </w:rPr>
            </w:pPr>
          </w:p>
        </w:tc>
        <w:tc>
          <w:tcPr>
            <w:tcW w:w="1331" w:type="pct"/>
            <w:tcBorders>
              <w:top w:val="nil"/>
              <w:left w:val="nil"/>
              <w:bottom w:val="single" w:sz="4" w:space="0" w:color="auto"/>
              <w:right w:val="single" w:sz="4" w:space="0" w:color="auto"/>
            </w:tcBorders>
            <w:shd w:val="clear" w:color="auto" w:fill="auto"/>
            <w:vAlign w:val="center"/>
          </w:tcPr>
          <w:p w14:paraId="5B85C653" w14:textId="77777777" w:rsidR="008D721D" w:rsidRDefault="003A5115">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人文素养类</w:t>
            </w:r>
          </w:p>
        </w:tc>
        <w:tc>
          <w:tcPr>
            <w:tcW w:w="829" w:type="pct"/>
            <w:vMerge/>
            <w:tcBorders>
              <w:top w:val="nil"/>
              <w:left w:val="single" w:sz="4" w:space="0" w:color="auto"/>
              <w:bottom w:val="single" w:sz="4" w:space="0" w:color="000000"/>
              <w:right w:val="single" w:sz="4" w:space="0" w:color="auto"/>
            </w:tcBorders>
            <w:vAlign w:val="center"/>
          </w:tcPr>
          <w:p w14:paraId="36164AE0" w14:textId="77777777" w:rsidR="008D721D" w:rsidRDefault="008D721D">
            <w:pPr>
              <w:widowControl/>
              <w:jc w:val="left"/>
              <w:rPr>
                <w:rFonts w:ascii="Times New Roman" w:hAnsi="Times New Roman"/>
                <w:color w:val="000000"/>
                <w:kern w:val="0"/>
                <w:szCs w:val="21"/>
              </w:rPr>
            </w:pPr>
          </w:p>
        </w:tc>
        <w:tc>
          <w:tcPr>
            <w:tcW w:w="791" w:type="pct"/>
            <w:vMerge/>
            <w:tcBorders>
              <w:top w:val="nil"/>
              <w:left w:val="single" w:sz="4" w:space="0" w:color="auto"/>
              <w:bottom w:val="single" w:sz="4" w:space="0" w:color="000000"/>
              <w:right w:val="single" w:sz="4" w:space="0" w:color="auto"/>
            </w:tcBorders>
            <w:vAlign w:val="center"/>
          </w:tcPr>
          <w:p w14:paraId="10433C5C" w14:textId="77777777" w:rsidR="008D721D" w:rsidRDefault="008D721D">
            <w:pPr>
              <w:widowControl/>
              <w:jc w:val="left"/>
              <w:rPr>
                <w:rFonts w:ascii="Times New Roman" w:hAnsi="Times New Roman"/>
                <w:color w:val="000000"/>
                <w:kern w:val="0"/>
                <w:szCs w:val="21"/>
              </w:rPr>
            </w:pPr>
          </w:p>
        </w:tc>
      </w:tr>
      <w:tr w:rsidR="008D721D" w14:paraId="08FDC382"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0DD3B6A9" w14:textId="77777777" w:rsidR="008D721D" w:rsidRDefault="008D721D">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0E13380E" w14:textId="77777777" w:rsidR="008D721D" w:rsidRDefault="008D721D">
            <w:pPr>
              <w:widowControl/>
              <w:jc w:val="left"/>
              <w:rPr>
                <w:rFonts w:ascii="Times New Roman" w:hAnsi="Times New Roman"/>
                <w:color w:val="000000"/>
                <w:kern w:val="0"/>
                <w:szCs w:val="21"/>
              </w:rPr>
            </w:pPr>
          </w:p>
        </w:tc>
        <w:tc>
          <w:tcPr>
            <w:tcW w:w="991" w:type="pct"/>
            <w:vMerge/>
            <w:tcBorders>
              <w:top w:val="nil"/>
              <w:left w:val="single" w:sz="4" w:space="0" w:color="auto"/>
              <w:bottom w:val="single" w:sz="4" w:space="0" w:color="000000"/>
              <w:right w:val="single" w:sz="4" w:space="0" w:color="auto"/>
            </w:tcBorders>
            <w:vAlign w:val="center"/>
          </w:tcPr>
          <w:p w14:paraId="125A2F94" w14:textId="77777777" w:rsidR="008D721D" w:rsidRDefault="008D721D">
            <w:pPr>
              <w:widowControl/>
              <w:jc w:val="left"/>
              <w:rPr>
                <w:rFonts w:ascii="Times New Roman" w:hAnsi="Times New Roman"/>
                <w:color w:val="000000"/>
                <w:kern w:val="0"/>
                <w:szCs w:val="21"/>
              </w:rPr>
            </w:pPr>
          </w:p>
        </w:tc>
        <w:tc>
          <w:tcPr>
            <w:tcW w:w="1331" w:type="pct"/>
            <w:tcBorders>
              <w:top w:val="nil"/>
              <w:left w:val="nil"/>
              <w:bottom w:val="single" w:sz="4" w:space="0" w:color="auto"/>
              <w:right w:val="single" w:sz="4" w:space="0" w:color="auto"/>
            </w:tcBorders>
            <w:shd w:val="clear" w:color="auto" w:fill="auto"/>
            <w:vAlign w:val="center"/>
          </w:tcPr>
          <w:p w14:paraId="28E006FA" w14:textId="77777777" w:rsidR="008D721D" w:rsidRDefault="003A5115">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体育健康类</w:t>
            </w:r>
          </w:p>
        </w:tc>
        <w:tc>
          <w:tcPr>
            <w:tcW w:w="829" w:type="pct"/>
            <w:vMerge/>
            <w:tcBorders>
              <w:top w:val="nil"/>
              <w:left w:val="single" w:sz="4" w:space="0" w:color="auto"/>
              <w:bottom w:val="single" w:sz="4" w:space="0" w:color="000000"/>
              <w:right w:val="single" w:sz="4" w:space="0" w:color="auto"/>
            </w:tcBorders>
            <w:vAlign w:val="center"/>
          </w:tcPr>
          <w:p w14:paraId="35785FDD" w14:textId="77777777" w:rsidR="008D721D" w:rsidRDefault="008D721D">
            <w:pPr>
              <w:widowControl/>
              <w:jc w:val="left"/>
              <w:rPr>
                <w:rFonts w:ascii="Times New Roman" w:hAnsi="Times New Roman"/>
                <w:color w:val="000000"/>
                <w:kern w:val="0"/>
                <w:szCs w:val="21"/>
              </w:rPr>
            </w:pPr>
          </w:p>
        </w:tc>
        <w:tc>
          <w:tcPr>
            <w:tcW w:w="791" w:type="pct"/>
            <w:vMerge/>
            <w:tcBorders>
              <w:top w:val="nil"/>
              <w:left w:val="single" w:sz="4" w:space="0" w:color="auto"/>
              <w:bottom w:val="single" w:sz="4" w:space="0" w:color="000000"/>
              <w:right w:val="single" w:sz="4" w:space="0" w:color="auto"/>
            </w:tcBorders>
            <w:vAlign w:val="center"/>
          </w:tcPr>
          <w:p w14:paraId="66028038" w14:textId="77777777" w:rsidR="008D721D" w:rsidRDefault="008D721D">
            <w:pPr>
              <w:widowControl/>
              <w:jc w:val="left"/>
              <w:rPr>
                <w:rFonts w:ascii="Times New Roman" w:hAnsi="Times New Roman"/>
                <w:color w:val="000000"/>
                <w:kern w:val="0"/>
                <w:szCs w:val="21"/>
              </w:rPr>
            </w:pPr>
          </w:p>
        </w:tc>
      </w:tr>
      <w:tr w:rsidR="00832646" w14:paraId="1C4D15CE"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0A41F991" w14:textId="77777777" w:rsidR="00832646" w:rsidRDefault="00832646" w:rsidP="00832646">
            <w:pPr>
              <w:widowControl/>
              <w:jc w:val="left"/>
              <w:rPr>
                <w:rFonts w:ascii="Times New Roman" w:hAnsi="Times New Roman"/>
                <w:color w:val="000000"/>
                <w:kern w:val="0"/>
                <w:szCs w:val="21"/>
              </w:rPr>
            </w:pPr>
          </w:p>
        </w:tc>
        <w:tc>
          <w:tcPr>
            <w:tcW w:w="580" w:type="pct"/>
            <w:vMerge w:val="restart"/>
            <w:tcBorders>
              <w:top w:val="nil"/>
              <w:left w:val="single" w:sz="4" w:space="0" w:color="auto"/>
              <w:bottom w:val="single" w:sz="4" w:space="0" w:color="auto"/>
              <w:right w:val="single" w:sz="4" w:space="0" w:color="auto"/>
            </w:tcBorders>
            <w:shd w:val="clear" w:color="auto" w:fill="auto"/>
            <w:vAlign w:val="center"/>
          </w:tcPr>
          <w:p w14:paraId="200FF104"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专业课</w:t>
            </w:r>
          </w:p>
        </w:tc>
        <w:tc>
          <w:tcPr>
            <w:tcW w:w="2322" w:type="pct"/>
            <w:gridSpan w:val="2"/>
            <w:tcBorders>
              <w:top w:val="single" w:sz="4" w:space="0" w:color="auto"/>
              <w:left w:val="nil"/>
              <w:bottom w:val="single" w:sz="4" w:space="0" w:color="auto"/>
              <w:right w:val="single" w:sz="4" w:space="0" w:color="auto"/>
            </w:tcBorders>
            <w:shd w:val="clear" w:color="auto" w:fill="auto"/>
            <w:vAlign w:val="center"/>
          </w:tcPr>
          <w:p w14:paraId="1E9DE8EB"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专业必修课</w:t>
            </w:r>
          </w:p>
        </w:tc>
        <w:tc>
          <w:tcPr>
            <w:tcW w:w="829" w:type="pct"/>
            <w:tcBorders>
              <w:top w:val="nil"/>
              <w:left w:val="nil"/>
              <w:bottom w:val="single" w:sz="4" w:space="0" w:color="auto"/>
              <w:right w:val="single" w:sz="4" w:space="0" w:color="auto"/>
            </w:tcBorders>
            <w:shd w:val="clear" w:color="auto" w:fill="auto"/>
            <w:vAlign w:val="center"/>
          </w:tcPr>
          <w:p w14:paraId="2AFD3745" w14:textId="05CAFBEE" w:rsidR="00832646" w:rsidRDefault="00832646" w:rsidP="00832646">
            <w:pPr>
              <w:widowControl/>
              <w:jc w:val="center"/>
              <w:rPr>
                <w:rFonts w:ascii="Times New Roman" w:hAnsi="Times New Roman"/>
                <w:color w:val="000000"/>
                <w:kern w:val="0"/>
                <w:szCs w:val="21"/>
              </w:rPr>
            </w:pPr>
            <w:r w:rsidRPr="00832646">
              <w:rPr>
                <w:rFonts w:ascii="Times New Roman" w:hAnsi="Times New Roman"/>
                <w:color w:val="000000"/>
                <w:kern w:val="0"/>
                <w:szCs w:val="21"/>
              </w:rPr>
              <w:t>77</w:t>
            </w:r>
          </w:p>
        </w:tc>
        <w:tc>
          <w:tcPr>
            <w:tcW w:w="791" w:type="pct"/>
            <w:tcBorders>
              <w:top w:val="nil"/>
              <w:left w:val="nil"/>
              <w:bottom w:val="single" w:sz="4" w:space="0" w:color="auto"/>
              <w:right w:val="single" w:sz="4" w:space="0" w:color="auto"/>
            </w:tcBorders>
            <w:shd w:val="clear" w:color="auto" w:fill="auto"/>
            <w:vAlign w:val="center"/>
          </w:tcPr>
          <w:p w14:paraId="4F3E18DF" w14:textId="44396B62" w:rsidR="00832646" w:rsidRDefault="00832646" w:rsidP="00832646">
            <w:pPr>
              <w:widowControl/>
              <w:jc w:val="center"/>
              <w:rPr>
                <w:rFonts w:ascii="Times New Roman" w:hAnsi="Times New Roman"/>
                <w:color w:val="000000"/>
                <w:kern w:val="0"/>
                <w:szCs w:val="21"/>
              </w:rPr>
            </w:pPr>
            <w:r>
              <w:rPr>
                <w:rFonts w:ascii="Times New Roman" w:hAnsi="Times New Roman"/>
                <w:color w:val="000000"/>
                <w:kern w:val="0"/>
                <w:szCs w:val="21"/>
              </w:rPr>
              <w:t>5</w:t>
            </w:r>
            <w:r w:rsidR="0050632E">
              <w:rPr>
                <w:rFonts w:ascii="Times New Roman" w:hAnsi="Times New Roman"/>
                <w:color w:val="000000"/>
                <w:kern w:val="0"/>
                <w:szCs w:val="21"/>
              </w:rPr>
              <w:t>2</w:t>
            </w:r>
            <w:r>
              <w:rPr>
                <w:rFonts w:ascii="Times New Roman" w:hAnsi="Times New Roman" w:hint="eastAsia"/>
                <w:color w:val="000000"/>
                <w:kern w:val="0"/>
                <w:szCs w:val="21"/>
              </w:rPr>
              <w:t>.</w:t>
            </w:r>
            <w:r w:rsidR="0050632E">
              <w:rPr>
                <w:rFonts w:ascii="Times New Roman" w:hAnsi="Times New Roman"/>
                <w:color w:val="000000"/>
                <w:kern w:val="0"/>
                <w:szCs w:val="21"/>
              </w:rPr>
              <w:t>74</w:t>
            </w:r>
            <w:r>
              <w:rPr>
                <w:rFonts w:ascii="Times New Roman" w:hAnsi="Times New Roman"/>
                <w:color w:val="000000"/>
                <w:kern w:val="0"/>
                <w:szCs w:val="21"/>
              </w:rPr>
              <w:t>%</w:t>
            </w:r>
          </w:p>
        </w:tc>
      </w:tr>
      <w:tr w:rsidR="00832646" w14:paraId="2C08CCF8"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544A3DCD" w14:textId="77777777" w:rsidR="00832646" w:rsidRDefault="00832646" w:rsidP="00832646">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3F31C3A1" w14:textId="77777777" w:rsidR="00832646" w:rsidRDefault="00832646" w:rsidP="00832646">
            <w:pPr>
              <w:widowControl/>
              <w:jc w:val="left"/>
              <w:rPr>
                <w:rFonts w:ascii="Times New Roman" w:hAnsi="Times New Roman"/>
                <w:color w:val="000000"/>
                <w:kern w:val="0"/>
                <w:szCs w:val="21"/>
              </w:rPr>
            </w:pPr>
          </w:p>
        </w:tc>
        <w:tc>
          <w:tcPr>
            <w:tcW w:w="2322" w:type="pct"/>
            <w:gridSpan w:val="2"/>
            <w:tcBorders>
              <w:top w:val="single" w:sz="4" w:space="0" w:color="auto"/>
              <w:left w:val="nil"/>
              <w:bottom w:val="single" w:sz="4" w:space="0" w:color="auto"/>
              <w:right w:val="single" w:sz="4" w:space="0" w:color="auto"/>
            </w:tcBorders>
            <w:shd w:val="clear" w:color="auto" w:fill="auto"/>
            <w:vAlign w:val="center"/>
          </w:tcPr>
          <w:p w14:paraId="732ACF60"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专业限选课</w:t>
            </w:r>
          </w:p>
        </w:tc>
        <w:tc>
          <w:tcPr>
            <w:tcW w:w="829" w:type="pct"/>
            <w:tcBorders>
              <w:top w:val="nil"/>
              <w:left w:val="nil"/>
              <w:bottom w:val="single" w:sz="4" w:space="0" w:color="auto"/>
              <w:right w:val="single" w:sz="4" w:space="0" w:color="auto"/>
            </w:tcBorders>
            <w:shd w:val="clear" w:color="auto" w:fill="auto"/>
            <w:vAlign w:val="center"/>
          </w:tcPr>
          <w:p w14:paraId="4C62988D" w14:textId="5552EF77" w:rsidR="00832646" w:rsidRDefault="00832646" w:rsidP="00832646">
            <w:pPr>
              <w:widowControl/>
              <w:jc w:val="center"/>
              <w:rPr>
                <w:rFonts w:ascii="Times New Roman" w:hAnsi="Times New Roman"/>
                <w:color w:val="000000"/>
                <w:kern w:val="0"/>
                <w:szCs w:val="21"/>
              </w:rPr>
            </w:pPr>
            <w:r w:rsidRPr="00832646">
              <w:rPr>
                <w:rFonts w:ascii="Times New Roman" w:hAnsi="Times New Roman"/>
                <w:color w:val="000000"/>
                <w:kern w:val="0"/>
                <w:szCs w:val="21"/>
              </w:rPr>
              <w:t>9</w:t>
            </w:r>
          </w:p>
        </w:tc>
        <w:tc>
          <w:tcPr>
            <w:tcW w:w="791" w:type="pct"/>
            <w:tcBorders>
              <w:top w:val="nil"/>
              <w:left w:val="nil"/>
              <w:bottom w:val="single" w:sz="4" w:space="0" w:color="auto"/>
              <w:right w:val="single" w:sz="4" w:space="0" w:color="auto"/>
            </w:tcBorders>
            <w:shd w:val="clear" w:color="auto" w:fill="auto"/>
            <w:vAlign w:val="center"/>
          </w:tcPr>
          <w:p w14:paraId="7D832AAB" w14:textId="4A7C143F" w:rsidR="00832646" w:rsidRDefault="00832646" w:rsidP="00832646">
            <w:pPr>
              <w:widowControl/>
              <w:jc w:val="center"/>
              <w:rPr>
                <w:rFonts w:ascii="Times New Roman" w:hAnsi="Times New Roman"/>
                <w:color w:val="000000"/>
                <w:kern w:val="0"/>
                <w:szCs w:val="21"/>
              </w:rPr>
            </w:pPr>
            <w:r>
              <w:rPr>
                <w:rFonts w:ascii="Times New Roman" w:hAnsi="Times New Roman"/>
                <w:color w:val="000000"/>
                <w:kern w:val="0"/>
                <w:szCs w:val="21"/>
              </w:rPr>
              <w:t>6.</w:t>
            </w:r>
            <w:r w:rsidR="0050632E">
              <w:rPr>
                <w:rFonts w:ascii="Times New Roman" w:hAnsi="Times New Roman"/>
                <w:color w:val="000000"/>
                <w:kern w:val="0"/>
                <w:szCs w:val="21"/>
              </w:rPr>
              <w:t>16</w:t>
            </w:r>
            <w:r>
              <w:rPr>
                <w:rFonts w:ascii="Times New Roman" w:hAnsi="Times New Roman"/>
                <w:color w:val="000000"/>
                <w:kern w:val="0"/>
                <w:szCs w:val="21"/>
              </w:rPr>
              <w:t>%</w:t>
            </w:r>
          </w:p>
        </w:tc>
      </w:tr>
      <w:tr w:rsidR="00832646" w14:paraId="74662C24" w14:textId="77777777" w:rsidTr="00832646">
        <w:trPr>
          <w:trHeight w:val="600"/>
        </w:trPr>
        <w:tc>
          <w:tcPr>
            <w:tcW w:w="478" w:type="pct"/>
            <w:vMerge/>
            <w:tcBorders>
              <w:top w:val="nil"/>
              <w:left w:val="single" w:sz="4" w:space="0" w:color="auto"/>
              <w:bottom w:val="single" w:sz="4" w:space="0" w:color="auto"/>
              <w:right w:val="single" w:sz="4" w:space="0" w:color="auto"/>
            </w:tcBorders>
            <w:vAlign w:val="center"/>
          </w:tcPr>
          <w:p w14:paraId="68AC20D4" w14:textId="77777777" w:rsidR="00832646" w:rsidRDefault="00832646" w:rsidP="00832646">
            <w:pPr>
              <w:widowControl/>
              <w:jc w:val="left"/>
              <w:rPr>
                <w:rFonts w:ascii="Times New Roman" w:hAnsi="Times New Roman"/>
                <w:color w:val="000000"/>
                <w:kern w:val="0"/>
                <w:szCs w:val="21"/>
              </w:rPr>
            </w:pPr>
          </w:p>
        </w:tc>
        <w:tc>
          <w:tcPr>
            <w:tcW w:w="580" w:type="pct"/>
            <w:vMerge/>
            <w:tcBorders>
              <w:top w:val="nil"/>
              <w:left w:val="single" w:sz="4" w:space="0" w:color="auto"/>
              <w:bottom w:val="single" w:sz="4" w:space="0" w:color="auto"/>
              <w:right w:val="single" w:sz="4" w:space="0" w:color="auto"/>
            </w:tcBorders>
            <w:vAlign w:val="center"/>
          </w:tcPr>
          <w:p w14:paraId="2E7463F2" w14:textId="77777777" w:rsidR="00832646" w:rsidRDefault="00832646" w:rsidP="00832646">
            <w:pPr>
              <w:widowControl/>
              <w:jc w:val="left"/>
              <w:rPr>
                <w:rFonts w:ascii="Times New Roman" w:hAnsi="Times New Roman"/>
                <w:color w:val="000000"/>
                <w:kern w:val="0"/>
                <w:szCs w:val="21"/>
              </w:rPr>
            </w:pPr>
          </w:p>
        </w:tc>
        <w:tc>
          <w:tcPr>
            <w:tcW w:w="2322" w:type="pct"/>
            <w:gridSpan w:val="2"/>
            <w:tcBorders>
              <w:top w:val="single" w:sz="4" w:space="0" w:color="auto"/>
              <w:left w:val="nil"/>
              <w:bottom w:val="single" w:sz="4" w:space="0" w:color="auto"/>
              <w:right w:val="single" w:sz="4" w:space="0" w:color="auto"/>
            </w:tcBorders>
            <w:shd w:val="clear" w:color="auto" w:fill="auto"/>
            <w:vAlign w:val="center"/>
          </w:tcPr>
          <w:p w14:paraId="422B0937"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专业任选课</w:t>
            </w:r>
          </w:p>
        </w:tc>
        <w:tc>
          <w:tcPr>
            <w:tcW w:w="829" w:type="pct"/>
            <w:tcBorders>
              <w:top w:val="nil"/>
              <w:left w:val="nil"/>
              <w:bottom w:val="single" w:sz="4" w:space="0" w:color="auto"/>
              <w:right w:val="single" w:sz="4" w:space="0" w:color="auto"/>
            </w:tcBorders>
            <w:shd w:val="clear" w:color="auto" w:fill="auto"/>
            <w:vAlign w:val="center"/>
          </w:tcPr>
          <w:p w14:paraId="080D55B4" w14:textId="0B94CBAA" w:rsidR="00832646" w:rsidRDefault="00832646" w:rsidP="00832646">
            <w:pPr>
              <w:widowControl/>
              <w:jc w:val="center"/>
              <w:rPr>
                <w:rFonts w:ascii="Times New Roman" w:hAnsi="Times New Roman"/>
                <w:color w:val="000000"/>
                <w:kern w:val="0"/>
                <w:szCs w:val="21"/>
              </w:rPr>
            </w:pPr>
            <w:r w:rsidRPr="00832646">
              <w:rPr>
                <w:rFonts w:ascii="Times New Roman" w:hAnsi="Times New Roman"/>
                <w:color w:val="000000"/>
                <w:kern w:val="0"/>
                <w:szCs w:val="21"/>
              </w:rPr>
              <w:t>15</w:t>
            </w:r>
          </w:p>
        </w:tc>
        <w:tc>
          <w:tcPr>
            <w:tcW w:w="791" w:type="pct"/>
            <w:tcBorders>
              <w:top w:val="nil"/>
              <w:left w:val="nil"/>
              <w:bottom w:val="single" w:sz="4" w:space="0" w:color="auto"/>
              <w:right w:val="single" w:sz="4" w:space="0" w:color="auto"/>
            </w:tcBorders>
            <w:shd w:val="clear" w:color="auto" w:fill="auto"/>
            <w:vAlign w:val="center"/>
          </w:tcPr>
          <w:p w14:paraId="029DA240" w14:textId="68B76A42" w:rsidR="00832646" w:rsidRDefault="00832646" w:rsidP="00832646">
            <w:pPr>
              <w:widowControl/>
              <w:jc w:val="center"/>
              <w:rPr>
                <w:rFonts w:ascii="Times New Roman" w:hAnsi="Times New Roman"/>
                <w:color w:val="000000"/>
                <w:kern w:val="0"/>
                <w:szCs w:val="21"/>
              </w:rPr>
            </w:pPr>
            <w:r>
              <w:rPr>
                <w:rFonts w:ascii="Times New Roman" w:hAnsi="Times New Roman"/>
                <w:color w:val="000000"/>
                <w:kern w:val="0"/>
                <w:szCs w:val="21"/>
              </w:rPr>
              <w:t>10.</w:t>
            </w:r>
            <w:r w:rsidR="0050632E">
              <w:rPr>
                <w:rFonts w:ascii="Times New Roman" w:hAnsi="Times New Roman"/>
                <w:color w:val="000000"/>
                <w:kern w:val="0"/>
                <w:szCs w:val="21"/>
              </w:rPr>
              <w:t>27</w:t>
            </w:r>
            <w:r>
              <w:rPr>
                <w:rFonts w:ascii="Times New Roman" w:hAnsi="Times New Roman"/>
                <w:color w:val="000000"/>
                <w:kern w:val="0"/>
                <w:szCs w:val="21"/>
              </w:rPr>
              <w:t>%</w:t>
            </w:r>
          </w:p>
        </w:tc>
      </w:tr>
      <w:tr w:rsidR="00832646" w14:paraId="47609B30" w14:textId="77777777" w:rsidTr="00832646">
        <w:trPr>
          <w:trHeight w:val="600"/>
        </w:trPr>
        <w:tc>
          <w:tcPr>
            <w:tcW w:w="478" w:type="pct"/>
            <w:tcBorders>
              <w:top w:val="nil"/>
              <w:left w:val="single" w:sz="4" w:space="0" w:color="auto"/>
              <w:bottom w:val="single" w:sz="4" w:space="0" w:color="auto"/>
              <w:right w:val="single" w:sz="4" w:space="0" w:color="auto"/>
            </w:tcBorders>
            <w:shd w:val="clear" w:color="auto" w:fill="auto"/>
            <w:vAlign w:val="center"/>
          </w:tcPr>
          <w:p w14:paraId="0EB85872"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第二课堂</w:t>
            </w:r>
          </w:p>
        </w:tc>
        <w:tc>
          <w:tcPr>
            <w:tcW w:w="2902" w:type="pct"/>
            <w:gridSpan w:val="3"/>
            <w:tcBorders>
              <w:top w:val="single" w:sz="4" w:space="0" w:color="auto"/>
              <w:left w:val="nil"/>
              <w:bottom w:val="single" w:sz="4" w:space="0" w:color="auto"/>
              <w:right w:val="single" w:sz="4" w:space="0" w:color="auto"/>
            </w:tcBorders>
            <w:shd w:val="clear" w:color="auto" w:fill="auto"/>
            <w:vAlign w:val="center"/>
          </w:tcPr>
          <w:p w14:paraId="5125BF17" w14:textId="77777777" w:rsidR="00832646" w:rsidRDefault="00832646" w:rsidP="00832646">
            <w:pPr>
              <w:widowControl/>
              <w:jc w:val="center"/>
              <w:rPr>
                <w:rFonts w:ascii="Times New Roman" w:hAnsi="Times New Roman"/>
                <w:color w:val="000000"/>
                <w:kern w:val="0"/>
                <w:szCs w:val="21"/>
              </w:rPr>
            </w:pPr>
            <w:r>
              <w:rPr>
                <w:rFonts w:ascii="仿宋" w:eastAsia="仿宋" w:hAnsi="仿宋" w:hint="eastAsia"/>
                <w:color w:val="000000"/>
                <w:kern w:val="0"/>
                <w:szCs w:val="21"/>
              </w:rPr>
              <w:t>第二课堂</w:t>
            </w:r>
          </w:p>
        </w:tc>
        <w:tc>
          <w:tcPr>
            <w:tcW w:w="829" w:type="pct"/>
            <w:tcBorders>
              <w:top w:val="nil"/>
              <w:left w:val="nil"/>
              <w:bottom w:val="single" w:sz="4" w:space="0" w:color="auto"/>
              <w:right w:val="single" w:sz="4" w:space="0" w:color="auto"/>
            </w:tcBorders>
            <w:shd w:val="clear" w:color="auto" w:fill="auto"/>
            <w:vAlign w:val="center"/>
          </w:tcPr>
          <w:p w14:paraId="3020BF9B" w14:textId="77777777" w:rsidR="00832646" w:rsidRDefault="00832646" w:rsidP="00832646">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791" w:type="pct"/>
            <w:tcBorders>
              <w:top w:val="nil"/>
              <w:left w:val="nil"/>
              <w:bottom w:val="single" w:sz="4" w:space="0" w:color="auto"/>
              <w:right w:val="single" w:sz="4" w:space="0" w:color="auto"/>
            </w:tcBorders>
            <w:shd w:val="clear" w:color="auto" w:fill="auto"/>
            <w:vAlign w:val="center"/>
          </w:tcPr>
          <w:p w14:paraId="73636683" w14:textId="134656D0" w:rsidR="00832646" w:rsidRDefault="0050632E" w:rsidP="00832646">
            <w:pPr>
              <w:widowControl/>
              <w:jc w:val="center"/>
              <w:rPr>
                <w:rFonts w:ascii="Times New Roman" w:hAnsi="Times New Roman"/>
                <w:color w:val="000000"/>
                <w:kern w:val="0"/>
                <w:szCs w:val="21"/>
              </w:rPr>
            </w:pPr>
            <w:r>
              <w:rPr>
                <w:rFonts w:ascii="Times New Roman" w:hAnsi="Times New Roman"/>
                <w:color w:val="000000"/>
                <w:kern w:val="0"/>
                <w:szCs w:val="21"/>
              </w:rPr>
              <w:t>2.7</w:t>
            </w:r>
            <w:r w:rsidR="00832646" w:rsidRPr="00832646">
              <w:rPr>
                <w:rFonts w:ascii="Times New Roman" w:hAnsi="Times New Roman"/>
                <w:color w:val="000000"/>
                <w:kern w:val="0"/>
                <w:szCs w:val="21"/>
              </w:rPr>
              <w:t>4</w:t>
            </w:r>
            <w:r>
              <w:rPr>
                <w:rFonts w:ascii="Times New Roman" w:hAnsi="Times New Roman"/>
                <w:color w:val="000000"/>
                <w:kern w:val="0"/>
                <w:szCs w:val="21"/>
              </w:rPr>
              <w:t>%</w:t>
            </w:r>
          </w:p>
        </w:tc>
      </w:tr>
      <w:tr w:rsidR="00832646" w14:paraId="15172608" w14:textId="77777777" w:rsidTr="00832646">
        <w:trPr>
          <w:trHeight w:val="600"/>
        </w:trPr>
        <w:tc>
          <w:tcPr>
            <w:tcW w:w="338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2E53FB" w14:textId="77777777" w:rsidR="00832646" w:rsidRDefault="00832646" w:rsidP="00832646">
            <w:pPr>
              <w:widowControl/>
              <w:jc w:val="center"/>
              <w:rPr>
                <w:rFonts w:ascii="Times New Roman" w:hAnsi="Times New Roman"/>
                <w:b/>
                <w:bCs/>
                <w:color w:val="000000"/>
                <w:kern w:val="0"/>
                <w:szCs w:val="21"/>
              </w:rPr>
            </w:pPr>
            <w:r>
              <w:rPr>
                <w:rFonts w:ascii="仿宋" w:eastAsia="仿宋" w:hAnsi="仿宋" w:hint="eastAsia"/>
                <w:b/>
                <w:bCs/>
                <w:color w:val="000000"/>
                <w:kern w:val="0"/>
                <w:szCs w:val="21"/>
              </w:rPr>
              <w:t>合</w:t>
            </w:r>
            <w:r>
              <w:rPr>
                <w:rFonts w:ascii="Times New Roman" w:hAnsi="Times New Roman"/>
                <w:b/>
                <w:bCs/>
                <w:color w:val="000000"/>
                <w:kern w:val="0"/>
                <w:szCs w:val="21"/>
              </w:rPr>
              <w:t xml:space="preserve">  </w:t>
            </w:r>
            <w:r>
              <w:rPr>
                <w:rFonts w:ascii="仿宋" w:eastAsia="仿宋" w:hAnsi="仿宋" w:hint="eastAsia"/>
                <w:b/>
                <w:bCs/>
                <w:color w:val="000000"/>
                <w:kern w:val="0"/>
                <w:szCs w:val="21"/>
              </w:rPr>
              <w:t>计</w:t>
            </w:r>
          </w:p>
        </w:tc>
        <w:tc>
          <w:tcPr>
            <w:tcW w:w="829" w:type="pct"/>
            <w:tcBorders>
              <w:top w:val="nil"/>
              <w:left w:val="nil"/>
              <w:bottom w:val="single" w:sz="4" w:space="0" w:color="auto"/>
              <w:right w:val="single" w:sz="4" w:space="0" w:color="auto"/>
            </w:tcBorders>
            <w:shd w:val="clear" w:color="auto" w:fill="auto"/>
            <w:vAlign w:val="center"/>
          </w:tcPr>
          <w:p w14:paraId="6C58B253" w14:textId="569D160C" w:rsidR="00832646" w:rsidRDefault="00832646" w:rsidP="00832646">
            <w:pPr>
              <w:widowControl/>
              <w:jc w:val="center"/>
              <w:rPr>
                <w:rFonts w:ascii="Times New Roman" w:hAnsi="Times New Roman"/>
                <w:color w:val="000000"/>
                <w:kern w:val="0"/>
                <w:szCs w:val="21"/>
              </w:rPr>
            </w:pPr>
            <w:r>
              <w:rPr>
                <w:rFonts w:ascii="Times New Roman" w:hAnsi="Times New Roman"/>
                <w:color w:val="000000"/>
                <w:kern w:val="0"/>
                <w:szCs w:val="21"/>
              </w:rPr>
              <w:t>146</w:t>
            </w:r>
          </w:p>
        </w:tc>
        <w:tc>
          <w:tcPr>
            <w:tcW w:w="791" w:type="pct"/>
            <w:tcBorders>
              <w:top w:val="nil"/>
              <w:left w:val="nil"/>
              <w:bottom w:val="single" w:sz="4" w:space="0" w:color="auto"/>
              <w:right w:val="single" w:sz="4" w:space="0" w:color="auto"/>
            </w:tcBorders>
            <w:shd w:val="clear" w:color="auto" w:fill="auto"/>
            <w:vAlign w:val="center"/>
          </w:tcPr>
          <w:p w14:paraId="21BE1ACE" w14:textId="77777777" w:rsidR="00832646" w:rsidRDefault="00832646" w:rsidP="00832646">
            <w:pPr>
              <w:widowControl/>
              <w:jc w:val="center"/>
              <w:rPr>
                <w:rFonts w:ascii="Times New Roman" w:hAnsi="Times New Roman"/>
                <w:color w:val="000000"/>
                <w:kern w:val="0"/>
                <w:szCs w:val="21"/>
              </w:rPr>
            </w:pPr>
            <w:r>
              <w:rPr>
                <w:rFonts w:ascii="Times New Roman" w:hAnsi="Times New Roman"/>
                <w:color w:val="000000"/>
                <w:kern w:val="0"/>
                <w:szCs w:val="21"/>
              </w:rPr>
              <w:t>100.00%</w:t>
            </w:r>
          </w:p>
        </w:tc>
      </w:tr>
    </w:tbl>
    <w:p w14:paraId="341AC88A" w14:textId="77777777" w:rsidR="008D721D" w:rsidRDefault="003A5115">
      <w:pPr>
        <w:spacing w:line="560" w:lineRule="exact"/>
        <w:jc w:val="left"/>
        <w:rPr>
          <w:rFonts w:ascii="Times New Roman" w:eastAsia="仿宋_GB2312" w:hAnsi="Times New Roman"/>
          <w:sz w:val="28"/>
          <w:szCs w:val="28"/>
        </w:rPr>
      </w:pPr>
      <w:r>
        <w:rPr>
          <w:rFonts w:ascii="Times New Roman" w:eastAsia="仿宋_GB2312" w:hAnsi="Times New Roman"/>
          <w:sz w:val="28"/>
          <w:szCs w:val="28"/>
        </w:rPr>
        <w:t>公共基础任选课分类实施，在任选课总学分达到要求的同时，需满足</w:t>
      </w:r>
      <w:proofErr w:type="gramStart"/>
      <w:r>
        <w:rPr>
          <w:rFonts w:ascii="Times New Roman" w:eastAsia="仿宋_GB2312" w:hAnsi="Times New Roman"/>
          <w:sz w:val="28"/>
          <w:szCs w:val="28"/>
        </w:rPr>
        <w:t>各类任选课</w:t>
      </w:r>
      <w:proofErr w:type="gramEnd"/>
      <w:r>
        <w:rPr>
          <w:rFonts w:ascii="Times New Roman" w:eastAsia="仿宋_GB2312" w:hAnsi="Times New Roman"/>
          <w:sz w:val="28"/>
          <w:szCs w:val="28"/>
        </w:rPr>
        <w:t>的最低学分要求，具体见</w:t>
      </w:r>
      <w:r>
        <w:rPr>
          <w:rFonts w:ascii="Times New Roman" w:eastAsia="仿宋_GB2312" w:hAnsi="Times New Roman"/>
          <w:sz w:val="28"/>
          <w:szCs w:val="28"/>
        </w:rPr>
        <w:t>“</w:t>
      </w:r>
      <w:r>
        <w:rPr>
          <w:rFonts w:ascii="Times New Roman" w:eastAsia="仿宋_GB2312" w:hAnsi="Times New Roman"/>
          <w:sz w:val="28"/>
          <w:szCs w:val="28"/>
        </w:rPr>
        <w:t>按学期安排课程表</w:t>
      </w:r>
      <w:r>
        <w:rPr>
          <w:rFonts w:ascii="Times New Roman" w:eastAsia="仿宋_GB2312" w:hAnsi="Times New Roman"/>
          <w:sz w:val="28"/>
          <w:szCs w:val="28"/>
        </w:rPr>
        <w:t>”</w:t>
      </w:r>
      <w:r>
        <w:rPr>
          <w:rFonts w:ascii="Times New Roman" w:eastAsia="仿宋_GB2312" w:hAnsi="Times New Roman"/>
          <w:sz w:val="28"/>
          <w:szCs w:val="28"/>
        </w:rPr>
        <w:t>（表</w:t>
      </w:r>
      <w:r>
        <w:rPr>
          <w:rFonts w:ascii="Times New Roman" w:eastAsia="仿宋_GB2312" w:hAnsi="Times New Roman"/>
          <w:sz w:val="28"/>
          <w:szCs w:val="28"/>
        </w:rPr>
        <w:t>7</w:t>
      </w:r>
      <w:r>
        <w:rPr>
          <w:rFonts w:ascii="Times New Roman" w:eastAsia="仿宋_GB2312" w:hAnsi="Times New Roman"/>
          <w:sz w:val="28"/>
          <w:szCs w:val="28"/>
        </w:rPr>
        <w:t>）。</w:t>
      </w:r>
    </w:p>
    <w:p w14:paraId="028C227D"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（二）职业资格证书</w:t>
      </w:r>
    </w:p>
    <w:p w14:paraId="5513CC68" w14:textId="77777777" w:rsidR="008D721D" w:rsidRDefault="003A5115">
      <w:pPr>
        <w:spacing w:line="560" w:lineRule="exact"/>
        <w:ind w:firstLineChars="200" w:firstLine="560"/>
        <w:rPr>
          <w:rFonts w:ascii="Times New Roman" w:eastAsia="仿宋_GB2312" w:hAnsi="Times New Roman"/>
          <w:color w:val="FF0000"/>
          <w:sz w:val="28"/>
          <w:szCs w:val="28"/>
        </w:rPr>
      </w:pPr>
      <w:r>
        <w:rPr>
          <w:rFonts w:ascii="Times New Roman" w:eastAsia="仿宋_GB2312" w:hAnsi="Times New Roman"/>
          <w:sz w:val="28"/>
          <w:szCs w:val="28"/>
        </w:rPr>
        <w:t>必须取得专业化工总控工、有机合成工、</w:t>
      </w:r>
      <w:r>
        <w:rPr>
          <w:rFonts w:ascii="Times New Roman" w:eastAsia="仿宋_GB2312" w:hAnsi="Times New Roman" w:hint="eastAsia"/>
          <w:sz w:val="28"/>
          <w:szCs w:val="28"/>
        </w:rPr>
        <w:t>药物制剂工、</w:t>
      </w:r>
      <w:r>
        <w:rPr>
          <w:rFonts w:ascii="Times New Roman" w:eastAsia="仿宋_GB2312" w:hAnsi="Times New Roman"/>
          <w:sz w:val="28"/>
          <w:szCs w:val="28"/>
        </w:rPr>
        <w:t>化学检验工</w:t>
      </w:r>
      <w:r>
        <w:rPr>
          <w:rFonts w:ascii="Times New Roman" w:eastAsia="仿宋_GB2312" w:hAnsi="Times New Roman" w:hint="eastAsia"/>
          <w:sz w:val="28"/>
          <w:szCs w:val="28"/>
        </w:rPr>
        <w:t>或相关</w:t>
      </w:r>
      <w:r>
        <w:rPr>
          <w:rFonts w:ascii="Times New Roman" w:eastAsia="仿宋_GB2312" w:hAnsi="Times New Roman"/>
          <w:sz w:val="28"/>
          <w:szCs w:val="28"/>
        </w:rPr>
        <w:t>中级及以上职业资格证书之一。</w:t>
      </w:r>
    </w:p>
    <w:p w14:paraId="7395980F"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（三）</w:t>
      </w:r>
      <w:r>
        <w:rPr>
          <w:rFonts w:ascii="Times New Roman" w:eastAsia="楷体" w:hAnsi="Times New Roman" w:hint="eastAsia"/>
          <w:color w:val="000000"/>
          <w:sz w:val="30"/>
          <w:szCs w:val="30"/>
        </w:rPr>
        <w:t>体测要求</w:t>
      </w:r>
    </w:p>
    <w:p w14:paraId="4CF765F8"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按《国家学生体质健康标准（</w:t>
      </w:r>
      <w:r>
        <w:rPr>
          <w:rFonts w:ascii="Times New Roman" w:eastAsia="仿宋_GB2312" w:hAnsi="Times New Roman"/>
          <w:sz w:val="28"/>
          <w:szCs w:val="28"/>
        </w:rPr>
        <w:t>2014</w:t>
      </w:r>
      <w:r>
        <w:rPr>
          <w:rFonts w:ascii="Times New Roman" w:eastAsia="仿宋_GB2312" w:hAnsi="Times New Roman"/>
          <w:sz w:val="28"/>
          <w:szCs w:val="28"/>
        </w:rPr>
        <w:t>年修订）》（</w:t>
      </w:r>
      <w:proofErr w:type="gramStart"/>
      <w:r>
        <w:rPr>
          <w:rFonts w:ascii="Times New Roman" w:eastAsia="仿宋_GB2312" w:hAnsi="Times New Roman"/>
          <w:sz w:val="28"/>
          <w:szCs w:val="28"/>
        </w:rPr>
        <w:t>教体艺</w:t>
      </w:r>
      <w:proofErr w:type="gramEnd"/>
      <w:r>
        <w:rPr>
          <w:rFonts w:ascii="Times New Roman" w:eastAsia="仿宋_GB2312" w:hAnsi="Times New Roman"/>
          <w:sz w:val="28"/>
          <w:szCs w:val="28"/>
        </w:rPr>
        <w:t>2014[5]</w:t>
      </w:r>
      <w:r>
        <w:rPr>
          <w:rFonts w:ascii="Times New Roman" w:eastAsia="仿宋_GB2312" w:hAnsi="Times New Roman"/>
          <w:sz w:val="28"/>
          <w:szCs w:val="28"/>
        </w:rPr>
        <w:lastRenderedPageBreak/>
        <w:t>号文件）要求，学生毕业时体质测试的成绩达不到</w:t>
      </w:r>
      <w:r>
        <w:rPr>
          <w:rFonts w:ascii="Times New Roman" w:eastAsia="仿宋_GB2312" w:hAnsi="Times New Roman"/>
          <w:sz w:val="28"/>
          <w:szCs w:val="28"/>
        </w:rPr>
        <w:t>50</w:t>
      </w:r>
      <w:r>
        <w:rPr>
          <w:rFonts w:ascii="Times New Roman" w:eastAsia="仿宋_GB2312" w:hAnsi="Times New Roman"/>
          <w:sz w:val="28"/>
          <w:szCs w:val="28"/>
        </w:rPr>
        <w:t>分者按结业处理。</w:t>
      </w:r>
    </w:p>
    <w:p w14:paraId="4A0FB1EF"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hint="eastAsia"/>
          <w:sz w:val="32"/>
          <w:szCs w:val="32"/>
        </w:rPr>
        <w:t>八</w:t>
      </w:r>
      <w:r>
        <w:rPr>
          <w:rFonts w:ascii="Times New Roman" w:eastAsia="黑体" w:hAnsi="Times New Roman"/>
          <w:sz w:val="32"/>
          <w:szCs w:val="32"/>
        </w:rPr>
        <w:t>、课程体系</w:t>
      </w:r>
    </w:p>
    <w:p w14:paraId="572A0BAB" w14:textId="77777777" w:rsidR="008D721D" w:rsidRDefault="003A5115">
      <w:pPr>
        <w:spacing w:line="560" w:lineRule="exact"/>
        <w:ind w:firstLineChars="200" w:firstLine="562"/>
        <w:jc w:val="left"/>
        <w:rPr>
          <w:rFonts w:ascii="Times New Roman" w:eastAsia="仿宋_GB2312" w:hAnsi="Times New Roman"/>
          <w:b/>
          <w:sz w:val="28"/>
          <w:szCs w:val="28"/>
        </w:rPr>
      </w:pPr>
      <w:r>
        <w:rPr>
          <w:rFonts w:ascii="Times New Roman" w:eastAsia="仿宋_GB2312" w:hAnsi="Times New Roman"/>
          <w:b/>
          <w:sz w:val="28"/>
          <w:szCs w:val="28"/>
        </w:rPr>
        <w:t>（一）课程体系说明</w:t>
      </w:r>
    </w:p>
    <w:p w14:paraId="030E83E7"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对课程体系进行认真规划，设置了公共必修课、公共选修课、专业平台课、专业核心课和专业选修课，多角度、多层次的培养学生的专业知识、专业技能、创新能力和职业素养等。</w:t>
      </w:r>
    </w:p>
    <w:p w14:paraId="5EE6F428"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sz w:val="28"/>
          <w:szCs w:val="28"/>
        </w:rPr>
        <w:t>公共课</w:t>
      </w:r>
    </w:p>
    <w:p w14:paraId="5D31880F"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遵循以就业为导向，以能力为根本的高职教育发展趋势，牢牢把握学校</w:t>
      </w:r>
      <w:r>
        <w:rPr>
          <w:rFonts w:ascii="Times New Roman" w:eastAsia="仿宋_GB2312" w:hAnsi="Times New Roman"/>
          <w:sz w:val="28"/>
          <w:szCs w:val="28"/>
        </w:rPr>
        <w:t>“</w:t>
      </w:r>
      <w:r>
        <w:rPr>
          <w:rFonts w:ascii="Times New Roman" w:eastAsia="仿宋_GB2312" w:hAnsi="Times New Roman"/>
          <w:sz w:val="28"/>
          <w:szCs w:val="28"/>
        </w:rPr>
        <w:t>技文双馨</w:t>
      </w:r>
      <w:r>
        <w:rPr>
          <w:rFonts w:ascii="Times New Roman" w:eastAsia="仿宋_GB2312" w:hAnsi="Times New Roman"/>
          <w:sz w:val="28"/>
          <w:szCs w:val="28"/>
        </w:rPr>
        <w:t>”</w:t>
      </w:r>
      <w:r>
        <w:rPr>
          <w:rFonts w:ascii="Times New Roman" w:eastAsia="仿宋_GB2312" w:hAnsi="Times New Roman"/>
          <w:sz w:val="28"/>
          <w:szCs w:val="28"/>
        </w:rPr>
        <w:t>的培养要求，专业参与公共课的选择和设立。在对专业所需的公共基础素养进行探讨研究后，确定符合本专业要求的公共课并提交给学校，学校在更高层面构建</w:t>
      </w:r>
      <w:r>
        <w:rPr>
          <w:rFonts w:ascii="Times New Roman" w:eastAsia="仿宋_GB2312" w:hAnsi="Times New Roman"/>
          <w:sz w:val="28"/>
          <w:szCs w:val="28"/>
        </w:rPr>
        <w:t>“</w:t>
      </w:r>
      <w:r>
        <w:rPr>
          <w:rFonts w:ascii="Times New Roman" w:eastAsia="仿宋_GB2312" w:hAnsi="Times New Roman"/>
          <w:sz w:val="28"/>
          <w:szCs w:val="28"/>
        </w:rPr>
        <w:t>大思政</w:t>
      </w:r>
      <w:r>
        <w:rPr>
          <w:rFonts w:ascii="Times New Roman" w:eastAsia="仿宋_GB2312" w:hAnsi="Times New Roman"/>
          <w:sz w:val="28"/>
          <w:szCs w:val="28"/>
        </w:rPr>
        <w:t>”</w:t>
      </w:r>
      <w:r>
        <w:rPr>
          <w:rFonts w:ascii="Times New Roman" w:eastAsia="仿宋_GB2312" w:hAnsi="Times New Roman"/>
          <w:sz w:val="28"/>
          <w:szCs w:val="28"/>
        </w:rPr>
        <w:t>、</w:t>
      </w:r>
      <w:r>
        <w:rPr>
          <w:rFonts w:ascii="Times New Roman" w:eastAsia="仿宋_GB2312" w:hAnsi="Times New Roman"/>
          <w:sz w:val="28"/>
          <w:szCs w:val="28"/>
        </w:rPr>
        <w:t>“</w:t>
      </w:r>
      <w:r>
        <w:rPr>
          <w:rFonts w:ascii="Times New Roman" w:eastAsia="仿宋_GB2312" w:hAnsi="Times New Roman"/>
          <w:sz w:val="28"/>
          <w:szCs w:val="28"/>
        </w:rPr>
        <w:t>大体育</w:t>
      </w:r>
      <w:r>
        <w:rPr>
          <w:rFonts w:ascii="Times New Roman" w:eastAsia="仿宋_GB2312" w:hAnsi="Times New Roman"/>
          <w:sz w:val="28"/>
          <w:szCs w:val="28"/>
        </w:rPr>
        <w:t>”</w:t>
      </w:r>
      <w:r>
        <w:rPr>
          <w:rFonts w:ascii="Times New Roman" w:eastAsia="仿宋_GB2312" w:hAnsi="Times New Roman"/>
          <w:sz w:val="28"/>
          <w:szCs w:val="28"/>
        </w:rPr>
        <w:t>和打造校园核心文化理念下的公共课程群，丰富学生课余活动，提升学生综合素质。</w:t>
      </w:r>
    </w:p>
    <w:p w14:paraId="503D9D03"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sz w:val="28"/>
          <w:szCs w:val="28"/>
        </w:rPr>
        <w:t>专业平台课</w:t>
      </w:r>
    </w:p>
    <w:p w14:paraId="66BD55B4"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专业平台课的选取和设立遵循以下原则：一是</w:t>
      </w:r>
      <w:r>
        <w:rPr>
          <w:rFonts w:ascii="Times New Roman" w:eastAsia="仿宋_GB2312" w:hAnsi="Times New Roman"/>
          <w:sz w:val="28"/>
          <w:szCs w:val="28"/>
        </w:rPr>
        <w:t>“</w:t>
      </w:r>
      <w:r>
        <w:rPr>
          <w:rFonts w:ascii="Times New Roman" w:eastAsia="仿宋_GB2312" w:hAnsi="Times New Roman"/>
          <w:sz w:val="28"/>
          <w:szCs w:val="28"/>
        </w:rPr>
        <w:t>以专业为本</w:t>
      </w:r>
      <w:r>
        <w:rPr>
          <w:rFonts w:ascii="Times New Roman" w:eastAsia="仿宋_GB2312" w:hAnsi="Times New Roman"/>
          <w:sz w:val="28"/>
          <w:szCs w:val="28"/>
        </w:rPr>
        <w:t>”</w:t>
      </w:r>
      <w:r>
        <w:rPr>
          <w:rFonts w:ascii="Times New Roman" w:eastAsia="仿宋_GB2312" w:hAnsi="Times New Roman"/>
          <w:sz w:val="28"/>
          <w:szCs w:val="28"/>
        </w:rPr>
        <w:t>，根据专业对基础知识和基本技能的需求，开设《无机及分析化学》、《有机化学》等基础课，学习基础知识，培养基本专业能力。二是</w:t>
      </w:r>
      <w:r>
        <w:rPr>
          <w:rFonts w:ascii="Times New Roman" w:eastAsia="仿宋_GB2312" w:hAnsi="Times New Roman"/>
          <w:sz w:val="28"/>
          <w:szCs w:val="28"/>
        </w:rPr>
        <w:t>“</w:t>
      </w:r>
      <w:r>
        <w:rPr>
          <w:rFonts w:ascii="Times New Roman" w:eastAsia="仿宋_GB2312" w:hAnsi="Times New Roman"/>
          <w:sz w:val="28"/>
          <w:szCs w:val="28"/>
        </w:rPr>
        <w:t>以学生为本</w:t>
      </w:r>
      <w:r>
        <w:rPr>
          <w:rFonts w:ascii="Times New Roman" w:eastAsia="仿宋_GB2312" w:hAnsi="Times New Roman"/>
          <w:sz w:val="28"/>
          <w:szCs w:val="28"/>
        </w:rPr>
        <w:t>”</w:t>
      </w:r>
      <w:r>
        <w:rPr>
          <w:rFonts w:ascii="Times New Roman" w:eastAsia="仿宋_GB2312" w:hAnsi="Times New Roman"/>
          <w:sz w:val="28"/>
          <w:szCs w:val="28"/>
        </w:rPr>
        <w:t>，根据学生认知能力，对课程内容进行选取和整合，如《药学基础知识》是对《药理学》和《药物化学》的整合，确保课程教学效果，降低学习难度，提高学生兴趣，达到教学目标。</w:t>
      </w:r>
    </w:p>
    <w:p w14:paraId="088DBD86"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sz w:val="28"/>
          <w:szCs w:val="28"/>
        </w:rPr>
        <w:t>专业核心课</w:t>
      </w:r>
    </w:p>
    <w:p w14:paraId="40AC7D12"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在专业核心课程体系的建设过程中，探索</w:t>
      </w:r>
      <w:r>
        <w:rPr>
          <w:rFonts w:ascii="Times New Roman" w:eastAsia="仿宋_GB2312" w:hAnsi="Times New Roman"/>
          <w:sz w:val="28"/>
          <w:szCs w:val="28"/>
        </w:rPr>
        <w:t>“</w:t>
      </w:r>
      <w:r>
        <w:rPr>
          <w:rFonts w:ascii="Times New Roman" w:eastAsia="仿宋_GB2312" w:hAnsi="Times New Roman"/>
          <w:sz w:val="28"/>
          <w:szCs w:val="28"/>
        </w:rPr>
        <w:t>校企合作，工学结合</w:t>
      </w:r>
      <w:r>
        <w:rPr>
          <w:rFonts w:ascii="Times New Roman" w:eastAsia="仿宋_GB2312" w:hAnsi="Times New Roman"/>
          <w:sz w:val="28"/>
          <w:szCs w:val="28"/>
        </w:rPr>
        <w:t>”</w:t>
      </w:r>
      <w:r>
        <w:rPr>
          <w:rFonts w:ascii="Times New Roman" w:eastAsia="仿宋_GB2312" w:hAnsi="Times New Roman"/>
          <w:sz w:val="28"/>
          <w:szCs w:val="28"/>
        </w:rPr>
        <w:t>的模式，基于工作过程系统化的设计原则和行动为导向的理念设计课程体系。通过召开行业专家座谈会，并参考行业企业的调研结</w:t>
      </w:r>
      <w:r>
        <w:rPr>
          <w:rFonts w:ascii="Times New Roman" w:eastAsia="仿宋_GB2312" w:hAnsi="Times New Roman"/>
          <w:sz w:val="28"/>
          <w:szCs w:val="28"/>
        </w:rPr>
        <w:lastRenderedPageBreak/>
        <w:t>果，对核心课程进行了重构。设置了、药品分析检测、药品生产质量管理、等专业核心课程，核心课程推行工学结合教学，设置不同的教学情景，学习与工作相融合，培养学生职业素养和综合素质。</w:t>
      </w:r>
    </w:p>
    <w:p w14:paraId="3446E8A4"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sz w:val="28"/>
          <w:szCs w:val="28"/>
        </w:rPr>
        <w:t>专业选修课</w:t>
      </w:r>
    </w:p>
    <w:p w14:paraId="1F57B1E6"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根据省教育厅的要求，对专业拓展课进行了变革，提高其比重，将《化工仪表及自动化》、《生产现场管理》、《化工关键工序控制》、《</w:t>
      </w:r>
      <w:r>
        <w:rPr>
          <w:rFonts w:ascii="Times New Roman" w:eastAsia="仿宋_GB2312" w:hAnsi="Times New Roman"/>
          <w:sz w:val="28"/>
          <w:szCs w:val="28"/>
        </w:rPr>
        <w:t>EHS</w:t>
      </w:r>
      <w:r>
        <w:rPr>
          <w:rFonts w:ascii="Times New Roman" w:eastAsia="仿宋_GB2312" w:hAnsi="Times New Roman"/>
          <w:sz w:val="28"/>
          <w:szCs w:val="28"/>
        </w:rPr>
        <w:t>管理》等课程纳入拓展课，供不同方向的学生选修，给学生更高的学习自由度。第二课堂中开设研发类选修课，鼓励学生跟随老师进行科研活动，培养学生创新能力。</w:t>
      </w:r>
    </w:p>
    <w:p w14:paraId="025081A0" w14:textId="77777777" w:rsidR="008D721D" w:rsidRDefault="003A5115">
      <w:pPr>
        <w:spacing w:line="560" w:lineRule="exact"/>
        <w:ind w:firstLineChars="200" w:firstLine="562"/>
        <w:jc w:val="left"/>
        <w:rPr>
          <w:rFonts w:ascii="Times New Roman" w:eastAsia="仿宋_GB2312" w:hAnsi="Times New Roman"/>
          <w:b/>
          <w:sz w:val="28"/>
          <w:szCs w:val="28"/>
        </w:rPr>
      </w:pPr>
      <w:r>
        <w:rPr>
          <w:rFonts w:ascii="Times New Roman" w:eastAsia="仿宋_GB2312" w:hAnsi="Times New Roman"/>
          <w:b/>
          <w:sz w:val="28"/>
          <w:szCs w:val="28"/>
        </w:rPr>
        <w:t>（二）专业实践教学系统说明</w:t>
      </w:r>
    </w:p>
    <w:p w14:paraId="65898C06"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通过仿真实训、项目操作、校内实训车间操作、专业实习实训和企业顶岗实习等模块的交替进行或逐步递进，培养学生的动手能力和技能。</w:t>
      </w:r>
    </w:p>
    <w:p w14:paraId="68CDA529"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sz w:val="28"/>
          <w:szCs w:val="28"/>
        </w:rPr>
        <w:t>仿真实训</w:t>
      </w:r>
    </w:p>
    <w:p w14:paraId="344604B7"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借助东方仿真系统、药物制剂</w:t>
      </w:r>
      <w:r>
        <w:rPr>
          <w:rFonts w:ascii="Times New Roman" w:eastAsia="仿宋_GB2312" w:hAnsi="Times New Roman"/>
          <w:sz w:val="28"/>
          <w:szCs w:val="28"/>
        </w:rPr>
        <w:t>GMP</w:t>
      </w:r>
      <w:r>
        <w:rPr>
          <w:rFonts w:ascii="Times New Roman" w:eastAsia="仿宋_GB2312" w:hAnsi="Times New Roman"/>
          <w:sz w:val="28"/>
          <w:szCs w:val="28"/>
        </w:rPr>
        <w:t>实训仿真系统等仿真软件，在计算机上模拟药品的生产流程，使学生对药品生产过程、设备操控等形成初步认识，或对无法动手操作的生产过程有所感性认识。</w:t>
      </w:r>
    </w:p>
    <w:p w14:paraId="7D2FACC1"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sz w:val="28"/>
          <w:szCs w:val="28"/>
        </w:rPr>
        <w:t>项目操作</w:t>
      </w:r>
    </w:p>
    <w:p w14:paraId="290364DF"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根据课程要求，学生在校内实验室完成规定的工作项目，如药品的制备、药品检测等。工作项目的设计遵循开放性、完整性、创新性的原则，如缓释片剂的制备项目，要求学生完成从处方设计、制备、到检测评价的全过程，提高学生动手能力，鼓励学生思考，激发学生创新能力。</w:t>
      </w:r>
    </w:p>
    <w:p w14:paraId="02418320"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sz w:val="28"/>
          <w:szCs w:val="28"/>
        </w:rPr>
        <w:t>校内实训车间操作</w:t>
      </w:r>
    </w:p>
    <w:p w14:paraId="26501A60"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借助校内诚信</w:t>
      </w:r>
      <w:proofErr w:type="gramStart"/>
      <w:r>
        <w:rPr>
          <w:rFonts w:ascii="Times New Roman" w:eastAsia="仿宋_GB2312" w:hAnsi="Times New Roman"/>
          <w:sz w:val="28"/>
          <w:szCs w:val="28"/>
        </w:rPr>
        <w:t>医</w:t>
      </w:r>
      <w:proofErr w:type="gramEnd"/>
      <w:r>
        <w:rPr>
          <w:rFonts w:ascii="Times New Roman" w:eastAsia="仿宋_GB2312" w:hAnsi="Times New Roman"/>
          <w:sz w:val="28"/>
          <w:szCs w:val="28"/>
        </w:rPr>
        <w:t>化车间、固体制剂车间，学生在车间内进行轮</w:t>
      </w:r>
      <w:r>
        <w:rPr>
          <w:rFonts w:ascii="Times New Roman" w:eastAsia="仿宋_GB2312" w:hAnsi="Times New Roman"/>
          <w:sz w:val="28"/>
          <w:szCs w:val="28"/>
        </w:rPr>
        <w:lastRenderedPageBreak/>
        <w:t>岗实训，完成阿司匹林原料药、维生素</w:t>
      </w:r>
      <w:r>
        <w:rPr>
          <w:rFonts w:ascii="Times New Roman" w:eastAsia="仿宋_GB2312" w:hAnsi="Times New Roman"/>
          <w:sz w:val="28"/>
          <w:szCs w:val="28"/>
        </w:rPr>
        <w:t>C</w:t>
      </w:r>
      <w:r>
        <w:rPr>
          <w:rFonts w:ascii="Times New Roman" w:eastAsia="仿宋_GB2312" w:hAnsi="Times New Roman"/>
          <w:sz w:val="28"/>
          <w:szCs w:val="28"/>
        </w:rPr>
        <w:t>颗粒、阿司匹林片等药品的生产，使学生熟悉</w:t>
      </w:r>
      <w:r>
        <w:rPr>
          <w:rFonts w:ascii="Times New Roman" w:eastAsia="仿宋_GB2312" w:hAnsi="Times New Roman"/>
          <w:sz w:val="28"/>
          <w:szCs w:val="28"/>
        </w:rPr>
        <w:t>GMP</w:t>
      </w:r>
      <w:r>
        <w:rPr>
          <w:rFonts w:ascii="Times New Roman" w:eastAsia="仿宋_GB2312" w:hAnsi="Times New Roman"/>
          <w:sz w:val="28"/>
          <w:szCs w:val="28"/>
        </w:rPr>
        <w:t>的要求，掌握药品的生产流程。</w:t>
      </w:r>
    </w:p>
    <w:p w14:paraId="6A108DBF"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sz w:val="28"/>
          <w:szCs w:val="28"/>
        </w:rPr>
        <w:t>专业实习实训和顶岗实习</w:t>
      </w:r>
    </w:p>
    <w:p w14:paraId="181AC410" w14:textId="29248281"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集中安排学生到药品生产企业进行专业实习实训，分散安排学生到企业进行顶岗实习，两相结合，通过企业的培训和锻炼，使学生进一步熟悉药品生产企业，达到企业对员工的要求。</w:t>
      </w:r>
    </w:p>
    <w:p w14:paraId="55E04DF6" w14:textId="77777777" w:rsidR="008D721D" w:rsidRDefault="003A5115">
      <w:pPr>
        <w:jc w:val="center"/>
        <w:rPr>
          <w:rFonts w:ascii="Times New Roman" w:hAnsi="Times New Roman"/>
          <w:sz w:val="28"/>
          <w:szCs w:val="28"/>
        </w:rPr>
      </w:pPr>
      <w:r>
        <w:rPr>
          <w:rFonts w:ascii="Times New Roman" w:hAnsi="Times New Roman"/>
          <w:noProof/>
        </w:rPr>
        <w:drawing>
          <wp:inline distT="0" distB="0" distL="0" distR="0" wp14:anchorId="1EAA3EEC" wp14:editId="043CAF7E">
            <wp:extent cx="4089400" cy="13017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89400" cy="1301750"/>
                    </a:xfrm>
                    <a:prstGeom prst="rect">
                      <a:avLst/>
                    </a:prstGeom>
                    <a:noFill/>
                    <a:ln>
                      <a:noFill/>
                    </a:ln>
                  </pic:spPr>
                </pic:pic>
              </a:graphicData>
            </a:graphic>
          </wp:inline>
        </w:drawing>
      </w:r>
    </w:p>
    <w:p w14:paraId="191BC065" w14:textId="5801764A" w:rsidR="008D721D" w:rsidRDefault="00502B20">
      <w:pPr>
        <w:spacing w:line="480" w:lineRule="exact"/>
        <w:ind w:firstLineChars="200" w:firstLine="420"/>
        <w:jc w:val="left"/>
        <w:rPr>
          <w:rFonts w:ascii="Times New Roman" w:eastAsia="仿宋_GB2312" w:hAnsi="Times New Roman"/>
          <w:b/>
          <w:color w:val="FF0000"/>
          <w:sz w:val="28"/>
          <w:szCs w:val="28"/>
        </w:rPr>
      </w:pPr>
      <w:r>
        <w:rPr>
          <w:noProof/>
        </w:rPr>
        <w:drawing>
          <wp:anchor distT="0" distB="0" distL="114300" distR="114300" simplePos="0" relativeHeight="251658240" behindDoc="0" locked="0" layoutInCell="1" allowOverlap="1" wp14:anchorId="038B504B" wp14:editId="28B90EC9">
            <wp:simplePos x="0" y="0"/>
            <wp:positionH relativeFrom="margin">
              <wp:align>center</wp:align>
            </wp:positionH>
            <wp:positionV relativeFrom="paragraph">
              <wp:posOffset>419735</wp:posOffset>
            </wp:positionV>
            <wp:extent cx="6308725" cy="2933065"/>
            <wp:effectExtent l="0" t="0" r="0" b="63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308725" cy="2933065"/>
                    </a:xfrm>
                    <a:prstGeom prst="rect">
                      <a:avLst/>
                    </a:prstGeom>
                  </pic:spPr>
                </pic:pic>
              </a:graphicData>
            </a:graphic>
            <wp14:sizeRelH relativeFrom="margin">
              <wp14:pctWidth>0</wp14:pctWidth>
            </wp14:sizeRelH>
            <wp14:sizeRelV relativeFrom="margin">
              <wp14:pctHeight>0</wp14:pctHeight>
            </wp14:sizeRelV>
          </wp:anchor>
        </w:drawing>
      </w:r>
      <w:r w:rsidR="003A5115">
        <w:rPr>
          <w:rFonts w:ascii="Times New Roman" w:eastAsia="仿宋_GB2312" w:hAnsi="Times New Roman"/>
          <w:b/>
          <w:sz w:val="28"/>
          <w:szCs w:val="28"/>
        </w:rPr>
        <w:t>（三）专业课程导学图</w:t>
      </w:r>
    </w:p>
    <w:p w14:paraId="58B096FD" w14:textId="5A53B1FE" w:rsidR="008D721D" w:rsidRDefault="008D721D">
      <w:pPr>
        <w:spacing w:line="480" w:lineRule="exact"/>
        <w:ind w:firstLineChars="200" w:firstLine="562"/>
        <w:jc w:val="left"/>
        <w:rPr>
          <w:rFonts w:ascii="Times New Roman" w:eastAsia="仿宋_GB2312" w:hAnsi="Times New Roman"/>
          <w:b/>
          <w:sz w:val="28"/>
          <w:szCs w:val="28"/>
        </w:rPr>
      </w:pPr>
    </w:p>
    <w:p w14:paraId="099D5FE0" w14:textId="3FEF3CEF" w:rsidR="008D721D" w:rsidRDefault="008D721D">
      <w:pPr>
        <w:spacing w:line="480" w:lineRule="exact"/>
        <w:ind w:firstLineChars="200" w:firstLine="562"/>
        <w:jc w:val="left"/>
        <w:rPr>
          <w:rFonts w:ascii="Times New Roman" w:eastAsia="仿宋_GB2312" w:hAnsi="Times New Roman"/>
          <w:b/>
          <w:sz w:val="28"/>
          <w:szCs w:val="28"/>
        </w:rPr>
      </w:pPr>
    </w:p>
    <w:p w14:paraId="7573C06E" w14:textId="77777777" w:rsidR="008D721D" w:rsidRDefault="008D721D">
      <w:pPr>
        <w:spacing w:line="480" w:lineRule="exact"/>
        <w:ind w:firstLineChars="200" w:firstLine="562"/>
        <w:jc w:val="left"/>
        <w:rPr>
          <w:rFonts w:ascii="Times New Roman" w:eastAsia="仿宋_GB2312" w:hAnsi="Times New Roman"/>
          <w:b/>
          <w:sz w:val="28"/>
          <w:szCs w:val="28"/>
        </w:rPr>
      </w:pPr>
    </w:p>
    <w:p w14:paraId="74AA34AB" w14:textId="77777777" w:rsidR="008D721D" w:rsidRDefault="008D721D">
      <w:pPr>
        <w:spacing w:line="480" w:lineRule="exact"/>
        <w:ind w:firstLineChars="200" w:firstLine="562"/>
        <w:jc w:val="left"/>
        <w:rPr>
          <w:rFonts w:ascii="Times New Roman" w:eastAsia="仿宋_GB2312" w:hAnsi="Times New Roman"/>
          <w:b/>
          <w:sz w:val="28"/>
          <w:szCs w:val="28"/>
        </w:rPr>
      </w:pPr>
    </w:p>
    <w:p w14:paraId="40B375F0" w14:textId="77777777" w:rsidR="008D721D" w:rsidRDefault="008D721D">
      <w:pPr>
        <w:spacing w:line="580" w:lineRule="exact"/>
        <w:ind w:firstLineChars="200" w:firstLine="560"/>
        <w:jc w:val="left"/>
        <w:rPr>
          <w:rFonts w:ascii="Times New Roman" w:eastAsia="仿宋_GB2312" w:hAnsi="Times New Roman"/>
          <w:color w:val="FF0000"/>
          <w:sz w:val="28"/>
          <w:szCs w:val="28"/>
        </w:rPr>
      </w:pPr>
    </w:p>
    <w:p w14:paraId="3FC04EBB" w14:textId="77777777" w:rsidR="008D721D" w:rsidRDefault="008D721D">
      <w:pPr>
        <w:spacing w:line="580" w:lineRule="exact"/>
        <w:ind w:firstLineChars="200" w:firstLine="640"/>
        <w:jc w:val="left"/>
        <w:rPr>
          <w:rFonts w:ascii="Times New Roman" w:eastAsia="黑体" w:hAnsi="Times New Roman"/>
          <w:sz w:val="32"/>
          <w:szCs w:val="32"/>
        </w:rPr>
      </w:pPr>
    </w:p>
    <w:p w14:paraId="4F992DE8" w14:textId="77777777" w:rsidR="008D721D" w:rsidRDefault="003A5115">
      <w:pPr>
        <w:spacing w:line="580" w:lineRule="exact"/>
        <w:ind w:firstLineChars="200" w:firstLine="640"/>
        <w:jc w:val="left"/>
        <w:rPr>
          <w:rFonts w:ascii="Times New Roman" w:eastAsia="黑体" w:hAnsi="Times New Roman"/>
          <w:sz w:val="32"/>
          <w:szCs w:val="32"/>
        </w:rPr>
      </w:pPr>
      <w:r>
        <w:rPr>
          <w:rFonts w:ascii="Times New Roman" w:eastAsia="黑体" w:hAnsi="Times New Roman" w:hint="eastAsia"/>
          <w:sz w:val="32"/>
          <w:szCs w:val="32"/>
        </w:rPr>
        <w:lastRenderedPageBreak/>
        <w:t>九</w:t>
      </w:r>
      <w:r>
        <w:rPr>
          <w:rFonts w:ascii="Times New Roman" w:eastAsia="黑体" w:hAnsi="Times New Roman"/>
          <w:sz w:val="32"/>
          <w:szCs w:val="32"/>
        </w:rPr>
        <w:t>、教学进程安排</w:t>
      </w:r>
    </w:p>
    <w:p w14:paraId="4282EC2E" w14:textId="77777777" w:rsidR="008D721D" w:rsidRDefault="003A5115">
      <w:pPr>
        <w:spacing w:line="58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（一）教学周数安排</w:t>
      </w:r>
    </w:p>
    <w:p w14:paraId="33AB84D1" w14:textId="77777777" w:rsidR="008D721D" w:rsidRDefault="003A5115">
      <w:pPr>
        <w:spacing w:line="580" w:lineRule="exact"/>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6  </w:t>
      </w:r>
      <w:r>
        <w:rPr>
          <w:rFonts w:ascii="Times New Roman" w:eastAsia="仿宋_GB2312" w:hAnsi="Times New Roman"/>
          <w:sz w:val="24"/>
          <w:szCs w:val="24"/>
        </w:rPr>
        <w:t>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8D721D" w14:paraId="39AFE6E4" w14:textId="77777777">
        <w:trPr>
          <w:jc w:val="center"/>
        </w:trPr>
        <w:tc>
          <w:tcPr>
            <w:tcW w:w="545" w:type="dxa"/>
            <w:vAlign w:val="center"/>
          </w:tcPr>
          <w:p w14:paraId="5613132D"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学</w:t>
            </w:r>
          </w:p>
          <w:p w14:paraId="34D3899A"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年</w:t>
            </w:r>
          </w:p>
        </w:tc>
        <w:tc>
          <w:tcPr>
            <w:tcW w:w="543" w:type="dxa"/>
            <w:vAlign w:val="center"/>
          </w:tcPr>
          <w:p w14:paraId="3252B422"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学</w:t>
            </w:r>
          </w:p>
          <w:p w14:paraId="29D5585D"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期</w:t>
            </w:r>
          </w:p>
        </w:tc>
        <w:tc>
          <w:tcPr>
            <w:tcW w:w="1572" w:type="dxa"/>
            <w:vAlign w:val="center"/>
          </w:tcPr>
          <w:p w14:paraId="78ABC3B8"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按学期安排教学周数</w:t>
            </w:r>
          </w:p>
        </w:tc>
        <w:tc>
          <w:tcPr>
            <w:tcW w:w="1276" w:type="dxa"/>
            <w:vAlign w:val="center"/>
          </w:tcPr>
          <w:p w14:paraId="7080652C"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按周安排</w:t>
            </w:r>
          </w:p>
          <w:p w14:paraId="08B64897"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教学周数</w:t>
            </w:r>
          </w:p>
        </w:tc>
        <w:tc>
          <w:tcPr>
            <w:tcW w:w="1275" w:type="dxa"/>
            <w:vAlign w:val="center"/>
          </w:tcPr>
          <w:p w14:paraId="540B8938"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毕业教学</w:t>
            </w:r>
          </w:p>
          <w:p w14:paraId="599C044E"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环节</w:t>
            </w:r>
          </w:p>
        </w:tc>
        <w:tc>
          <w:tcPr>
            <w:tcW w:w="1418" w:type="dxa"/>
            <w:vAlign w:val="center"/>
          </w:tcPr>
          <w:p w14:paraId="515E11CE"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入学教育</w:t>
            </w:r>
          </w:p>
          <w:p w14:paraId="20DDF423"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毕业教育</w:t>
            </w:r>
          </w:p>
        </w:tc>
        <w:tc>
          <w:tcPr>
            <w:tcW w:w="567" w:type="dxa"/>
            <w:vAlign w:val="center"/>
          </w:tcPr>
          <w:p w14:paraId="7DEBB68E"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考</w:t>
            </w:r>
          </w:p>
          <w:p w14:paraId="56C76F9A"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试</w:t>
            </w:r>
          </w:p>
        </w:tc>
        <w:tc>
          <w:tcPr>
            <w:tcW w:w="709" w:type="dxa"/>
            <w:vAlign w:val="center"/>
          </w:tcPr>
          <w:p w14:paraId="3C115743"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合计</w:t>
            </w:r>
          </w:p>
        </w:tc>
        <w:tc>
          <w:tcPr>
            <w:tcW w:w="708" w:type="dxa"/>
            <w:vAlign w:val="center"/>
          </w:tcPr>
          <w:p w14:paraId="004D89E6"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备注</w:t>
            </w:r>
          </w:p>
        </w:tc>
      </w:tr>
      <w:tr w:rsidR="008D721D" w14:paraId="1E8AB715" w14:textId="77777777" w:rsidTr="007C7EF0">
        <w:trPr>
          <w:trHeight w:val="805"/>
          <w:jc w:val="center"/>
        </w:trPr>
        <w:tc>
          <w:tcPr>
            <w:tcW w:w="545" w:type="dxa"/>
            <w:vMerge w:val="restart"/>
            <w:vAlign w:val="center"/>
          </w:tcPr>
          <w:p w14:paraId="2C39845C"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Ⅰ</w:t>
            </w:r>
          </w:p>
        </w:tc>
        <w:tc>
          <w:tcPr>
            <w:tcW w:w="543" w:type="dxa"/>
            <w:vAlign w:val="center"/>
          </w:tcPr>
          <w:p w14:paraId="359782E2"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p>
        </w:tc>
        <w:tc>
          <w:tcPr>
            <w:tcW w:w="1572" w:type="dxa"/>
            <w:vAlign w:val="center"/>
          </w:tcPr>
          <w:p w14:paraId="1084DA31"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14</w:t>
            </w:r>
          </w:p>
        </w:tc>
        <w:tc>
          <w:tcPr>
            <w:tcW w:w="1276" w:type="dxa"/>
            <w:vAlign w:val="center"/>
          </w:tcPr>
          <w:p w14:paraId="53B34538" w14:textId="77777777" w:rsidR="008D721D" w:rsidRPr="00A74892" w:rsidRDefault="008D721D">
            <w:pPr>
              <w:jc w:val="center"/>
              <w:rPr>
                <w:rFonts w:ascii="Times New Roman" w:eastAsia="仿宋_GB2312" w:hAnsi="Times New Roman"/>
                <w:szCs w:val="21"/>
              </w:rPr>
            </w:pPr>
          </w:p>
        </w:tc>
        <w:tc>
          <w:tcPr>
            <w:tcW w:w="1275" w:type="dxa"/>
            <w:vAlign w:val="center"/>
          </w:tcPr>
          <w:p w14:paraId="1F7350C2" w14:textId="77777777" w:rsidR="008D721D" w:rsidRPr="00A74892" w:rsidRDefault="008D721D">
            <w:pPr>
              <w:jc w:val="center"/>
              <w:rPr>
                <w:rFonts w:ascii="Times New Roman" w:eastAsia="仿宋_GB2312" w:hAnsi="Times New Roman"/>
                <w:szCs w:val="21"/>
              </w:rPr>
            </w:pPr>
          </w:p>
        </w:tc>
        <w:tc>
          <w:tcPr>
            <w:tcW w:w="1418" w:type="dxa"/>
            <w:vAlign w:val="center"/>
          </w:tcPr>
          <w:p w14:paraId="25EDED08" w14:textId="77777777" w:rsidR="008D721D" w:rsidRPr="00A74892" w:rsidRDefault="003A5115">
            <w:pPr>
              <w:jc w:val="center"/>
              <w:rPr>
                <w:rFonts w:ascii="仿宋_GB2312" w:eastAsia="仿宋_GB2312"/>
                <w:szCs w:val="21"/>
              </w:rPr>
            </w:pPr>
            <w:r w:rsidRPr="00A74892">
              <w:rPr>
                <w:rFonts w:ascii="仿宋_GB2312" w:eastAsia="仿宋_GB2312" w:hint="eastAsia"/>
                <w:szCs w:val="21"/>
              </w:rPr>
              <w:t>2</w:t>
            </w:r>
          </w:p>
          <w:p w14:paraId="33AB1B7B"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军事技能</w:t>
            </w:r>
          </w:p>
        </w:tc>
        <w:tc>
          <w:tcPr>
            <w:tcW w:w="567" w:type="dxa"/>
            <w:vAlign w:val="center"/>
          </w:tcPr>
          <w:p w14:paraId="464A13C7"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p>
        </w:tc>
        <w:tc>
          <w:tcPr>
            <w:tcW w:w="709" w:type="dxa"/>
            <w:vAlign w:val="center"/>
          </w:tcPr>
          <w:p w14:paraId="22E587D2"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r w:rsidRPr="00A74892">
              <w:rPr>
                <w:rFonts w:ascii="仿宋_GB2312" w:eastAsia="仿宋_GB2312"/>
                <w:szCs w:val="21"/>
              </w:rPr>
              <w:t>7</w:t>
            </w:r>
          </w:p>
        </w:tc>
        <w:tc>
          <w:tcPr>
            <w:tcW w:w="708" w:type="dxa"/>
            <w:vAlign w:val="center"/>
          </w:tcPr>
          <w:p w14:paraId="5A98448D" w14:textId="77777777" w:rsidR="008D721D" w:rsidRPr="00A74892" w:rsidRDefault="008D721D">
            <w:pPr>
              <w:jc w:val="center"/>
              <w:rPr>
                <w:rFonts w:ascii="Times New Roman" w:eastAsia="仿宋_GB2312" w:hAnsi="Times New Roman"/>
                <w:szCs w:val="21"/>
              </w:rPr>
            </w:pPr>
          </w:p>
        </w:tc>
      </w:tr>
      <w:tr w:rsidR="008D721D" w14:paraId="39EDE5F3" w14:textId="77777777" w:rsidTr="007C7EF0">
        <w:trPr>
          <w:trHeight w:val="562"/>
          <w:jc w:val="center"/>
        </w:trPr>
        <w:tc>
          <w:tcPr>
            <w:tcW w:w="545" w:type="dxa"/>
            <w:vMerge/>
            <w:vAlign w:val="center"/>
          </w:tcPr>
          <w:p w14:paraId="4A9E5CA5" w14:textId="77777777" w:rsidR="008D721D" w:rsidRPr="00A74892" w:rsidRDefault="008D721D">
            <w:pPr>
              <w:jc w:val="center"/>
              <w:rPr>
                <w:rFonts w:ascii="Times New Roman" w:eastAsia="仿宋_GB2312" w:hAnsi="Times New Roman"/>
                <w:szCs w:val="21"/>
              </w:rPr>
            </w:pPr>
          </w:p>
        </w:tc>
        <w:tc>
          <w:tcPr>
            <w:tcW w:w="543" w:type="dxa"/>
            <w:vAlign w:val="center"/>
          </w:tcPr>
          <w:p w14:paraId="385512BD"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2</w:t>
            </w:r>
          </w:p>
        </w:tc>
        <w:tc>
          <w:tcPr>
            <w:tcW w:w="1572" w:type="dxa"/>
            <w:vAlign w:val="center"/>
          </w:tcPr>
          <w:p w14:paraId="32BCAC9C"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17</w:t>
            </w:r>
          </w:p>
        </w:tc>
        <w:tc>
          <w:tcPr>
            <w:tcW w:w="1276" w:type="dxa"/>
            <w:vAlign w:val="center"/>
          </w:tcPr>
          <w:p w14:paraId="0B36AF3F" w14:textId="77777777" w:rsidR="008D721D" w:rsidRPr="00A74892" w:rsidRDefault="008D721D">
            <w:pPr>
              <w:jc w:val="center"/>
              <w:rPr>
                <w:rFonts w:ascii="Times New Roman" w:eastAsia="仿宋_GB2312" w:hAnsi="Times New Roman"/>
                <w:szCs w:val="21"/>
              </w:rPr>
            </w:pPr>
          </w:p>
        </w:tc>
        <w:tc>
          <w:tcPr>
            <w:tcW w:w="1275" w:type="dxa"/>
            <w:vAlign w:val="center"/>
          </w:tcPr>
          <w:p w14:paraId="4BEDBDCE" w14:textId="77777777" w:rsidR="008D721D" w:rsidRPr="00A74892" w:rsidRDefault="008D721D">
            <w:pPr>
              <w:jc w:val="center"/>
              <w:rPr>
                <w:rFonts w:ascii="Times New Roman" w:eastAsia="仿宋_GB2312" w:hAnsi="Times New Roman"/>
                <w:szCs w:val="21"/>
              </w:rPr>
            </w:pPr>
          </w:p>
        </w:tc>
        <w:tc>
          <w:tcPr>
            <w:tcW w:w="1418" w:type="dxa"/>
            <w:vAlign w:val="center"/>
          </w:tcPr>
          <w:p w14:paraId="7A977155" w14:textId="77777777" w:rsidR="008D721D" w:rsidRPr="00A74892" w:rsidRDefault="008D721D">
            <w:pPr>
              <w:jc w:val="center"/>
              <w:rPr>
                <w:rFonts w:ascii="Times New Roman" w:eastAsia="仿宋_GB2312" w:hAnsi="Times New Roman"/>
                <w:szCs w:val="21"/>
              </w:rPr>
            </w:pPr>
          </w:p>
        </w:tc>
        <w:tc>
          <w:tcPr>
            <w:tcW w:w="567" w:type="dxa"/>
            <w:vAlign w:val="center"/>
          </w:tcPr>
          <w:p w14:paraId="1EE3C07E"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p>
        </w:tc>
        <w:tc>
          <w:tcPr>
            <w:tcW w:w="709" w:type="dxa"/>
            <w:vAlign w:val="center"/>
          </w:tcPr>
          <w:p w14:paraId="225C69EE" w14:textId="77777777" w:rsidR="008D721D" w:rsidRPr="00A74892" w:rsidRDefault="003A5115">
            <w:pPr>
              <w:jc w:val="center"/>
              <w:rPr>
                <w:rFonts w:ascii="Times New Roman" w:eastAsia="仿宋_GB2312" w:hAnsi="Times New Roman"/>
                <w:szCs w:val="21"/>
              </w:rPr>
            </w:pPr>
            <w:r w:rsidRPr="00A74892">
              <w:rPr>
                <w:rFonts w:ascii="仿宋_GB2312" w:eastAsia="仿宋_GB2312"/>
                <w:szCs w:val="21"/>
              </w:rPr>
              <w:t>20</w:t>
            </w:r>
          </w:p>
        </w:tc>
        <w:tc>
          <w:tcPr>
            <w:tcW w:w="708" w:type="dxa"/>
            <w:vAlign w:val="center"/>
          </w:tcPr>
          <w:p w14:paraId="4E58A63A" w14:textId="77777777" w:rsidR="008D721D" w:rsidRPr="00A74892" w:rsidRDefault="008D721D">
            <w:pPr>
              <w:jc w:val="center"/>
              <w:rPr>
                <w:rFonts w:ascii="Times New Roman" w:eastAsia="仿宋_GB2312" w:hAnsi="Times New Roman"/>
                <w:szCs w:val="21"/>
              </w:rPr>
            </w:pPr>
          </w:p>
        </w:tc>
      </w:tr>
      <w:tr w:rsidR="008D721D" w14:paraId="2D649966" w14:textId="77777777" w:rsidTr="007C7EF0">
        <w:trPr>
          <w:trHeight w:val="542"/>
          <w:jc w:val="center"/>
        </w:trPr>
        <w:tc>
          <w:tcPr>
            <w:tcW w:w="545" w:type="dxa"/>
            <w:vMerge w:val="restart"/>
            <w:vAlign w:val="center"/>
          </w:tcPr>
          <w:p w14:paraId="769B5DD0"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Ⅱ</w:t>
            </w:r>
          </w:p>
        </w:tc>
        <w:tc>
          <w:tcPr>
            <w:tcW w:w="543" w:type="dxa"/>
            <w:vAlign w:val="center"/>
          </w:tcPr>
          <w:p w14:paraId="416AD9CA"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3</w:t>
            </w:r>
          </w:p>
        </w:tc>
        <w:tc>
          <w:tcPr>
            <w:tcW w:w="1572" w:type="dxa"/>
            <w:vAlign w:val="center"/>
          </w:tcPr>
          <w:p w14:paraId="3B320382"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17</w:t>
            </w:r>
          </w:p>
        </w:tc>
        <w:tc>
          <w:tcPr>
            <w:tcW w:w="1276" w:type="dxa"/>
            <w:vAlign w:val="center"/>
          </w:tcPr>
          <w:p w14:paraId="08BD6600" w14:textId="77777777" w:rsidR="008D721D" w:rsidRPr="00A74892" w:rsidRDefault="008D721D">
            <w:pPr>
              <w:jc w:val="center"/>
              <w:rPr>
                <w:rFonts w:ascii="Times New Roman" w:eastAsia="仿宋_GB2312" w:hAnsi="Times New Roman"/>
                <w:szCs w:val="21"/>
              </w:rPr>
            </w:pPr>
          </w:p>
        </w:tc>
        <w:tc>
          <w:tcPr>
            <w:tcW w:w="1275" w:type="dxa"/>
            <w:vAlign w:val="center"/>
          </w:tcPr>
          <w:p w14:paraId="64FEC452" w14:textId="77777777" w:rsidR="008D721D" w:rsidRPr="00A74892" w:rsidRDefault="008D721D">
            <w:pPr>
              <w:jc w:val="center"/>
              <w:rPr>
                <w:rFonts w:ascii="Times New Roman" w:eastAsia="仿宋_GB2312" w:hAnsi="Times New Roman"/>
                <w:szCs w:val="21"/>
              </w:rPr>
            </w:pPr>
          </w:p>
        </w:tc>
        <w:tc>
          <w:tcPr>
            <w:tcW w:w="1418" w:type="dxa"/>
            <w:vAlign w:val="center"/>
          </w:tcPr>
          <w:p w14:paraId="1CBE7215" w14:textId="77777777" w:rsidR="008D721D" w:rsidRPr="00A74892" w:rsidRDefault="008D721D">
            <w:pPr>
              <w:jc w:val="center"/>
              <w:rPr>
                <w:rFonts w:ascii="Times New Roman" w:eastAsia="仿宋_GB2312" w:hAnsi="Times New Roman"/>
                <w:szCs w:val="21"/>
              </w:rPr>
            </w:pPr>
          </w:p>
        </w:tc>
        <w:tc>
          <w:tcPr>
            <w:tcW w:w="567" w:type="dxa"/>
            <w:vAlign w:val="center"/>
          </w:tcPr>
          <w:p w14:paraId="512B3F82"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p>
        </w:tc>
        <w:tc>
          <w:tcPr>
            <w:tcW w:w="709" w:type="dxa"/>
            <w:vAlign w:val="center"/>
          </w:tcPr>
          <w:p w14:paraId="03303AB1" w14:textId="77777777" w:rsidR="008D721D" w:rsidRPr="00A74892" w:rsidRDefault="003A5115">
            <w:pPr>
              <w:jc w:val="center"/>
              <w:rPr>
                <w:rFonts w:ascii="Times New Roman" w:eastAsia="仿宋_GB2312" w:hAnsi="Times New Roman"/>
                <w:szCs w:val="21"/>
              </w:rPr>
            </w:pPr>
            <w:r w:rsidRPr="00A74892">
              <w:rPr>
                <w:rFonts w:ascii="仿宋_GB2312" w:eastAsia="仿宋_GB2312"/>
                <w:szCs w:val="21"/>
              </w:rPr>
              <w:t>18</w:t>
            </w:r>
          </w:p>
        </w:tc>
        <w:tc>
          <w:tcPr>
            <w:tcW w:w="708" w:type="dxa"/>
            <w:vAlign w:val="center"/>
          </w:tcPr>
          <w:p w14:paraId="6C485152" w14:textId="77777777" w:rsidR="008D721D" w:rsidRPr="00A74892" w:rsidRDefault="008D721D">
            <w:pPr>
              <w:jc w:val="center"/>
              <w:rPr>
                <w:rFonts w:ascii="Times New Roman" w:eastAsia="仿宋_GB2312" w:hAnsi="Times New Roman"/>
                <w:szCs w:val="21"/>
              </w:rPr>
            </w:pPr>
          </w:p>
        </w:tc>
      </w:tr>
      <w:tr w:rsidR="008D721D" w14:paraId="7C45C06B" w14:textId="77777777" w:rsidTr="007C7EF0">
        <w:trPr>
          <w:trHeight w:val="523"/>
          <w:jc w:val="center"/>
        </w:trPr>
        <w:tc>
          <w:tcPr>
            <w:tcW w:w="545" w:type="dxa"/>
            <w:vMerge/>
            <w:vAlign w:val="center"/>
          </w:tcPr>
          <w:p w14:paraId="075DAA1C" w14:textId="77777777" w:rsidR="008D721D" w:rsidRPr="00A74892" w:rsidRDefault="008D721D">
            <w:pPr>
              <w:jc w:val="center"/>
              <w:rPr>
                <w:rFonts w:ascii="Times New Roman" w:eastAsia="仿宋_GB2312" w:hAnsi="Times New Roman"/>
                <w:szCs w:val="21"/>
              </w:rPr>
            </w:pPr>
          </w:p>
        </w:tc>
        <w:tc>
          <w:tcPr>
            <w:tcW w:w="543" w:type="dxa"/>
            <w:vAlign w:val="center"/>
          </w:tcPr>
          <w:p w14:paraId="2F53B5A9"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4</w:t>
            </w:r>
          </w:p>
        </w:tc>
        <w:tc>
          <w:tcPr>
            <w:tcW w:w="1572" w:type="dxa"/>
            <w:vAlign w:val="center"/>
          </w:tcPr>
          <w:p w14:paraId="396CE4CB"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17</w:t>
            </w:r>
          </w:p>
        </w:tc>
        <w:tc>
          <w:tcPr>
            <w:tcW w:w="1276" w:type="dxa"/>
            <w:vAlign w:val="center"/>
          </w:tcPr>
          <w:p w14:paraId="219215C4" w14:textId="77777777" w:rsidR="008D721D" w:rsidRPr="00A74892" w:rsidRDefault="008D721D">
            <w:pPr>
              <w:jc w:val="center"/>
              <w:rPr>
                <w:rFonts w:ascii="Times New Roman" w:eastAsia="仿宋_GB2312" w:hAnsi="Times New Roman"/>
                <w:szCs w:val="21"/>
              </w:rPr>
            </w:pPr>
          </w:p>
        </w:tc>
        <w:tc>
          <w:tcPr>
            <w:tcW w:w="1275" w:type="dxa"/>
            <w:vAlign w:val="center"/>
          </w:tcPr>
          <w:p w14:paraId="7C59C7C2" w14:textId="77777777" w:rsidR="008D721D" w:rsidRPr="00A74892" w:rsidRDefault="008D721D">
            <w:pPr>
              <w:jc w:val="center"/>
              <w:rPr>
                <w:rFonts w:ascii="Times New Roman" w:eastAsia="仿宋_GB2312" w:hAnsi="Times New Roman"/>
                <w:szCs w:val="21"/>
              </w:rPr>
            </w:pPr>
          </w:p>
        </w:tc>
        <w:tc>
          <w:tcPr>
            <w:tcW w:w="1418" w:type="dxa"/>
            <w:vAlign w:val="center"/>
          </w:tcPr>
          <w:p w14:paraId="1B51493A" w14:textId="77777777" w:rsidR="008D721D" w:rsidRPr="00A74892" w:rsidRDefault="008D721D">
            <w:pPr>
              <w:jc w:val="center"/>
              <w:rPr>
                <w:rFonts w:ascii="Times New Roman" w:eastAsia="仿宋_GB2312" w:hAnsi="Times New Roman"/>
                <w:szCs w:val="21"/>
              </w:rPr>
            </w:pPr>
          </w:p>
        </w:tc>
        <w:tc>
          <w:tcPr>
            <w:tcW w:w="567" w:type="dxa"/>
            <w:vAlign w:val="center"/>
          </w:tcPr>
          <w:p w14:paraId="1872F157"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p>
        </w:tc>
        <w:tc>
          <w:tcPr>
            <w:tcW w:w="709" w:type="dxa"/>
            <w:vAlign w:val="center"/>
          </w:tcPr>
          <w:p w14:paraId="0CA16416" w14:textId="77777777" w:rsidR="008D721D" w:rsidRPr="00A74892" w:rsidRDefault="003A5115">
            <w:pPr>
              <w:jc w:val="center"/>
              <w:rPr>
                <w:rFonts w:ascii="Times New Roman" w:eastAsia="仿宋_GB2312" w:hAnsi="Times New Roman"/>
                <w:szCs w:val="21"/>
              </w:rPr>
            </w:pPr>
            <w:r w:rsidRPr="00A74892">
              <w:rPr>
                <w:rFonts w:ascii="仿宋_GB2312" w:eastAsia="仿宋_GB2312"/>
                <w:szCs w:val="21"/>
              </w:rPr>
              <w:t>22</w:t>
            </w:r>
          </w:p>
        </w:tc>
        <w:tc>
          <w:tcPr>
            <w:tcW w:w="708" w:type="dxa"/>
            <w:vAlign w:val="center"/>
          </w:tcPr>
          <w:p w14:paraId="26894C6D" w14:textId="77777777" w:rsidR="008D721D" w:rsidRPr="00A74892" w:rsidRDefault="008D721D">
            <w:pPr>
              <w:jc w:val="center"/>
              <w:rPr>
                <w:rFonts w:ascii="Times New Roman" w:eastAsia="仿宋_GB2312" w:hAnsi="Times New Roman"/>
                <w:szCs w:val="21"/>
              </w:rPr>
            </w:pPr>
          </w:p>
        </w:tc>
      </w:tr>
      <w:tr w:rsidR="008D721D" w14:paraId="05C2B58B" w14:textId="77777777" w:rsidTr="007C7EF0">
        <w:trPr>
          <w:trHeight w:val="542"/>
          <w:jc w:val="center"/>
        </w:trPr>
        <w:tc>
          <w:tcPr>
            <w:tcW w:w="545" w:type="dxa"/>
            <w:vMerge w:val="restart"/>
            <w:vAlign w:val="center"/>
          </w:tcPr>
          <w:p w14:paraId="1AF3CC5F"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Ⅲ</w:t>
            </w:r>
          </w:p>
        </w:tc>
        <w:tc>
          <w:tcPr>
            <w:tcW w:w="543" w:type="dxa"/>
            <w:vAlign w:val="center"/>
          </w:tcPr>
          <w:p w14:paraId="15F429F6"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5</w:t>
            </w:r>
          </w:p>
        </w:tc>
        <w:tc>
          <w:tcPr>
            <w:tcW w:w="1572" w:type="dxa"/>
            <w:vAlign w:val="center"/>
          </w:tcPr>
          <w:p w14:paraId="52FA86DA"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17</w:t>
            </w:r>
          </w:p>
        </w:tc>
        <w:tc>
          <w:tcPr>
            <w:tcW w:w="1276" w:type="dxa"/>
            <w:vAlign w:val="center"/>
          </w:tcPr>
          <w:p w14:paraId="701433C8" w14:textId="77777777" w:rsidR="008D721D" w:rsidRPr="00A74892" w:rsidRDefault="008D721D">
            <w:pPr>
              <w:jc w:val="center"/>
              <w:rPr>
                <w:rFonts w:ascii="Times New Roman" w:eastAsia="仿宋_GB2312" w:hAnsi="Times New Roman"/>
                <w:szCs w:val="21"/>
              </w:rPr>
            </w:pPr>
          </w:p>
        </w:tc>
        <w:tc>
          <w:tcPr>
            <w:tcW w:w="1275" w:type="dxa"/>
            <w:vAlign w:val="center"/>
          </w:tcPr>
          <w:p w14:paraId="521370A6" w14:textId="77777777" w:rsidR="008D721D" w:rsidRPr="00A74892" w:rsidRDefault="008D721D">
            <w:pPr>
              <w:jc w:val="center"/>
              <w:rPr>
                <w:rFonts w:ascii="Times New Roman" w:eastAsia="仿宋_GB2312" w:hAnsi="Times New Roman"/>
                <w:szCs w:val="21"/>
              </w:rPr>
            </w:pPr>
          </w:p>
        </w:tc>
        <w:tc>
          <w:tcPr>
            <w:tcW w:w="1418" w:type="dxa"/>
            <w:vAlign w:val="center"/>
          </w:tcPr>
          <w:p w14:paraId="4ED566D9" w14:textId="77777777" w:rsidR="008D721D" w:rsidRPr="00A74892" w:rsidRDefault="008D721D">
            <w:pPr>
              <w:jc w:val="center"/>
              <w:rPr>
                <w:rFonts w:ascii="Times New Roman" w:eastAsia="仿宋_GB2312" w:hAnsi="Times New Roman"/>
                <w:szCs w:val="21"/>
              </w:rPr>
            </w:pPr>
          </w:p>
        </w:tc>
        <w:tc>
          <w:tcPr>
            <w:tcW w:w="567" w:type="dxa"/>
            <w:vAlign w:val="center"/>
          </w:tcPr>
          <w:p w14:paraId="6BD764CD"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p>
        </w:tc>
        <w:tc>
          <w:tcPr>
            <w:tcW w:w="709" w:type="dxa"/>
            <w:vAlign w:val="center"/>
          </w:tcPr>
          <w:p w14:paraId="414301BC" w14:textId="77777777" w:rsidR="008D721D" w:rsidRPr="00A74892" w:rsidRDefault="003A5115">
            <w:pPr>
              <w:jc w:val="center"/>
              <w:rPr>
                <w:rFonts w:ascii="Times New Roman" w:eastAsia="仿宋_GB2312" w:hAnsi="Times New Roman"/>
                <w:szCs w:val="21"/>
              </w:rPr>
            </w:pPr>
            <w:r w:rsidRPr="00A74892">
              <w:rPr>
                <w:rFonts w:ascii="仿宋_GB2312" w:eastAsia="仿宋_GB2312"/>
                <w:szCs w:val="21"/>
              </w:rPr>
              <w:t>18</w:t>
            </w:r>
          </w:p>
        </w:tc>
        <w:tc>
          <w:tcPr>
            <w:tcW w:w="708" w:type="dxa"/>
            <w:vAlign w:val="center"/>
          </w:tcPr>
          <w:p w14:paraId="42A66D7A" w14:textId="77777777" w:rsidR="008D721D" w:rsidRPr="00A74892" w:rsidRDefault="008D721D">
            <w:pPr>
              <w:jc w:val="center"/>
              <w:rPr>
                <w:rFonts w:ascii="Times New Roman" w:eastAsia="仿宋_GB2312" w:hAnsi="Times New Roman"/>
                <w:szCs w:val="21"/>
              </w:rPr>
            </w:pPr>
          </w:p>
        </w:tc>
      </w:tr>
      <w:tr w:rsidR="008D721D" w14:paraId="6069C87B" w14:textId="77777777">
        <w:trPr>
          <w:jc w:val="center"/>
        </w:trPr>
        <w:tc>
          <w:tcPr>
            <w:tcW w:w="545" w:type="dxa"/>
            <w:vMerge/>
            <w:vAlign w:val="center"/>
          </w:tcPr>
          <w:p w14:paraId="19BB4F45" w14:textId="77777777" w:rsidR="008D721D" w:rsidRPr="00A74892" w:rsidRDefault="008D721D">
            <w:pPr>
              <w:jc w:val="center"/>
              <w:rPr>
                <w:rFonts w:ascii="Times New Roman" w:eastAsia="仿宋_GB2312" w:hAnsi="Times New Roman"/>
                <w:szCs w:val="21"/>
              </w:rPr>
            </w:pPr>
          </w:p>
        </w:tc>
        <w:tc>
          <w:tcPr>
            <w:tcW w:w="543" w:type="dxa"/>
            <w:vAlign w:val="center"/>
          </w:tcPr>
          <w:p w14:paraId="41DCBF44"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6</w:t>
            </w:r>
          </w:p>
        </w:tc>
        <w:tc>
          <w:tcPr>
            <w:tcW w:w="1572" w:type="dxa"/>
            <w:vAlign w:val="center"/>
          </w:tcPr>
          <w:p w14:paraId="4CA26C31" w14:textId="77777777" w:rsidR="008D721D" w:rsidRPr="00A74892" w:rsidRDefault="008D721D">
            <w:pPr>
              <w:jc w:val="center"/>
              <w:rPr>
                <w:rFonts w:ascii="Times New Roman" w:eastAsia="仿宋_GB2312" w:hAnsi="Times New Roman"/>
                <w:szCs w:val="21"/>
              </w:rPr>
            </w:pPr>
          </w:p>
        </w:tc>
        <w:tc>
          <w:tcPr>
            <w:tcW w:w="1276" w:type="dxa"/>
            <w:vAlign w:val="center"/>
          </w:tcPr>
          <w:p w14:paraId="0E1D8180" w14:textId="77777777" w:rsidR="008D721D" w:rsidRPr="00A74892" w:rsidRDefault="008D721D">
            <w:pPr>
              <w:jc w:val="center"/>
              <w:rPr>
                <w:rFonts w:ascii="Times New Roman" w:eastAsia="仿宋_GB2312" w:hAnsi="Times New Roman"/>
                <w:szCs w:val="21"/>
              </w:rPr>
            </w:pPr>
          </w:p>
        </w:tc>
        <w:tc>
          <w:tcPr>
            <w:tcW w:w="1275" w:type="dxa"/>
            <w:vAlign w:val="center"/>
          </w:tcPr>
          <w:p w14:paraId="1CFDBBFB"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16</w:t>
            </w:r>
          </w:p>
        </w:tc>
        <w:tc>
          <w:tcPr>
            <w:tcW w:w="1418" w:type="dxa"/>
            <w:vAlign w:val="center"/>
          </w:tcPr>
          <w:p w14:paraId="4D2153AA" w14:textId="77777777" w:rsidR="008D721D" w:rsidRPr="00A74892" w:rsidRDefault="003A5115">
            <w:pPr>
              <w:jc w:val="center"/>
              <w:rPr>
                <w:rFonts w:ascii="仿宋_GB2312" w:eastAsia="仿宋_GB2312"/>
                <w:szCs w:val="21"/>
              </w:rPr>
            </w:pPr>
            <w:r w:rsidRPr="00A74892">
              <w:rPr>
                <w:rFonts w:ascii="仿宋_GB2312" w:eastAsia="仿宋_GB2312" w:hint="eastAsia"/>
                <w:szCs w:val="21"/>
              </w:rPr>
              <w:t>1</w:t>
            </w:r>
          </w:p>
          <w:p w14:paraId="1293858A"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合并进行</w:t>
            </w:r>
          </w:p>
        </w:tc>
        <w:tc>
          <w:tcPr>
            <w:tcW w:w="567" w:type="dxa"/>
            <w:vAlign w:val="center"/>
          </w:tcPr>
          <w:p w14:paraId="4076BE5F"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0</w:t>
            </w:r>
          </w:p>
        </w:tc>
        <w:tc>
          <w:tcPr>
            <w:tcW w:w="709" w:type="dxa"/>
            <w:vAlign w:val="center"/>
          </w:tcPr>
          <w:p w14:paraId="2672280B"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17</w:t>
            </w:r>
          </w:p>
        </w:tc>
        <w:tc>
          <w:tcPr>
            <w:tcW w:w="708" w:type="dxa"/>
            <w:vAlign w:val="center"/>
          </w:tcPr>
          <w:p w14:paraId="0476E632" w14:textId="77777777" w:rsidR="008D721D" w:rsidRPr="00A74892" w:rsidRDefault="008D721D">
            <w:pPr>
              <w:jc w:val="center"/>
              <w:rPr>
                <w:rFonts w:ascii="Times New Roman" w:eastAsia="仿宋_GB2312" w:hAnsi="Times New Roman"/>
                <w:szCs w:val="21"/>
              </w:rPr>
            </w:pPr>
          </w:p>
        </w:tc>
      </w:tr>
      <w:tr w:rsidR="008D721D" w14:paraId="148A3F19" w14:textId="77777777" w:rsidTr="007C7EF0">
        <w:trPr>
          <w:trHeight w:val="554"/>
          <w:jc w:val="center"/>
        </w:trPr>
        <w:tc>
          <w:tcPr>
            <w:tcW w:w="1088" w:type="dxa"/>
            <w:gridSpan w:val="2"/>
            <w:vAlign w:val="center"/>
          </w:tcPr>
          <w:p w14:paraId="553CF8FD"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合 计</w:t>
            </w:r>
          </w:p>
        </w:tc>
        <w:tc>
          <w:tcPr>
            <w:tcW w:w="1572" w:type="dxa"/>
            <w:vAlign w:val="center"/>
          </w:tcPr>
          <w:p w14:paraId="1F28E7BD"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82</w:t>
            </w:r>
          </w:p>
        </w:tc>
        <w:tc>
          <w:tcPr>
            <w:tcW w:w="1276" w:type="dxa"/>
            <w:vAlign w:val="center"/>
          </w:tcPr>
          <w:p w14:paraId="7F4F11BA" w14:textId="77777777" w:rsidR="008D721D" w:rsidRPr="00A74892" w:rsidRDefault="008D721D">
            <w:pPr>
              <w:jc w:val="center"/>
              <w:rPr>
                <w:rFonts w:ascii="Times New Roman" w:eastAsia="仿宋_GB2312" w:hAnsi="Times New Roman"/>
                <w:szCs w:val="21"/>
              </w:rPr>
            </w:pPr>
          </w:p>
        </w:tc>
        <w:tc>
          <w:tcPr>
            <w:tcW w:w="1275" w:type="dxa"/>
            <w:vAlign w:val="center"/>
          </w:tcPr>
          <w:p w14:paraId="17680522"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16</w:t>
            </w:r>
          </w:p>
        </w:tc>
        <w:tc>
          <w:tcPr>
            <w:tcW w:w="1418" w:type="dxa"/>
            <w:vAlign w:val="center"/>
          </w:tcPr>
          <w:p w14:paraId="0C99A6DF"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3</w:t>
            </w:r>
          </w:p>
        </w:tc>
        <w:tc>
          <w:tcPr>
            <w:tcW w:w="567" w:type="dxa"/>
            <w:vAlign w:val="center"/>
          </w:tcPr>
          <w:p w14:paraId="7DA3715B"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5</w:t>
            </w:r>
          </w:p>
        </w:tc>
        <w:tc>
          <w:tcPr>
            <w:tcW w:w="709" w:type="dxa"/>
            <w:vAlign w:val="center"/>
          </w:tcPr>
          <w:p w14:paraId="0240A0AE" w14:textId="77777777" w:rsidR="008D721D" w:rsidRPr="00A74892" w:rsidRDefault="003A5115">
            <w:pPr>
              <w:jc w:val="center"/>
              <w:rPr>
                <w:rFonts w:ascii="Times New Roman" w:eastAsia="仿宋_GB2312" w:hAnsi="Times New Roman"/>
                <w:szCs w:val="21"/>
              </w:rPr>
            </w:pPr>
            <w:r w:rsidRPr="00A74892">
              <w:rPr>
                <w:rFonts w:ascii="仿宋_GB2312" w:eastAsia="仿宋_GB2312" w:hint="eastAsia"/>
                <w:szCs w:val="21"/>
              </w:rPr>
              <w:t>1</w:t>
            </w:r>
            <w:r w:rsidRPr="00A74892">
              <w:rPr>
                <w:rFonts w:ascii="仿宋_GB2312" w:eastAsia="仿宋_GB2312"/>
                <w:szCs w:val="21"/>
              </w:rPr>
              <w:t>1</w:t>
            </w:r>
            <w:r w:rsidRPr="00A74892">
              <w:rPr>
                <w:rFonts w:ascii="仿宋_GB2312" w:eastAsia="仿宋_GB2312" w:hint="eastAsia"/>
                <w:szCs w:val="21"/>
              </w:rPr>
              <w:t>2</w:t>
            </w:r>
          </w:p>
        </w:tc>
        <w:tc>
          <w:tcPr>
            <w:tcW w:w="708" w:type="dxa"/>
            <w:vAlign w:val="center"/>
          </w:tcPr>
          <w:p w14:paraId="0460E6FE" w14:textId="77777777" w:rsidR="008D721D" w:rsidRPr="00A74892" w:rsidRDefault="008D721D">
            <w:pPr>
              <w:jc w:val="center"/>
              <w:rPr>
                <w:rFonts w:ascii="Times New Roman" w:eastAsia="仿宋_GB2312" w:hAnsi="Times New Roman"/>
                <w:szCs w:val="21"/>
              </w:rPr>
            </w:pPr>
          </w:p>
        </w:tc>
      </w:tr>
    </w:tbl>
    <w:p w14:paraId="16A35B9F" w14:textId="77777777" w:rsidR="008D721D" w:rsidRDefault="008D721D">
      <w:pPr>
        <w:spacing w:line="580" w:lineRule="exact"/>
        <w:jc w:val="left"/>
        <w:rPr>
          <w:rFonts w:ascii="Times New Roman" w:eastAsia="黑体" w:hAnsi="Times New Roman"/>
          <w:b/>
          <w:sz w:val="30"/>
          <w:szCs w:val="30"/>
        </w:rPr>
      </w:pPr>
    </w:p>
    <w:p w14:paraId="13FE9A2D" w14:textId="77777777" w:rsidR="008D721D" w:rsidRDefault="008D721D">
      <w:pPr>
        <w:spacing w:line="580" w:lineRule="exact"/>
        <w:jc w:val="left"/>
        <w:rPr>
          <w:rFonts w:ascii="Times New Roman" w:eastAsia="黑体" w:hAnsi="Times New Roman"/>
          <w:b/>
          <w:sz w:val="30"/>
          <w:szCs w:val="30"/>
        </w:rPr>
        <w:sectPr w:rsidR="008D721D">
          <w:pgSz w:w="11906" w:h="16838"/>
          <w:pgMar w:top="1361" w:right="1786" w:bottom="1361" w:left="1786" w:header="567" w:footer="567" w:gutter="0"/>
          <w:cols w:space="425"/>
          <w:docGrid w:type="lines" w:linePitch="312"/>
        </w:sectPr>
      </w:pPr>
    </w:p>
    <w:p w14:paraId="296D5D0B" w14:textId="77777777" w:rsidR="008D721D" w:rsidRDefault="003A5115">
      <w:pPr>
        <w:spacing w:line="58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lastRenderedPageBreak/>
        <w:t>（二）按学期安排课程</w:t>
      </w:r>
    </w:p>
    <w:p w14:paraId="63974307" w14:textId="2CE05971" w:rsidR="008D721D" w:rsidRDefault="003A5115">
      <w:pPr>
        <w:spacing w:line="580" w:lineRule="exact"/>
        <w:jc w:val="center"/>
        <w:rPr>
          <w:rFonts w:ascii="Times New Roman" w:eastAsia="仿宋_GB2312" w:hAnsi="Times New Roman"/>
          <w:sz w:val="24"/>
          <w:szCs w:val="24"/>
        </w:rPr>
      </w:pPr>
      <w:r>
        <w:rPr>
          <w:rFonts w:ascii="Times New Roman" w:eastAsia="仿宋_GB2312" w:hAnsi="Times New Roman"/>
          <w:sz w:val="24"/>
          <w:szCs w:val="24"/>
        </w:rPr>
        <w:t>表</w:t>
      </w:r>
      <w:r>
        <w:rPr>
          <w:rFonts w:ascii="Times New Roman" w:eastAsia="仿宋_GB2312" w:hAnsi="Times New Roman"/>
          <w:sz w:val="24"/>
          <w:szCs w:val="24"/>
        </w:rPr>
        <w:t xml:space="preserve">7  </w:t>
      </w:r>
      <w:r>
        <w:rPr>
          <w:rFonts w:ascii="Times New Roman" w:eastAsia="仿宋_GB2312" w:hAnsi="Times New Roman"/>
          <w:sz w:val="24"/>
          <w:szCs w:val="24"/>
        </w:rPr>
        <w:t>按学期安排课程表</w:t>
      </w:r>
      <w:r w:rsidR="002E4C5E">
        <w:rPr>
          <w:rFonts w:ascii="Times New Roman" w:eastAsia="仿宋_GB2312" w:hAnsi="Times New Roman" w:hint="eastAsia"/>
          <w:sz w:val="24"/>
          <w:szCs w:val="24"/>
        </w:rPr>
        <w:t>（见附件）</w:t>
      </w:r>
    </w:p>
    <w:p w14:paraId="37B4FD47" w14:textId="3565673B" w:rsidR="0074374E" w:rsidRDefault="0074374E">
      <w:pPr>
        <w:spacing w:line="580" w:lineRule="exact"/>
        <w:jc w:val="center"/>
        <w:rPr>
          <w:rFonts w:ascii="Times New Roman" w:eastAsia="仿宋_GB2312" w:hAnsi="Times New Roman"/>
          <w:sz w:val="24"/>
          <w:szCs w:val="24"/>
        </w:rPr>
      </w:pPr>
    </w:p>
    <w:p w14:paraId="216AFE28" w14:textId="2549B4A8" w:rsidR="0074374E" w:rsidRDefault="0074374E">
      <w:pPr>
        <w:spacing w:line="580" w:lineRule="exact"/>
        <w:jc w:val="center"/>
        <w:rPr>
          <w:rFonts w:ascii="Times New Roman" w:eastAsia="仿宋_GB2312" w:hAnsi="Times New Roman"/>
          <w:sz w:val="24"/>
          <w:szCs w:val="24"/>
        </w:rPr>
      </w:pPr>
    </w:p>
    <w:p w14:paraId="17A45285" w14:textId="15FE88B8" w:rsidR="007C7EF0" w:rsidRDefault="007C7EF0">
      <w:pPr>
        <w:spacing w:line="580" w:lineRule="exact"/>
        <w:jc w:val="center"/>
        <w:rPr>
          <w:rFonts w:ascii="Times New Roman" w:eastAsia="仿宋_GB2312" w:hAnsi="Times New Roman"/>
          <w:sz w:val="24"/>
          <w:szCs w:val="24"/>
        </w:rPr>
      </w:pPr>
    </w:p>
    <w:p w14:paraId="60CFAA7F" w14:textId="19CCB80F" w:rsidR="007C7EF0" w:rsidRDefault="007C7EF0">
      <w:pPr>
        <w:spacing w:line="580" w:lineRule="exact"/>
        <w:jc w:val="center"/>
        <w:rPr>
          <w:rFonts w:ascii="Times New Roman" w:eastAsia="仿宋_GB2312" w:hAnsi="Times New Roman"/>
          <w:sz w:val="24"/>
          <w:szCs w:val="24"/>
        </w:rPr>
      </w:pPr>
    </w:p>
    <w:p w14:paraId="5DBDDCD5" w14:textId="57CDB8DC" w:rsidR="007C7EF0" w:rsidRDefault="007C7EF0">
      <w:pPr>
        <w:spacing w:line="580" w:lineRule="exact"/>
        <w:jc w:val="center"/>
        <w:rPr>
          <w:rFonts w:ascii="Times New Roman" w:eastAsia="仿宋_GB2312" w:hAnsi="Times New Roman"/>
          <w:sz w:val="24"/>
          <w:szCs w:val="24"/>
        </w:rPr>
      </w:pPr>
    </w:p>
    <w:p w14:paraId="0A39B5D4" w14:textId="63013AB0" w:rsidR="007C7EF0" w:rsidRDefault="007C7EF0">
      <w:pPr>
        <w:spacing w:line="580" w:lineRule="exact"/>
        <w:jc w:val="center"/>
        <w:rPr>
          <w:rFonts w:ascii="Times New Roman" w:eastAsia="仿宋_GB2312" w:hAnsi="Times New Roman"/>
          <w:sz w:val="24"/>
          <w:szCs w:val="24"/>
        </w:rPr>
      </w:pPr>
    </w:p>
    <w:p w14:paraId="41356660" w14:textId="38A5550E" w:rsidR="007C7EF0" w:rsidRDefault="007C7EF0">
      <w:pPr>
        <w:spacing w:line="580" w:lineRule="exact"/>
        <w:jc w:val="center"/>
        <w:rPr>
          <w:rFonts w:ascii="Times New Roman" w:eastAsia="仿宋_GB2312" w:hAnsi="Times New Roman"/>
          <w:sz w:val="24"/>
          <w:szCs w:val="24"/>
        </w:rPr>
      </w:pPr>
    </w:p>
    <w:p w14:paraId="39BCCE4E" w14:textId="1B436679" w:rsidR="007C7EF0" w:rsidRDefault="007C7EF0">
      <w:pPr>
        <w:spacing w:line="580" w:lineRule="exact"/>
        <w:jc w:val="center"/>
        <w:rPr>
          <w:rFonts w:ascii="Times New Roman" w:eastAsia="仿宋_GB2312" w:hAnsi="Times New Roman"/>
          <w:sz w:val="24"/>
          <w:szCs w:val="24"/>
        </w:rPr>
      </w:pPr>
    </w:p>
    <w:p w14:paraId="03BEE529" w14:textId="4D6A0805" w:rsidR="007C7EF0" w:rsidRDefault="007C7EF0">
      <w:pPr>
        <w:spacing w:line="580" w:lineRule="exact"/>
        <w:jc w:val="center"/>
        <w:rPr>
          <w:rFonts w:ascii="Times New Roman" w:eastAsia="仿宋_GB2312" w:hAnsi="Times New Roman"/>
          <w:sz w:val="24"/>
          <w:szCs w:val="24"/>
        </w:rPr>
      </w:pPr>
    </w:p>
    <w:p w14:paraId="77C29582" w14:textId="7EEE996E" w:rsidR="007C7EF0" w:rsidRDefault="007C7EF0">
      <w:pPr>
        <w:spacing w:line="580" w:lineRule="exact"/>
        <w:jc w:val="center"/>
        <w:rPr>
          <w:rFonts w:ascii="Times New Roman" w:eastAsia="仿宋_GB2312" w:hAnsi="Times New Roman"/>
          <w:sz w:val="24"/>
          <w:szCs w:val="24"/>
        </w:rPr>
      </w:pPr>
    </w:p>
    <w:p w14:paraId="2280FEE2" w14:textId="49BEE98F" w:rsidR="007C7EF0" w:rsidRDefault="007C7EF0">
      <w:pPr>
        <w:spacing w:line="580" w:lineRule="exact"/>
        <w:jc w:val="center"/>
        <w:rPr>
          <w:rFonts w:ascii="Times New Roman" w:eastAsia="仿宋_GB2312" w:hAnsi="Times New Roman"/>
          <w:sz w:val="24"/>
          <w:szCs w:val="24"/>
        </w:rPr>
      </w:pPr>
    </w:p>
    <w:p w14:paraId="3C12FB66" w14:textId="77777777" w:rsidR="007C7EF0" w:rsidRDefault="007C7EF0">
      <w:pPr>
        <w:spacing w:line="580" w:lineRule="exact"/>
        <w:jc w:val="center"/>
        <w:rPr>
          <w:rFonts w:ascii="Times New Roman" w:eastAsia="仿宋_GB2312" w:hAnsi="Times New Roman"/>
          <w:sz w:val="24"/>
          <w:szCs w:val="24"/>
        </w:rPr>
      </w:pPr>
    </w:p>
    <w:p w14:paraId="222C6C0A" w14:textId="77777777" w:rsidR="00A74892" w:rsidRDefault="00A74892" w:rsidP="00A74892">
      <w:pPr>
        <w:spacing w:line="58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lastRenderedPageBreak/>
        <w:t>（</w:t>
      </w:r>
      <w:r>
        <w:rPr>
          <w:rFonts w:ascii="Times New Roman" w:eastAsia="楷体" w:hAnsi="Times New Roman" w:hint="eastAsia"/>
          <w:color w:val="000000"/>
          <w:sz w:val="30"/>
          <w:szCs w:val="30"/>
        </w:rPr>
        <w:t>三</w:t>
      </w:r>
      <w:r>
        <w:rPr>
          <w:rFonts w:ascii="Times New Roman" w:eastAsia="楷体" w:hAnsi="Times New Roman"/>
          <w:color w:val="000000"/>
          <w:sz w:val="30"/>
          <w:szCs w:val="30"/>
        </w:rPr>
        <w:t>）</w:t>
      </w:r>
      <w:r w:rsidRPr="00A74892">
        <w:rPr>
          <w:rFonts w:ascii="Times New Roman" w:eastAsia="楷体" w:hAnsi="Times New Roman" w:hint="eastAsia"/>
          <w:color w:val="000000"/>
          <w:sz w:val="30"/>
          <w:szCs w:val="30"/>
        </w:rPr>
        <w:t>校企联合培养计划专业顶岗实习实训课程</w:t>
      </w:r>
    </w:p>
    <w:p w14:paraId="1D3992A1" w14:textId="258B51D8" w:rsidR="00A74892" w:rsidRDefault="00A74892" w:rsidP="00A74892">
      <w:pPr>
        <w:spacing w:line="580" w:lineRule="exact"/>
        <w:jc w:val="center"/>
        <w:rPr>
          <w:rFonts w:ascii="Times New Roman" w:eastAsia="仿宋_GB2312" w:hAnsi="Times New Roman"/>
          <w:sz w:val="24"/>
          <w:szCs w:val="24"/>
        </w:rPr>
      </w:pPr>
      <w:r w:rsidRPr="00A74892">
        <w:rPr>
          <w:rFonts w:ascii="Times New Roman" w:eastAsia="仿宋_GB2312" w:hAnsi="Times New Roman" w:hint="eastAsia"/>
          <w:sz w:val="24"/>
          <w:szCs w:val="24"/>
        </w:rPr>
        <w:t>表</w:t>
      </w:r>
      <w:r>
        <w:rPr>
          <w:rFonts w:ascii="Times New Roman" w:eastAsia="仿宋_GB2312" w:hAnsi="Times New Roman"/>
          <w:sz w:val="24"/>
          <w:szCs w:val="24"/>
        </w:rPr>
        <w:t>8</w:t>
      </w:r>
      <w:r w:rsidRPr="00A74892">
        <w:rPr>
          <w:rFonts w:ascii="Times New Roman" w:eastAsia="仿宋_GB2312" w:hAnsi="Times New Roman" w:hint="eastAsia"/>
          <w:sz w:val="24"/>
          <w:szCs w:val="24"/>
        </w:rPr>
        <w:t>校企联合培养计划专业</w:t>
      </w:r>
      <w:r w:rsidR="009704B4" w:rsidRPr="009704B4">
        <w:rPr>
          <w:rFonts w:ascii="Times New Roman" w:eastAsia="仿宋_GB2312" w:hAnsi="Times New Roman" w:hint="eastAsia"/>
          <w:sz w:val="24"/>
          <w:szCs w:val="24"/>
        </w:rPr>
        <w:t>顶岗实习</w:t>
      </w:r>
      <w:r>
        <w:rPr>
          <w:rFonts w:ascii="Times New Roman" w:eastAsia="仿宋_GB2312" w:hAnsi="Times New Roman" w:hint="eastAsia"/>
          <w:sz w:val="24"/>
          <w:szCs w:val="24"/>
        </w:rPr>
        <w:t>提升</w:t>
      </w:r>
      <w:r w:rsidRPr="00A74892">
        <w:rPr>
          <w:rFonts w:ascii="Times New Roman" w:eastAsia="仿宋_GB2312" w:hAnsi="Times New Roman" w:hint="eastAsia"/>
          <w:sz w:val="24"/>
          <w:szCs w:val="24"/>
        </w:rPr>
        <w:t>课</w:t>
      </w:r>
      <w:bookmarkStart w:id="0" w:name="_GoBack"/>
      <w:bookmarkEnd w:id="0"/>
      <w:r w:rsidRPr="00A74892">
        <w:rPr>
          <w:rFonts w:ascii="Times New Roman" w:eastAsia="仿宋_GB2312" w:hAnsi="Times New Roman" w:hint="eastAsia"/>
          <w:sz w:val="24"/>
          <w:szCs w:val="24"/>
        </w:rPr>
        <w:t>程表</w:t>
      </w:r>
    </w:p>
    <w:tbl>
      <w:tblPr>
        <w:tblStyle w:val="10"/>
        <w:tblW w:w="4561" w:type="pct"/>
        <w:tblLook w:val="04A0" w:firstRow="1" w:lastRow="0" w:firstColumn="1" w:lastColumn="0" w:noHBand="0" w:noVBand="1"/>
      </w:tblPr>
      <w:tblGrid>
        <w:gridCol w:w="569"/>
        <w:gridCol w:w="1299"/>
        <w:gridCol w:w="1297"/>
        <w:gridCol w:w="1585"/>
        <w:gridCol w:w="1585"/>
        <w:gridCol w:w="1441"/>
        <w:gridCol w:w="5298"/>
      </w:tblGrid>
      <w:tr w:rsidR="00A74892" w14:paraId="5D6C86E3" w14:textId="77777777" w:rsidTr="00774400">
        <w:tc>
          <w:tcPr>
            <w:tcW w:w="218" w:type="pct"/>
            <w:vAlign w:val="center"/>
          </w:tcPr>
          <w:p w14:paraId="4F388608" w14:textId="33180425" w:rsidR="00A74892" w:rsidRDefault="00A74892" w:rsidP="002F12E9">
            <w:pPr>
              <w:jc w:val="center"/>
              <w:rPr>
                <w:rFonts w:ascii="Times New Roman" w:eastAsia="仿宋_GB2312" w:hAnsi="Times New Roman"/>
                <w:szCs w:val="21"/>
              </w:rPr>
            </w:pPr>
            <w:r>
              <w:rPr>
                <w:rFonts w:ascii="Times New Roman" w:eastAsia="仿宋_GB2312" w:hAnsi="Times New Roman" w:hint="eastAsia"/>
                <w:szCs w:val="21"/>
              </w:rPr>
              <w:t>序号</w:t>
            </w:r>
          </w:p>
        </w:tc>
        <w:tc>
          <w:tcPr>
            <w:tcW w:w="496" w:type="pct"/>
            <w:vAlign w:val="center"/>
          </w:tcPr>
          <w:p w14:paraId="467AC742" w14:textId="21280F63" w:rsidR="00A74892" w:rsidRDefault="00A74892" w:rsidP="00A74892">
            <w:pPr>
              <w:jc w:val="center"/>
              <w:rPr>
                <w:rFonts w:ascii="Times New Roman" w:eastAsia="仿宋_GB2312" w:hAnsi="Times New Roman"/>
                <w:szCs w:val="21"/>
              </w:rPr>
            </w:pPr>
            <w:r w:rsidRPr="00A74892">
              <w:rPr>
                <w:rFonts w:ascii="Times New Roman" w:eastAsia="仿宋_GB2312" w:hAnsi="Times New Roman" w:hint="eastAsia"/>
                <w:szCs w:val="21"/>
              </w:rPr>
              <w:t>类别</w:t>
            </w:r>
          </w:p>
        </w:tc>
        <w:tc>
          <w:tcPr>
            <w:tcW w:w="496" w:type="pct"/>
            <w:vAlign w:val="center"/>
          </w:tcPr>
          <w:p w14:paraId="47804394" w14:textId="4954270D" w:rsidR="00A74892" w:rsidRDefault="00A74892" w:rsidP="002F12E9">
            <w:pPr>
              <w:jc w:val="center"/>
              <w:rPr>
                <w:rFonts w:ascii="Times New Roman" w:eastAsia="仿宋_GB2312" w:hAnsi="Times New Roman"/>
                <w:szCs w:val="21"/>
              </w:rPr>
            </w:pPr>
            <w:r>
              <w:rPr>
                <w:rFonts w:ascii="Times New Roman" w:eastAsia="仿宋_GB2312" w:hAnsi="Times New Roman" w:hint="eastAsia"/>
                <w:szCs w:val="21"/>
              </w:rPr>
              <w:t>学分</w:t>
            </w:r>
          </w:p>
        </w:tc>
        <w:tc>
          <w:tcPr>
            <w:tcW w:w="606" w:type="pct"/>
            <w:vAlign w:val="center"/>
          </w:tcPr>
          <w:p w14:paraId="7DF61C40" w14:textId="5AA54EA2" w:rsidR="00A74892" w:rsidRDefault="00A74892" w:rsidP="002F12E9">
            <w:pPr>
              <w:jc w:val="center"/>
              <w:rPr>
                <w:rFonts w:ascii="Times New Roman" w:eastAsia="仿宋_GB2312" w:hAnsi="Times New Roman"/>
                <w:szCs w:val="21"/>
              </w:rPr>
            </w:pPr>
            <w:r>
              <w:rPr>
                <w:rFonts w:ascii="Times New Roman" w:eastAsia="仿宋_GB2312" w:hAnsi="Times New Roman" w:hint="eastAsia"/>
                <w:szCs w:val="21"/>
              </w:rPr>
              <w:t>周数</w:t>
            </w:r>
          </w:p>
        </w:tc>
        <w:tc>
          <w:tcPr>
            <w:tcW w:w="606" w:type="pct"/>
            <w:vAlign w:val="center"/>
          </w:tcPr>
          <w:p w14:paraId="494ECEC4" w14:textId="3EF96C98" w:rsidR="00A74892" w:rsidRDefault="00A74892" w:rsidP="002F12E9">
            <w:pPr>
              <w:jc w:val="center"/>
              <w:rPr>
                <w:rFonts w:ascii="Times New Roman" w:eastAsia="仿宋_GB2312" w:hAnsi="Times New Roman"/>
                <w:szCs w:val="21"/>
              </w:rPr>
            </w:pPr>
            <w:r>
              <w:rPr>
                <w:rFonts w:ascii="Times New Roman" w:eastAsia="仿宋_GB2312" w:hAnsi="Times New Roman" w:hint="eastAsia"/>
                <w:szCs w:val="21"/>
              </w:rPr>
              <w:t>学期</w:t>
            </w:r>
          </w:p>
        </w:tc>
        <w:tc>
          <w:tcPr>
            <w:tcW w:w="551" w:type="pct"/>
            <w:vAlign w:val="center"/>
          </w:tcPr>
          <w:p w14:paraId="2F12B0AD" w14:textId="34E4DD1F" w:rsidR="00A74892" w:rsidRDefault="00A74892" w:rsidP="002F12E9">
            <w:pPr>
              <w:jc w:val="center"/>
              <w:rPr>
                <w:rFonts w:ascii="Times New Roman" w:eastAsia="仿宋_GB2312" w:hAnsi="Times New Roman"/>
                <w:szCs w:val="21"/>
              </w:rPr>
            </w:pPr>
            <w:r>
              <w:rPr>
                <w:rFonts w:ascii="Times New Roman" w:eastAsia="仿宋_GB2312" w:hAnsi="Times New Roman" w:hint="eastAsia"/>
                <w:szCs w:val="21"/>
              </w:rPr>
              <w:t>合作企业</w:t>
            </w:r>
          </w:p>
        </w:tc>
        <w:tc>
          <w:tcPr>
            <w:tcW w:w="2027" w:type="pct"/>
            <w:vAlign w:val="center"/>
          </w:tcPr>
          <w:p w14:paraId="7B109F9B" w14:textId="1499BDE9" w:rsidR="00A74892" w:rsidRDefault="00A74892" w:rsidP="002F12E9">
            <w:pPr>
              <w:jc w:val="center"/>
              <w:rPr>
                <w:rFonts w:ascii="Times New Roman" w:eastAsia="仿宋_GB2312" w:hAnsi="Times New Roman"/>
                <w:szCs w:val="21"/>
              </w:rPr>
            </w:pPr>
            <w:r>
              <w:rPr>
                <w:rFonts w:ascii="Times New Roman" w:eastAsia="仿宋_GB2312" w:hAnsi="Times New Roman" w:hint="eastAsia"/>
                <w:szCs w:val="21"/>
              </w:rPr>
              <w:t>考核要点</w:t>
            </w:r>
          </w:p>
        </w:tc>
      </w:tr>
      <w:tr w:rsidR="00A74892" w14:paraId="1ABCB79A" w14:textId="77777777" w:rsidTr="00774400">
        <w:trPr>
          <w:trHeight w:val="915"/>
        </w:trPr>
        <w:tc>
          <w:tcPr>
            <w:tcW w:w="218" w:type="pct"/>
            <w:vAlign w:val="center"/>
          </w:tcPr>
          <w:p w14:paraId="277F8E54" w14:textId="77777777" w:rsidR="00A74892" w:rsidRPr="00A74892" w:rsidRDefault="00A74892" w:rsidP="00A74892">
            <w:pPr>
              <w:jc w:val="center"/>
              <w:rPr>
                <w:rFonts w:ascii="Times New Roman" w:eastAsia="仿宋_GB2312" w:hAnsi="Times New Roman"/>
                <w:szCs w:val="21"/>
              </w:rPr>
            </w:pPr>
            <w:r w:rsidRPr="00A74892">
              <w:rPr>
                <w:rFonts w:ascii="仿宋_GB2312" w:eastAsia="仿宋_GB2312" w:hint="eastAsia"/>
                <w:szCs w:val="21"/>
              </w:rPr>
              <w:t>1</w:t>
            </w:r>
          </w:p>
        </w:tc>
        <w:tc>
          <w:tcPr>
            <w:tcW w:w="496" w:type="pct"/>
            <w:vAlign w:val="center"/>
          </w:tcPr>
          <w:p w14:paraId="6383FA84" w14:textId="1B986DF0" w:rsidR="00A74892" w:rsidRPr="00A74892" w:rsidRDefault="0095096E" w:rsidP="00A74892">
            <w:pPr>
              <w:jc w:val="center"/>
              <w:rPr>
                <w:rFonts w:ascii="Times New Roman" w:eastAsia="仿宋_GB2312" w:hAnsi="Times New Roman"/>
                <w:szCs w:val="21"/>
              </w:rPr>
            </w:pPr>
            <w:r>
              <w:rPr>
                <w:rFonts w:ascii="Times New Roman" w:eastAsia="仿宋_GB2312" w:hAnsi="Times New Roman" w:hint="eastAsia"/>
                <w:szCs w:val="21"/>
              </w:rPr>
              <w:t>在岗实习</w:t>
            </w:r>
          </w:p>
        </w:tc>
        <w:tc>
          <w:tcPr>
            <w:tcW w:w="496" w:type="pct"/>
            <w:vAlign w:val="center"/>
          </w:tcPr>
          <w:p w14:paraId="592E772A" w14:textId="0E982785"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t>
            </w:r>
          </w:p>
        </w:tc>
        <w:tc>
          <w:tcPr>
            <w:tcW w:w="606" w:type="pct"/>
            <w:vAlign w:val="center"/>
          </w:tcPr>
          <w:p w14:paraId="669E5E99" w14:textId="70D06C8A"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w:t>
            </w:r>
          </w:p>
        </w:tc>
        <w:tc>
          <w:tcPr>
            <w:tcW w:w="606" w:type="pct"/>
            <w:vAlign w:val="center"/>
          </w:tcPr>
          <w:p w14:paraId="67472FB0" w14:textId="2861E10F" w:rsidR="00A74892" w:rsidRPr="00A74892" w:rsidRDefault="00A74892" w:rsidP="00A74892">
            <w:pPr>
              <w:jc w:val="center"/>
              <w:rPr>
                <w:rFonts w:ascii="Times New Roman" w:eastAsia="仿宋_GB2312" w:hAnsi="Times New Roman"/>
                <w:szCs w:val="21"/>
              </w:rPr>
            </w:pPr>
            <w:r>
              <w:rPr>
                <w:rFonts w:ascii="仿宋_GB2312" w:eastAsia="仿宋_GB2312"/>
                <w:szCs w:val="21"/>
              </w:rPr>
              <w:t>3</w:t>
            </w:r>
          </w:p>
        </w:tc>
        <w:tc>
          <w:tcPr>
            <w:tcW w:w="551" w:type="pct"/>
            <w:vAlign w:val="center"/>
          </w:tcPr>
          <w:p w14:paraId="30FD6009" w14:textId="25A41BFA" w:rsidR="00A74892" w:rsidRPr="00A74892" w:rsidRDefault="00A74892" w:rsidP="00A74892">
            <w:pPr>
              <w:jc w:val="center"/>
              <w:rPr>
                <w:rFonts w:ascii="Times New Roman" w:eastAsia="仿宋_GB2312" w:hAnsi="Times New Roman"/>
                <w:szCs w:val="21"/>
              </w:rPr>
            </w:pPr>
            <w:r>
              <w:rPr>
                <w:rFonts w:ascii="仿宋_GB2312" w:eastAsia="仿宋_GB2312" w:hint="eastAsia"/>
                <w:szCs w:val="21"/>
              </w:rPr>
              <w:t>华海药业</w:t>
            </w:r>
          </w:p>
        </w:tc>
        <w:tc>
          <w:tcPr>
            <w:tcW w:w="2027" w:type="pct"/>
            <w:vMerge w:val="restart"/>
            <w:vAlign w:val="center"/>
          </w:tcPr>
          <w:p w14:paraId="02C3DA79" w14:textId="77777777" w:rsidR="0074374E" w:rsidRDefault="0074374E" w:rsidP="0074374E">
            <w:pPr>
              <w:pStyle w:val="ab"/>
              <w:numPr>
                <w:ilvl w:val="0"/>
                <w:numId w:val="2"/>
              </w:numPr>
              <w:ind w:firstLineChars="0"/>
              <w:jc w:val="center"/>
              <w:rPr>
                <w:rFonts w:ascii="仿宋_GB2312" w:eastAsia="仿宋_GB2312"/>
                <w:szCs w:val="21"/>
              </w:rPr>
            </w:pPr>
            <w:r w:rsidRPr="0074374E">
              <w:rPr>
                <w:rFonts w:ascii="仿宋_GB2312" w:eastAsia="仿宋_GB2312" w:hint="eastAsia"/>
                <w:szCs w:val="21"/>
              </w:rPr>
              <w:t>企业导师及</w:t>
            </w:r>
            <w:proofErr w:type="gramStart"/>
            <w:r w:rsidRPr="0074374E">
              <w:rPr>
                <w:rFonts w:ascii="仿宋_GB2312" w:eastAsia="仿宋_GB2312" w:hint="eastAsia"/>
                <w:szCs w:val="21"/>
              </w:rPr>
              <w:t>带教师傅共同</w:t>
            </w:r>
            <w:proofErr w:type="gramEnd"/>
            <w:r w:rsidRPr="0074374E">
              <w:rPr>
                <w:rFonts w:ascii="仿宋_GB2312" w:eastAsia="仿宋_GB2312" w:hint="eastAsia"/>
                <w:szCs w:val="21"/>
              </w:rPr>
              <w:t>组成专业技能提升领导小</w:t>
            </w:r>
          </w:p>
          <w:p w14:paraId="510DEBD5" w14:textId="2CA64C24" w:rsidR="0074374E" w:rsidRPr="0074374E" w:rsidRDefault="0074374E" w:rsidP="0074374E">
            <w:pPr>
              <w:rPr>
                <w:rFonts w:ascii="仿宋_GB2312" w:eastAsia="仿宋_GB2312"/>
                <w:szCs w:val="21"/>
              </w:rPr>
            </w:pPr>
            <w:r w:rsidRPr="0074374E">
              <w:rPr>
                <w:rFonts w:ascii="仿宋_GB2312" w:eastAsia="仿宋_GB2312" w:hint="eastAsia"/>
                <w:szCs w:val="21"/>
              </w:rPr>
              <w:t>组，</w:t>
            </w:r>
            <w:r w:rsidR="00A74892" w:rsidRPr="0074374E">
              <w:rPr>
                <w:rFonts w:ascii="仿宋_GB2312" w:eastAsia="仿宋_GB2312" w:hint="eastAsia"/>
                <w:szCs w:val="21"/>
              </w:rPr>
              <w:t>根据学生所在岗位</w:t>
            </w:r>
            <w:r w:rsidRPr="0074374E">
              <w:rPr>
                <w:rFonts w:ascii="仿宋_GB2312" w:eastAsia="仿宋_GB2312" w:hint="eastAsia"/>
                <w:szCs w:val="21"/>
              </w:rPr>
              <w:t>（如清洗灭菌、检验员、取样</w:t>
            </w:r>
          </w:p>
          <w:p w14:paraId="7942D84E" w14:textId="147113B6" w:rsidR="0074374E" w:rsidRPr="0074374E" w:rsidRDefault="0074374E" w:rsidP="0074374E">
            <w:pPr>
              <w:rPr>
                <w:rFonts w:ascii="仿宋_GB2312" w:eastAsia="仿宋_GB2312"/>
                <w:szCs w:val="21"/>
              </w:rPr>
            </w:pPr>
            <w:r w:rsidRPr="0074374E">
              <w:rPr>
                <w:rFonts w:ascii="仿宋_GB2312" w:eastAsia="仿宋_GB2312" w:hint="eastAsia"/>
                <w:szCs w:val="21"/>
              </w:rPr>
              <w:t>员、统计员、造粒、综合管理、包装、轧盖、记录</w:t>
            </w:r>
          </w:p>
          <w:p w14:paraId="2AB2B72D" w14:textId="087044F0" w:rsidR="0074374E" w:rsidRDefault="0074374E" w:rsidP="0074374E">
            <w:pPr>
              <w:rPr>
                <w:rFonts w:ascii="仿宋_GB2312" w:eastAsia="仿宋_GB2312"/>
                <w:szCs w:val="21"/>
              </w:rPr>
            </w:pPr>
            <w:r w:rsidRPr="0074374E">
              <w:rPr>
                <w:rFonts w:ascii="仿宋_GB2312" w:eastAsia="仿宋_GB2312" w:hint="eastAsia"/>
                <w:szCs w:val="21"/>
              </w:rPr>
              <w:t>员等岗位）</w:t>
            </w:r>
            <w:r w:rsidR="00A74892" w:rsidRPr="0074374E">
              <w:rPr>
                <w:rFonts w:ascii="仿宋_GB2312" w:eastAsia="仿宋_GB2312" w:hint="eastAsia"/>
                <w:szCs w:val="21"/>
              </w:rPr>
              <w:t>以及</w:t>
            </w:r>
            <w:r w:rsidRPr="0074374E">
              <w:rPr>
                <w:rFonts w:ascii="仿宋_GB2312" w:eastAsia="仿宋_GB2312" w:hint="eastAsia"/>
                <w:szCs w:val="21"/>
              </w:rPr>
              <w:t>生产中的实际情况</w:t>
            </w:r>
            <w:r>
              <w:rPr>
                <w:rFonts w:ascii="仿宋_GB2312" w:eastAsia="仿宋_GB2312" w:hint="eastAsia"/>
                <w:szCs w:val="21"/>
              </w:rPr>
              <w:t>，</w:t>
            </w:r>
            <w:r w:rsidRPr="0074374E">
              <w:rPr>
                <w:rFonts w:ascii="仿宋_GB2312" w:eastAsia="仿宋_GB2312" w:hint="eastAsia"/>
                <w:szCs w:val="21"/>
              </w:rPr>
              <w:t>制定专业技能项目方案</w:t>
            </w:r>
            <w:r>
              <w:rPr>
                <w:rFonts w:ascii="仿宋_GB2312" w:eastAsia="仿宋_GB2312" w:hint="eastAsia"/>
                <w:szCs w:val="21"/>
              </w:rPr>
              <w:t>，</w:t>
            </w:r>
            <w:r w:rsidRPr="0074374E">
              <w:rPr>
                <w:rFonts w:ascii="仿宋_GB2312" w:eastAsia="仿宋_GB2312" w:hint="eastAsia"/>
                <w:szCs w:val="21"/>
              </w:rPr>
              <w:t>做好“传、帮、带”</w:t>
            </w:r>
            <w:r>
              <w:rPr>
                <w:rFonts w:ascii="仿宋_GB2312" w:eastAsia="仿宋_GB2312" w:hint="eastAsia"/>
                <w:szCs w:val="21"/>
              </w:rPr>
              <w:t>。</w:t>
            </w:r>
          </w:p>
          <w:p w14:paraId="0CAD238B" w14:textId="5611615C" w:rsidR="0074374E" w:rsidRPr="0074374E" w:rsidRDefault="0074374E" w:rsidP="0074374E">
            <w:pPr>
              <w:rPr>
                <w:rFonts w:ascii="仿宋_GB2312" w:eastAsia="仿宋_GB2312"/>
                <w:szCs w:val="21"/>
              </w:rPr>
            </w:pPr>
            <w:r>
              <w:rPr>
                <w:rFonts w:ascii="仿宋_GB2312" w:eastAsia="仿宋_GB2312"/>
                <w:szCs w:val="21"/>
              </w:rPr>
              <w:t>2</w:t>
            </w:r>
            <w:r w:rsidRPr="0074374E">
              <w:rPr>
                <w:rFonts w:ascii="仿宋_GB2312" w:eastAsia="仿宋_GB2312" w:hint="eastAsia"/>
                <w:szCs w:val="21"/>
              </w:rPr>
              <w:t>、岗位指导的过程需要指导老师和学生有记录有备案，每学期设置课程内容是10周</w:t>
            </w:r>
          </w:p>
          <w:p w14:paraId="43718377" w14:textId="7E940D8B" w:rsidR="0074374E" w:rsidRDefault="0074374E" w:rsidP="0074374E">
            <w:pPr>
              <w:jc w:val="center"/>
              <w:rPr>
                <w:rFonts w:ascii="仿宋_GB2312" w:eastAsia="仿宋_GB2312"/>
                <w:szCs w:val="21"/>
              </w:rPr>
            </w:pPr>
            <w:r>
              <w:rPr>
                <w:rFonts w:ascii="仿宋_GB2312" w:eastAsia="仿宋_GB2312"/>
                <w:szCs w:val="21"/>
              </w:rPr>
              <w:t>3</w:t>
            </w:r>
            <w:r w:rsidRPr="0074374E">
              <w:rPr>
                <w:rFonts w:ascii="仿宋_GB2312" w:eastAsia="仿宋_GB2312" w:hint="eastAsia"/>
                <w:szCs w:val="21"/>
              </w:rPr>
              <w:t>、每个学生在</w:t>
            </w:r>
            <w:proofErr w:type="gramStart"/>
            <w:r w:rsidRPr="0074374E">
              <w:rPr>
                <w:rFonts w:ascii="仿宋_GB2312" w:eastAsia="仿宋_GB2312" w:hint="eastAsia"/>
                <w:szCs w:val="21"/>
              </w:rPr>
              <w:t>带教师傅</w:t>
            </w:r>
            <w:proofErr w:type="gramEnd"/>
            <w:r w:rsidRPr="0074374E">
              <w:rPr>
                <w:rFonts w:ascii="仿宋_GB2312" w:eastAsia="仿宋_GB2312" w:hint="eastAsia"/>
                <w:szCs w:val="21"/>
              </w:rPr>
              <w:t>的指导下，独立完成一项专业</w:t>
            </w:r>
          </w:p>
          <w:p w14:paraId="344AA2DA" w14:textId="380DFF03" w:rsidR="0074374E" w:rsidRDefault="0074374E" w:rsidP="0074374E">
            <w:pPr>
              <w:rPr>
                <w:rFonts w:ascii="仿宋_GB2312" w:eastAsia="仿宋_GB2312"/>
                <w:szCs w:val="21"/>
              </w:rPr>
            </w:pPr>
            <w:r w:rsidRPr="0074374E">
              <w:rPr>
                <w:rFonts w:ascii="仿宋_GB2312" w:eastAsia="仿宋_GB2312" w:hint="eastAsia"/>
                <w:szCs w:val="21"/>
              </w:rPr>
              <w:t>技能项目</w:t>
            </w:r>
            <w:r>
              <w:rPr>
                <w:rFonts w:ascii="仿宋_GB2312" w:eastAsia="仿宋_GB2312" w:hint="eastAsia"/>
                <w:szCs w:val="21"/>
              </w:rPr>
              <w:t>，最终以论文报告的形式记录专业技能提升过程以及感想心得。</w:t>
            </w:r>
          </w:p>
          <w:p w14:paraId="0359FEBB" w14:textId="3C28A3C2" w:rsidR="00A74892" w:rsidRPr="00A74892" w:rsidRDefault="0074374E" w:rsidP="0074374E">
            <w:pPr>
              <w:jc w:val="center"/>
              <w:rPr>
                <w:rFonts w:ascii="Times New Roman" w:eastAsia="仿宋_GB2312" w:hAnsi="Times New Roman"/>
                <w:szCs w:val="21"/>
              </w:rPr>
            </w:pPr>
            <w:r w:rsidRPr="0074374E">
              <w:rPr>
                <w:rFonts w:ascii="仿宋_GB2312" w:eastAsia="仿宋_GB2312" w:hint="eastAsia"/>
                <w:szCs w:val="21"/>
              </w:rPr>
              <w:t xml:space="preserve">   </w:t>
            </w:r>
          </w:p>
        </w:tc>
      </w:tr>
      <w:tr w:rsidR="00A74892" w14:paraId="4FC6841A" w14:textId="77777777" w:rsidTr="00774400">
        <w:trPr>
          <w:trHeight w:val="840"/>
        </w:trPr>
        <w:tc>
          <w:tcPr>
            <w:tcW w:w="218" w:type="pct"/>
            <w:vAlign w:val="center"/>
          </w:tcPr>
          <w:p w14:paraId="54DC43FE" w14:textId="77777777" w:rsidR="00A74892" w:rsidRPr="00A74892" w:rsidRDefault="00A74892" w:rsidP="00A74892">
            <w:pPr>
              <w:jc w:val="center"/>
              <w:rPr>
                <w:rFonts w:ascii="Times New Roman" w:eastAsia="仿宋_GB2312" w:hAnsi="Times New Roman"/>
                <w:szCs w:val="21"/>
              </w:rPr>
            </w:pPr>
            <w:r w:rsidRPr="00A74892">
              <w:rPr>
                <w:rFonts w:ascii="仿宋_GB2312" w:eastAsia="仿宋_GB2312" w:hint="eastAsia"/>
                <w:szCs w:val="21"/>
              </w:rPr>
              <w:t>2</w:t>
            </w:r>
          </w:p>
        </w:tc>
        <w:tc>
          <w:tcPr>
            <w:tcW w:w="496" w:type="pct"/>
            <w:vAlign w:val="center"/>
          </w:tcPr>
          <w:p w14:paraId="21295831" w14:textId="7F01A3B8" w:rsidR="00A74892" w:rsidRPr="00A74892" w:rsidRDefault="0095096E" w:rsidP="00A74892">
            <w:pPr>
              <w:jc w:val="center"/>
              <w:rPr>
                <w:rFonts w:ascii="Times New Roman" w:eastAsia="仿宋_GB2312" w:hAnsi="Times New Roman"/>
                <w:szCs w:val="21"/>
              </w:rPr>
            </w:pPr>
            <w:r>
              <w:rPr>
                <w:rFonts w:ascii="Times New Roman" w:eastAsia="仿宋_GB2312" w:hAnsi="Times New Roman" w:hint="eastAsia"/>
                <w:szCs w:val="21"/>
              </w:rPr>
              <w:t>在岗实习</w:t>
            </w:r>
          </w:p>
        </w:tc>
        <w:tc>
          <w:tcPr>
            <w:tcW w:w="496" w:type="pct"/>
            <w:vAlign w:val="center"/>
          </w:tcPr>
          <w:p w14:paraId="4A291F60" w14:textId="34A59175"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t>
            </w:r>
          </w:p>
        </w:tc>
        <w:tc>
          <w:tcPr>
            <w:tcW w:w="606" w:type="pct"/>
            <w:vAlign w:val="center"/>
          </w:tcPr>
          <w:p w14:paraId="26A57BF8" w14:textId="06E0DE5A"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w:t>
            </w:r>
          </w:p>
        </w:tc>
        <w:tc>
          <w:tcPr>
            <w:tcW w:w="606" w:type="pct"/>
            <w:vAlign w:val="center"/>
          </w:tcPr>
          <w:p w14:paraId="3591A79F" w14:textId="4E03D457"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4</w:t>
            </w:r>
          </w:p>
        </w:tc>
        <w:tc>
          <w:tcPr>
            <w:tcW w:w="551" w:type="pct"/>
            <w:vAlign w:val="center"/>
          </w:tcPr>
          <w:p w14:paraId="2FD84007" w14:textId="68DEF992" w:rsidR="00A74892" w:rsidRPr="00A74892" w:rsidRDefault="00A74892" w:rsidP="00A74892">
            <w:pPr>
              <w:jc w:val="center"/>
              <w:rPr>
                <w:rFonts w:ascii="Times New Roman" w:eastAsia="仿宋_GB2312" w:hAnsi="Times New Roman"/>
                <w:szCs w:val="21"/>
              </w:rPr>
            </w:pPr>
            <w:r w:rsidRPr="00AE3608">
              <w:rPr>
                <w:rFonts w:ascii="仿宋_GB2312" w:eastAsia="仿宋_GB2312" w:hint="eastAsia"/>
                <w:szCs w:val="21"/>
              </w:rPr>
              <w:t>华海药业</w:t>
            </w:r>
          </w:p>
        </w:tc>
        <w:tc>
          <w:tcPr>
            <w:tcW w:w="2027" w:type="pct"/>
            <w:vMerge/>
            <w:vAlign w:val="center"/>
          </w:tcPr>
          <w:p w14:paraId="161D080A" w14:textId="0C76DE6A" w:rsidR="00A74892" w:rsidRPr="00A74892" w:rsidRDefault="00A74892" w:rsidP="00A74892">
            <w:pPr>
              <w:jc w:val="center"/>
              <w:rPr>
                <w:rFonts w:ascii="Times New Roman" w:eastAsia="仿宋_GB2312" w:hAnsi="Times New Roman"/>
                <w:szCs w:val="21"/>
              </w:rPr>
            </w:pPr>
          </w:p>
        </w:tc>
      </w:tr>
      <w:tr w:rsidR="00A74892" w14:paraId="5AC1A005" w14:textId="77777777" w:rsidTr="00774400">
        <w:trPr>
          <w:trHeight w:val="1117"/>
        </w:trPr>
        <w:tc>
          <w:tcPr>
            <w:tcW w:w="218" w:type="pct"/>
            <w:vAlign w:val="center"/>
          </w:tcPr>
          <w:p w14:paraId="0DC6A966" w14:textId="77777777" w:rsidR="00A74892" w:rsidRPr="00A74892" w:rsidRDefault="00A74892" w:rsidP="00A74892">
            <w:pPr>
              <w:jc w:val="center"/>
              <w:rPr>
                <w:rFonts w:ascii="Times New Roman" w:eastAsia="仿宋_GB2312" w:hAnsi="Times New Roman"/>
                <w:szCs w:val="21"/>
              </w:rPr>
            </w:pPr>
            <w:r w:rsidRPr="00A74892">
              <w:rPr>
                <w:rFonts w:ascii="仿宋_GB2312" w:eastAsia="仿宋_GB2312" w:hint="eastAsia"/>
                <w:szCs w:val="21"/>
              </w:rPr>
              <w:t>3</w:t>
            </w:r>
          </w:p>
        </w:tc>
        <w:tc>
          <w:tcPr>
            <w:tcW w:w="496" w:type="pct"/>
            <w:vAlign w:val="center"/>
          </w:tcPr>
          <w:p w14:paraId="195D5A44" w14:textId="0B014BBB" w:rsidR="00A74892" w:rsidRPr="00A74892" w:rsidRDefault="0095096E" w:rsidP="00A74892">
            <w:pPr>
              <w:jc w:val="center"/>
              <w:rPr>
                <w:rFonts w:ascii="Times New Roman" w:eastAsia="仿宋_GB2312" w:hAnsi="Times New Roman"/>
                <w:szCs w:val="21"/>
              </w:rPr>
            </w:pPr>
            <w:r>
              <w:rPr>
                <w:rFonts w:ascii="Times New Roman" w:eastAsia="仿宋_GB2312" w:hAnsi="Times New Roman" w:hint="eastAsia"/>
                <w:szCs w:val="21"/>
              </w:rPr>
              <w:t>在岗实习</w:t>
            </w:r>
          </w:p>
        </w:tc>
        <w:tc>
          <w:tcPr>
            <w:tcW w:w="496" w:type="pct"/>
            <w:vAlign w:val="center"/>
          </w:tcPr>
          <w:p w14:paraId="2D5C9CA0" w14:textId="3DDB8C57"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t>
            </w:r>
          </w:p>
        </w:tc>
        <w:tc>
          <w:tcPr>
            <w:tcW w:w="606" w:type="pct"/>
            <w:vAlign w:val="center"/>
          </w:tcPr>
          <w:p w14:paraId="54F16943" w14:textId="7BBECBAE"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w:t>
            </w:r>
          </w:p>
        </w:tc>
        <w:tc>
          <w:tcPr>
            <w:tcW w:w="606" w:type="pct"/>
            <w:vAlign w:val="center"/>
          </w:tcPr>
          <w:p w14:paraId="4C5FFF96" w14:textId="03F5E9EC"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5</w:t>
            </w:r>
          </w:p>
        </w:tc>
        <w:tc>
          <w:tcPr>
            <w:tcW w:w="551" w:type="pct"/>
            <w:vAlign w:val="center"/>
          </w:tcPr>
          <w:p w14:paraId="19DD0BF0" w14:textId="5FFA3B19" w:rsidR="00A74892" w:rsidRPr="00A74892" w:rsidRDefault="00A74892" w:rsidP="00A74892">
            <w:pPr>
              <w:jc w:val="center"/>
              <w:rPr>
                <w:rFonts w:ascii="Times New Roman" w:eastAsia="仿宋_GB2312" w:hAnsi="Times New Roman"/>
                <w:szCs w:val="21"/>
              </w:rPr>
            </w:pPr>
            <w:r w:rsidRPr="00AE3608">
              <w:rPr>
                <w:rFonts w:ascii="仿宋_GB2312" w:eastAsia="仿宋_GB2312" w:hint="eastAsia"/>
                <w:szCs w:val="21"/>
              </w:rPr>
              <w:t>华海药业</w:t>
            </w:r>
          </w:p>
        </w:tc>
        <w:tc>
          <w:tcPr>
            <w:tcW w:w="2027" w:type="pct"/>
            <w:vMerge/>
            <w:vAlign w:val="center"/>
          </w:tcPr>
          <w:p w14:paraId="501FC5FC" w14:textId="4BECC3A4" w:rsidR="00A74892" w:rsidRPr="00A74892" w:rsidRDefault="00A74892" w:rsidP="00A74892">
            <w:pPr>
              <w:jc w:val="center"/>
              <w:rPr>
                <w:rFonts w:ascii="Times New Roman" w:eastAsia="仿宋_GB2312" w:hAnsi="Times New Roman"/>
                <w:szCs w:val="21"/>
              </w:rPr>
            </w:pPr>
          </w:p>
        </w:tc>
      </w:tr>
      <w:tr w:rsidR="00A74892" w14:paraId="5EC4CEA5" w14:textId="77777777" w:rsidTr="00774400">
        <w:trPr>
          <w:trHeight w:val="856"/>
        </w:trPr>
        <w:tc>
          <w:tcPr>
            <w:tcW w:w="218" w:type="pct"/>
            <w:vAlign w:val="center"/>
          </w:tcPr>
          <w:p w14:paraId="5124C8A4" w14:textId="77777777" w:rsidR="00A74892" w:rsidRPr="00A74892" w:rsidRDefault="00A74892" w:rsidP="00A74892">
            <w:pPr>
              <w:jc w:val="center"/>
              <w:rPr>
                <w:rFonts w:ascii="Times New Roman" w:eastAsia="仿宋_GB2312" w:hAnsi="Times New Roman"/>
                <w:szCs w:val="21"/>
              </w:rPr>
            </w:pPr>
            <w:r w:rsidRPr="00A74892">
              <w:rPr>
                <w:rFonts w:ascii="仿宋_GB2312" w:eastAsia="仿宋_GB2312" w:hint="eastAsia"/>
                <w:szCs w:val="21"/>
              </w:rPr>
              <w:t>4</w:t>
            </w:r>
          </w:p>
        </w:tc>
        <w:tc>
          <w:tcPr>
            <w:tcW w:w="496" w:type="pct"/>
            <w:vAlign w:val="center"/>
          </w:tcPr>
          <w:p w14:paraId="0B3219D7" w14:textId="12789D8B" w:rsidR="00A74892" w:rsidRPr="00A74892" w:rsidRDefault="0095096E" w:rsidP="00A74892">
            <w:pPr>
              <w:jc w:val="center"/>
              <w:rPr>
                <w:rFonts w:ascii="Times New Roman" w:eastAsia="仿宋_GB2312" w:hAnsi="Times New Roman"/>
                <w:szCs w:val="21"/>
              </w:rPr>
            </w:pPr>
            <w:r>
              <w:rPr>
                <w:rFonts w:ascii="Times New Roman" w:eastAsia="仿宋_GB2312" w:hAnsi="Times New Roman" w:hint="eastAsia"/>
                <w:szCs w:val="21"/>
              </w:rPr>
              <w:t>在岗实习</w:t>
            </w:r>
          </w:p>
        </w:tc>
        <w:tc>
          <w:tcPr>
            <w:tcW w:w="496" w:type="pct"/>
            <w:vAlign w:val="center"/>
          </w:tcPr>
          <w:p w14:paraId="1C1613EA" w14:textId="2AA3B33C"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t>
            </w:r>
          </w:p>
        </w:tc>
        <w:tc>
          <w:tcPr>
            <w:tcW w:w="606" w:type="pct"/>
            <w:vAlign w:val="center"/>
          </w:tcPr>
          <w:p w14:paraId="1606C470" w14:textId="6198B9C3"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1</w:t>
            </w:r>
            <w:r>
              <w:rPr>
                <w:rFonts w:ascii="Times New Roman" w:eastAsia="仿宋_GB2312" w:hAnsi="Times New Roman"/>
                <w:szCs w:val="21"/>
              </w:rPr>
              <w:t>0W</w:t>
            </w:r>
          </w:p>
        </w:tc>
        <w:tc>
          <w:tcPr>
            <w:tcW w:w="606" w:type="pct"/>
            <w:vAlign w:val="center"/>
          </w:tcPr>
          <w:p w14:paraId="1CAABAA8" w14:textId="0C1BADD2" w:rsidR="00A74892" w:rsidRPr="00A74892" w:rsidRDefault="00A74892" w:rsidP="00A74892">
            <w:pPr>
              <w:jc w:val="center"/>
              <w:rPr>
                <w:rFonts w:ascii="Times New Roman" w:eastAsia="仿宋_GB2312" w:hAnsi="Times New Roman"/>
                <w:szCs w:val="21"/>
              </w:rPr>
            </w:pPr>
            <w:r>
              <w:rPr>
                <w:rFonts w:ascii="Times New Roman" w:eastAsia="仿宋_GB2312" w:hAnsi="Times New Roman" w:hint="eastAsia"/>
                <w:szCs w:val="21"/>
              </w:rPr>
              <w:t>6</w:t>
            </w:r>
          </w:p>
        </w:tc>
        <w:tc>
          <w:tcPr>
            <w:tcW w:w="551" w:type="pct"/>
            <w:vAlign w:val="center"/>
          </w:tcPr>
          <w:p w14:paraId="5CC77AD3" w14:textId="09102965" w:rsidR="00A74892" w:rsidRPr="00A74892" w:rsidRDefault="00A74892" w:rsidP="00A74892">
            <w:pPr>
              <w:jc w:val="center"/>
              <w:rPr>
                <w:rFonts w:ascii="Times New Roman" w:eastAsia="仿宋_GB2312" w:hAnsi="Times New Roman"/>
                <w:szCs w:val="21"/>
              </w:rPr>
            </w:pPr>
            <w:r w:rsidRPr="00AE3608">
              <w:rPr>
                <w:rFonts w:ascii="仿宋_GB2312" w:eastAsia="仿宋_GB2312" w:hint="eastAsia"/>
                <w:szCs w:val="21"/>
              </w:rPr>
              <w:t>华海药业</w:t>
            </w:r>
          </w:p>
        </w:tc>
        <w:tc>
          <w:tcPr>
            <w:tcW w:w="2027" w:type="pct"/>
            <w:vMerge/>
            <w:vAlign w:val="center"/>
          </w:tcPr>
          <w:p w14:paraId="6BBFC88A" w14:textId="5A74982C" w:rsidR="00A74892" w:rsidRPr="00A74892" w:rsidRDefault="00A74892" w:rsidP="00A74892">
            <w:pPr>
              <w:jc w:val="center"/>
              <w:rPr>
                <w:rFonts w:ascii="Times New Roman" w:eastAsia="仿宋_GB2312" w:hAnsi="Times New Roman"/>
                <w:szCs w:val="21"/>
              </w:rPr>
            </w:pPr>
          </w:p>
        </w:tc>
      </w:tr>
      <w:tr w:rsidR="0095096E" w14:paraId="5D6FA72A" w14:textId="77777777" w:rsidTr="007C7EF0">
        <w:trPr>
          <w:trHeight w:val="751"/>
        </w:trPr>
        <w:tc>
          <w:tcPr>
            <w:tcW w:w="715" w:type="pct"/>
            <w:gridSpan w:val="2"/>
            <w:vAlign w:val="center"/>
          </w:tcPr>
          <w:p w14:paraId="04D93475" w14:textId="335E6178" w:rsidR="0095096E" w:rsidRDefault="0095096E" w:rsidP="00A74892">
            <w:pPr>
              <w:jc w:val="center"/>
              <w:rPr>
                <w:rFonts w:ascii="Times New Roman" w:eastAsia="仿宋_GB2312" w:hAnsi="Times New Roman"/>
                <w:szCs w:val="21"/>
              </w:rPr>
            </w:pPr>
            <w:r>
              <w:rPr>
                <w:rFonts w:ascii="仿宋_GB2312" w:eastAsia="仿宋_GB2312" w:hint="eastAsia"/>
                <w:szCs w:val="21"/>
              </w:rPr>
              <w:t>合计</w:t>
            </w:r>
          </w:p>
        </w:tc>
        <w:tc>
          <w:tcPr>
            <w:tcW w:w="496" w:type="pct"/>
            <w:vAlign w:val="center"/>
          </w:tcPr>
          <w:p w14:paraId="1BBE235B" w14:textId="7AF4854A" w:rsidR="0095096E" w:rsidRDefault="0095096E" w:rsidP="00A74892">
            <w:pPr>
              <w:jc w:val="center"/>
              <w:rPr>
                <w:rFonts w:ascii="Times New Roman" w:eastAsia="仿宋_GB2312" w:hAnsi="Times New Roman"/>
                <w:szCs w:val="21"/>
              </w:rPr>
            </w:pPr>
            <w:r>
              <w:rPr>
                <w:rFonts w:ascii="Times New Roman" w:eastAsia="仿宋_GB2312" w:hAnsi="Times New Roman" w:hint="eastAsia"/>
                <w:szCs w:val="21"/>
              </w:rPr>
              <w:t>4</w:t>
            </w:r>
            <w:r>
              <w:rPr>
                <w:rFonts w:ascii="Times New Roman" w:eastAsia="仿宋_GB2312" w:hAnsi="Times New Roman"/>
                <w:szCs w:val="21"/>
              </w:rPr>
              <w:t>0</w:t>
            </w:r>
          </w:p>
        </w:tc>
        <w:tc>
          <w:tcPr>
            <w:tcW w:w="606" w:type="pct"/>
            <w:vAlign w:val="center"/>
          </w:tcPr>
          <w:p w14:paraId="685F0C09" w14:textId="05C49802" w:rsidR="0095096E" w:rsidRDefault="0095096E" w:rsidP="00A74892">
            <w:pPr>
              <w:jc w:val="center"/>
              <w:rPr>
                <w:rFonts w:ascii="Times New Roman" w:eastAsia="仿宋_GB2312" w:hAnsi="Times New Roman"/>
                <w:szCs w:val="21"/>
              </w:rPr>
            </w:pPr>
            <w:r>
              <w:rPr>
                <w:rFonts w:ascii="Times New Roman" w:eastAsia="仿宋_GB2312" w:hAnsi="Times New Roman" w:hint="eastAsia"/>
                <w:szCs w:val="21"/>
              </w:rPr>
              <w:t>4</w:t>
            </w:r>
            <w:r>
              <w:rPr>
                <w:rFonts w:ascii="Times New Roman" w:eastAsia="仿宋_GB2312" w:hAnsi="Times New Roman"/>
                <w:szCs w:val="21"/>
              </w:rPr>
              <w:t>0 W</w:t>
            </w:r>
          </w:p>
        </w:tc>
        <w:tc>
          <w:tcPr>
            <w:tcW w:w="606" w:type="pct"/>
            <w:vAlign w:val="center"/>
          </w:tcPr>
          <w:p w14:paraId="215D9508" w14:textId="77777777" w:rsidR="0095096E" w:rsidRDefault="0095096E" w:rsidP="00A74892">
            <w:pPr>
              <w:jc w:val="center"/>
              <w:rPr>
                <w:rFonts w:ascii="Times New Roman" w:eastAsia="仿宋_GB2312" w:hAnsi="Times New Roman"/>
                <w:szCs w:val="21"/>
              </w:rPr>
            </w:pPr>
          </w:p>
        </w:tc>
        <w:tc>
          <w:tcPr>
            <w:tcW w:w="551" w:type="pct"/>
            <w:vAlign w:val="center"/>
          </w:tcPr>
          <w:p w14:paraId="1E2B0CA1" w14:textId="77777777" w:rsidR="0095096E" w:rsidRPr="00AE3608" w:rsidRDefault="0095096E" w:rsidP="00A74892">
            <w:pPr>
              <w:jc w:val="center"/>
              <w:rPr>
                <w:rFonts w:ascii="仿宋_GB2312" w:eastAsia="仿宋_GB2312"/>
                <w:szCs w:val="21"/>
              </w:rPr>
            </w:pPr>
          </w:p>
        </w:tc>
        <w:tc>
          <w:tcPr>
            <w:tcW w:w="2027" w:type="pct"/>
            <w:vAlign w:val="center"/>
          </w:tcPr>
          <w:p w14:paraId="74904338" w14:textId="77777777" w:rsidR="0095096E" w:rsidRPr="00A74892" w:rsidRDefault="0095096E" w:rsidP="00A74892">
            <w:pPr>
              <w:jc w:val="center"/>
              <w:rPr>
                <w:rFonts w:ascii="Times New Roman" w:eastAsia="仿宋_GB2312" w:hAnsi="Times New Roman"/>
                <w:szCs w:val="21"/>
              </w:rPr>
            </w:pPr>
          </w:p>
        </w:tc>
      </w:tr>
    </w:tbl>
    <w:p w14:paraId="3CF34570" w14:textId="77777777" w:rsidR="008D721D" w:rsidRDefault="008D721D">
      <w:pPr>
        <w:spacing w:line="580" w:lineRule="exact"/>
        <w:ind w:firstLineChars="200" w:firstLine="560"/>
        <w:jc w:val="left"/>
        <w:rPr>
          <w:rFonts w:ascii="Times New Roman" w:eastAsia="仿宋_GB2312" w:hAnsi="Times New Roman"/>
          <w:color w:val="FF0000"/>
          <w:sz w:val="28"/>
          <w:szCs w:val="28"/>
        </w:rPr>
      </w:pPr>
    </w:p>
    <w:p w14:paraId="5BBBAC68" w14:textId="77777777" w:rsidR="008D721D" w:rsidRDefault="008D721D">
      <w:pPr>
        <w:spacing w:line="580" w:lineRule="exact"/>
        <w:rPr>
          <w:rFonts w:ascii="Times New Roman" w:eastAsia="仿宋_GB2312" w:hAnsi="Times New Roman"/>
          <w:color w:val="FF0000"/>
          <w:sz w:val="28"/>
          <w:szCs w:val="28"/>
        </w:rPr>
      </w:pPr>
    </w:p>
    <w:p w14:paraId="49D20000" w14:textId="0D06D9E4" w:rsidR="00A74892" w:rsidRDefault="00A74892">
      <w:pPr>
        <w:spacing w:line="580" w:lineRule="exact"/>
        <w:rPr>
          <w:rFonts w:ascii="Times New Roman" w:eastAsia="仿宋_GB2312" w:hAnsi="Times New Roman"/>
          <w:color w:val="FF0000"/>
          <w:sz w:val="28"/>
          <w:szCs w:val="28"/>
        </w:rPr>
        <w:sectPr w:rsidR="00A74892">
          <w:pgSz w:w="16838" w:h="11906" w:orient="landscape"/>
          <w:pgMar w:top="1786" w:right="1361" w:bottom="1786" w:left="1361" w:header="567" w:footer="567" w:gutter="0"/>
          <w:cols w:space="425"/>
          <w:docGrid w:type="lines" w:linePitch="312"/>
        </w:sectPr>
      </w:pPr>
    </w:p>
    <w:p w14:paraId="4A59DAEF" w14:textId="77777777" w:rsidR="00A74892" w:rsidRDefault="00A74892">
      <w:pPr>
        <w:spacing w:line="580" w:lineRule="exact"/>
        <w:ind w:firstLineChars="200" w:firstLine="560"/>
        <w:jc w:val="left"/>
        <w:rPr>
          <w:rFonts w:ascii="Times New Roman" w:eastAsia="仿宋_GB2312" w:hAnsi="Times New Roman"/>
          <w:sz w:val="28"/>
          <w:szCs w:val="28"/>
        </w:rPr>
      </w:pPr>
    </w:p>
    <w:p w14:paraId="1856E142" w14:textId="146A3AAE" w:rsidR="008D721D" w:rsidRDefault="003A5115">
      <w:pPr>
        <w:spacing w:line="58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表格说明：</w:t>
      </w:r>
    </w:p>
    <w:p w14:paraId="580C71F9" w14:textId="77777777" w:rsidR="008D721D" w:rsidRDefault="003A5115">
      <w:pPr>
        <w:numPr>
          <w:ilvl w:val="0"/>
          <w:numId w:val="1"/>
        </w:numPr>
        <w:spacing w:line="58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公共基础任选课程学分栏中的分值是对该类课程的最低学分要求，毕业时该类任选课获得学分不得低于该分值。</w:t>
      </w:r>
    </w:p>
    <w:p w14:paraId="707D44DB" w14:textId="77777777" w:rsidR="008D721D" w:rsidRDefault="003A5115">
      <w:pPr>
        <w:numPr>
          <w:ilvl w:val="0"/>
          <w:numId w:val="1"/>
        </w:numPr>
        <w:spacing w:line="58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学生参加外语、计算机等考证的，可以以外语与计算机等级证书的成绩经</w:t>
      </w:r>
      <w:r>
        <w:rPr>
          <w:rFonts w:ascii="Times New Roman" w:eastAsia="仿宋_GB2312" w:hAnsi="Times New Roman"/>
          <w:sz w:val="28"/>
          <w:szCs w:val="28"/>
        </w:rPr>
        <w:t>1.4</w:t>
      </w:r>
      <w:r>
        <w:rPr>
          <w:rFonts w:ascii="Times New Roman" w:eastAsia="仿宋_GB2312" w:hAnsi="Times New Roman"/>
          <w:sz w:val="28"/>
          <w:szCs w:val="28"/>
        </w:rPr>
        <w:t>折算后计分别为《基础英语》、《</w:t>
      </w:r>
      <w:r>
        <w:rPr>
          <w:rFonts w:ascii="Times New Roman" w:eastAsia="仿宋_GB2312" w:hAnsi="Times New Roman" w:hint="eastAsia"/>
          <w:sz w:val="28"/>
          <w:szCs w:val="28"/>
        </w:rPr>
        <w:t>人工智能概论</w:t>
      </w:r>
      <w:r>
        <w:rPr>
          <w:rFonts w:ascii="Times New Roman" w:eastAsia="仿宋_GB2312" w:hAnsi="Times New Roman"/>
          <w:sz w:val="28"/>
          <w:szCs w:val="28"/>
        </w:rPr>
        <w:t>》的课程成绩。</w:t>
      </w:r>
    </w:p>
    <w:p w14:paraId="10C778E0" w14:textId="77777777" w:rsidR="008D721D" w:rsidRDefault="003A5115">
      <w:pPr>
        <w:spacing w:line="58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sz w:val="28"/>
          <w:szCs w:val="28"/>
        </w:rPr>
        <w:t>课程类型：</w:t>
      </w:r>
      <w:r>
        <w:rPr>
          <w:rFonts w:ascii="Times New Roman" w:eastAsia="仿宋_GB2312" w:hAnsi="Times New Roman"/>
          <w:sz w:val="28"/>
          <w:szCs w:val="28"/>
        </w:rPr>
        <w:t>A</w:t>
      </w:r>
      <w:r>
        <w:rPr>
          <w:rFonts w:ascii="Times New Roman" w:eastAsia="仿宋_GB2312" w:hAnsi="Times New Roman"/>
          <w:sz w:val="28"/>
          <w:szCs w:val="28"/>
        </w:rPr>
        <w:t>类（纯理论课）、</w:t>
      </w:r>
      <w:r>
        <w:rPr>
          <w:rFonts w:ascii="Times New Roman" w:eastAsia="仿宋_GB2312" w:hAnsi="Times New Roman"/>
          <w:sz w:val="28"/>
          <w:szCs w:val="28"/>
        </w:rPr>
        <w:t>B</w:t>
      </w:r>
      <w:r>
        <w:rPr>
          <w:rFonts w:ascii="Times New Roman" w:eastAsia="仿宋_GB2312" w:hAnsi="Times New Roman"/>
          <w:sz w:val="28"/>
          <w:szCs w:val="28"/>
        </w:rPr>
        <w:t>类（理论</w:t>
      </w:r>
      <w:r>
        <w:rPr>
          <w:rFonts w:ascii="Times New Roman" w:eastAsia="仿宋_GB2312" w:hAnsi="Times New Roman"/>
          <w:sz w:val="28"/>
          <w:szCs w:val="28"/>
        </w:rPr>
        <w:t>+</w:t>
      </w:r>
      <w:r>
        <w:rPr>
          <w:rFonts w:ascii="Times New Roman" w:eastAsia="仿宋_GB2312" w:hAnsi="Times New Roman"/>
          <w:sz w:val="28"/>
          <w:szCs w:val="28"/>
        </w:rPr>
        <w:t>实践课）、</w:t>
      </w:r>
      <w:r>
        <w:rPr>
          <w:rFonts w:ascii="Times New Roman" w:eastAsia="仿宋_GB2312" w:hAnsi="Times New Roman"/>
          <w:sz w:val="28"/>
          <w:szCs w:val="28"/>
        </w:rPr>
        <w:t>C</w:t>
      </w:r>
      <w:r>
        <w:rPr>
          <w:rFonts w:ascii="Times New Roman" w:eastAsia="仿宋_GB2312" w:hAnsi="Times New Roman"/>
          <w:sz w:val="28"/>
          <w:szCs w:val="28"/>
        </w:rPr>
        <w:t>类（</w:t>
      </w:r>
      <w:proofErr w:type="gramStart"/>
      <w:r>
        <w:rPr>
          <w:rFonts w:ascii="Times New Roman" w:eastAsia="仿宋_GB2312" w:hAnsi="Times New Roman"/>
          <w:sz w:val="28"/>
          <w:szCs w:val="28"/>
        </w:rPr>
        <w:t>纯实践</w:t>
      </w:r>
      <w:proofErr w:type="gramEnd"/>
      <w:r>
        <w:rPr>
          <w:rFonts w:ascii="Times New Roman" w:eastAsia="仿宋_GB2312" w:hAnsi="Times New Roman"/>
          <w:sz w:val="28"/>
          <w:szCs w:val="28"/>
        </w:rPr>
        <w:t>课），单一选项。</w:t>
      </w:r>
    </w:p>
    <w:p w14:paraId="4F74F1D4" w14:textId="77777777" w:rsidR="008D721D" w:rsidRDefault="003A5115">
      <w:pPr>
        <w:spacing w:line="58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sz w:val="28"/>
          <w:szCs w:val="28"/>
        </w:rPr>
        <w:t>课程属性：专业所有课程分为公共基础课、专业平台课、专业课、第二课堂、第三课堂，单一选项。</w:t>
      </w:r>
    </w:p>
    <w:p w14:paraId="546E44A8" w14:textId="77777777" w:rsidR="008D721D" w:rsidRDefault="003A5115">
      <w:pPr>
        <w:spacing w:line="58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5.</w:t>
      </w:r>
      <w:r>
        <w:rPr>
          <w:rFonts w:ascii="Times New Roman" w:eastAsia="仿宋_GB2312" w:hAnsi="Times New Roman"/>
          <w:sz w:val="28"/>
          <w:szCs w:val="28"/>
        </w:rPr>
        <w:t>课程性质：专业所有课程分为必修课、专业选修课（含专业限选课和专业任选课）、公共基础选修课（含公共基础限选课和公共基础任选课），单一选项。原则上要求选修课学时占总学时比例不低于</w:t>
      </w:r>
      <w:r>
        <w:rPr>
          <w:rFonts w:ascii="Times New Roman" w:eastAsia="仿宋_GB2312" w:hAnsi="Times New Roman"/>
          <w:sz w:val="28"/>
          <w:szCs w:val="28"/>
        </w:rPr>
        <w:t>40%</w:t>
      </w:r>
      <w:r>
        <w:rPr>
          <w:rFonts w:ascii="Times New Roman" w:eastAsia="仿宋_GB2312" w:hAnsi="Times New Roman"/>
          <w:sz w:val="28"/>
          <w:szCs w:val="28"/>
        </w:rPr>
        <w:t>。</w:t>
      </w:r>
    </w:p>
    <w:p w14:paraId="254CB76D" w14:textId="77777777" w:rsidR="008D721D" w:rsidRDefault="003A5115">
      <w:pPr>
        <w:spacing w:line="58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6.</w:t>
      </w:r>
      <w:r>
        <w:rPr>
          <w:rFonts w:ascii="Times New Roman" w:eastAsia="仿宋_GB2312" w:hAnsi="Times New Roman"/>
          <w:sz w:val="28"/>
          <w:szCs w:val="28"/>
        </w:rPr>
        <w:t>考核方式：分为考试课和考查课。</w:t>
      </w:r>
    </w:p>
    <w:p w14:paraId="0B2594A3" w14:textId="77777777" w:rsidR="008D721D" w:rsidRDefault="008D721D">
      <w:pPr>
        <w:spacing w:line="580" w:lineRule="exact"/>
        <w:ind w:firstLineChars="200" w:firstLine="640"/>
        <w:jc w:val="left"/>
        <w:rPr>
          <w:rFonts w:ascii="Times New Roman" w:eastAsia="黑体" w:hAnsi="Times New Roman"/>
          <w:sz w:val="32"/>
          <w:szCs w:val="32"/>
        </w:rPr>
        <w:sectPr w:rsidR="008D721D">
          <w:pgSz w:w="11906" w:h="16838"/>
          <w:pgMar w:top="1361" w:right="1786" w:bottom="1361" w:left="1786" w:header="567" w:footer="567" w:gutter="0"/>
          <w:cols w:space="425"/>
          <w:docGrid w:linePitch="312"/>
        </w:sectPr>
      </w:pPr>
    </w:p>
    <w:p w14:paraId="3BC3E1FE" w14:textId="77777777" w:rsidR="008D721D" w:rsidRDefault="003A5115">
      <w:pPr>
        <w:spacing w:line="58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lastRenderedPageBreak/>
        <w:t>十、专业核心课程描述</w:t>
      </w:r>
    </w:p>
    <w:p w14:paraId="64C1B0A0" w14:textId="77777777" w:rsidR="008D721D" w:rsidRDefault="003A5115">
      <w:pPr>
        <w:spacing w:line="580" w:lineRule="exact"/>
        <w:ind w:firstLineChars="200" w:firstLine="480"/>
        <w:jc w:val="center"/>
        <w:rPr>
          <w:rFonts w:ascii="Times New Roman" w:eastAsia="黑体" w:hAnsi="Times New Roman"/>
          <w:sz w:val="32"/>
          <w:szCs w:val="32"/>
        </w:rPr>
      </w:pPr>
      <w:r>
        <w:rPr>
          <w:rFonts w:ascii="Times New Roman" w:eastAsia="仿宋_GB2312" w:hAnsi="Times New Roman"/>
          <w:sz w:val="24"/>
          <w:szCs w:val="24"/>
        </w:rPr>
        <w:t>表</w:t>
      </w:r>
      <w:r>
        <w:rPr>
          <w:rFonts w:ascii="Times New Roman" w:eastAsia="仿宋_GB2312" w:hAnsi="Times New Roman"/>
          <w:sz w:val="24"/>
          <w:szCs w:val="24"/>
        </w:rPr>
        <w:t xml:space="preserve">8  </w:t>
      </w:r>
      <w:r>
        <w:rPr>
          <w:rFonts w:ascii="Times New Roman" w:eastAsia="仿宋_GB2312" w:hAnsi="Times New Roman"/>
          <w:sz w:val="24"/>
          <w:szCs w:val="24"/>
        </w:rPr>
        <w:t>专业核心课程描述</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935"/>
        <w:gridCol w:w="2976"/>
        <w:gridCol w:w="2410"/>
        <w:gridCol w:w="1862"/>
        <w:gridCol w:w="612"/>
      </w:tblGrid>
      <w:tr w:rsidR="008D721D" w14:paraId="630055FC" w14:textId="77777777">
        <w:trPr>
          <w:trHeight w:val="562"/>
          <w:tblHeader/>
          <w:jc w:val="center"/>
        </w:trPr>
        <w:tc>
          <w:tcPr>
            <w:tcW w:w="494" w:type="dxa"/>
            <w:vAlign w:val="center"/>
          </w:tcPr>
          <w:p w14:paraId="75A1E4C8" w14:textId="77777777" w:rsidR="008D721D" w:rsidRDefault="003A5115">
            <w:pPr>
              <w:spacing w:line="200" w:lineRule="exact"/>
              <w:jc w:val="center"/>
              <w:rPr>
                <w:rFonts w:ascii="Times New Roman" w:eastAsia="仿宋_GB2312" w:hAnsi="Times New Roman"/>
                <w:b/>
                <w:szCs w:val="21"/>
              </w:rPr>
            </w:pPr>
            <w:r>
              <w:rPr>
                <w:rFonts w:ascii="Times New Roman" w:eastAsia="仿宋_GB2312" w:hAnsi="Times New Roman"/>
                <w:b/>
                <w:szCs w:val="21"/>
              </w:rPr>
              <w:t>序号</w:t>
            </w:r>
          </w:p>
        </w:tc>
        <w:tc>
          <w:tcPr>
            <w:tcW w:w="935" w:type="dxa"/>
            <w:vAlign w:val="center"/>
          </w:tcPr>
          <w:p w14:paraId="5ED2B3C2" w14:textId="77777777" w:rsidR="008D721D" w:rsidRDefault="003A5115">
            <w:pPr>
              <w:spacing w:line="200" w:lineRule="exact"/>
              <w:jc w:val="center"/>
              <w:rPr>
                <w:rFonts w:ascii="Times New Roman" w:eastAsia="仿宋_GB2312" w:hAnsi="Times New Roman"/>
                <w:b/>
                <w:szCs w:val="21"/>
              </w:rPr>
            </w:pPr>
            <w:r>
              <w:rPr>
                <w:rFonts w:ascii="Times New Roman" w:eastAsia="仿宋_GB2312" w:hAnsi="Times New Roman"/>
                <w:b/>
                <w:szCs w:val="21"/>
              </w:rPr>
              <w:t>课程</w:t>
            </w:r>
          </w:p>
          <w:p w14:paraId="5446F0EB" w14:textId="77777777" w:rsidR="008D721D" w:rsidRDefault="003A5115">
            <w:pPr>
              <w:spacing w:line="200" w:lineRule="exact"/>
              <w:jc w:val="center"/>
              <w:rPr>
                <w:rFonts w:ascii="Times New Roman" w:eastAsia="仿宋_GB2312" w:hAnsi="Times New Roman"/>
                <w:b/>
                <w:szCs w:val="21"/>
              </w:rPr>
            </w:pPr>
            <w:r>
              <w:rPr>
                <w:rFonts w:ascii="Times New Roman" w:eastAsia="仿宋_GB2312" w:hAnsi="Times New Roman"/>
                <w:b/>
                <w:szCs w:val="21"/>
              </w:rPr>
              <w:t>名称</w:t>
            </w:r>
          </w:p>
        </w:tc>
        <w:tc>
          <w:tcPr>
            <w:tcW w:w="2976" w:type="dxa"/>
            <w:vAlign w:val="center"/>
          </w:tcPr>
          <w:p w14:paraId="4095403D" w14:textId="77777777" w:rsidR="008D721D" w:rsidRDefault="003A5115">
            <w:pPr>
              <w:spacing w:line="200" w:lineRule="exact"/>
              <w:jc w:val="center"/>
              <w:rPr>
                <w:rFonts w:ascii="Times New Roman" w:eastAsia="仿宋_GB2312" w:hAnsi="Times New Roman"/>
                <w:b/>
                <w:szCs w:val="21"/>
              </w:rPr>
            </w:pPr>
            <w:r>
              <w:rPr>
                <w:rFonts w:ascii="Times New Roman" w:eastAsia="仿宋_GB2312" w:hAnsi="Times New Roman"/>
                <w:b/>
                <w:szCs w:val="21"/>
              </w:rPr>
              <w:t>学习目标</w:t>
            </w:r>
          </w:p>
        </w:tc>
        <w:tc>
          <w:tcPr>
            <w:tcW w:w="2410" w:type="dxa"/>
            <w:vAlign w:val="center"/>
          </w:tcPr>
          <w:p w14:paraId="38CE27F9" w14:textId="77777777" w:rsidR="008D721D" w:rsidRDefault="003A5115">
            <w:pPr>
              <w:spacing w:line="200" w:lineRule="exact"/>
              <w:jc w:val="center"/>
              <w:rPr>
                <w:rFonts w:ascii="Times New Roman" w:eastAsia="仿宋_GB2312" w:hAnsi="Times New Roman"/>
                <w:b/>
                <w:szCs w:val="21"/>
              </w:rPr>
            </w:pPr>
            <w:r>
              <w:rPr>
                <w:rFonts w:ascii="Times New Roman" w:eastAsia="仿宋_GB2312" w:hAnsi="Times New Roman"/>
                <w:b/>
                <w:szCs w:val="21"/>
              </w:rPr>
              <w:t>主要教学内容与要求</w:t>
            </w:r>
          </w:p>
        </w:tc>
        <w:tc>
          <w:tcPr>
            <w:tcW w:w="1862" w:type="dxa"/>
            <w:vAlign w:val="center"/>
          </w:tcPr>
          <w:p w14:paraId="57E03DB1" w14:textId="77777777" w:rsidR="008D721D" w:rsidRDefault="003A5115">
            <w:pPr>
              <w:spacing w:line="200" w:lineRule="exact"/>
              <w:jc w:val="center"/>
              <w:rPr>
                <w:rFonts w:ascii="Times New Roman" w:eastAsia="仿宋_GB2312" w:hAnsi="Times New Roman"/>
                <w:b/>
                <w:szCs w:val="21"/>
              </w:rPr>
            </w:pPr>
            <w:r>
              <w:rPr>
                <w:rFonts w:ascii="Times New Roman" w:eastAsia="仿宋_GB2312" w:hAnsi="Times New Roman"/>
                <w:b/>
                <w:szCs w:val="21"/>
              </w:rPr>
              <w:t>教学建议</w:t>
            </w:r>
          </w:p>
        </w:tc>
        <w:tc>
          <w:tcPr>
            <w:tcW w:w="612" w:type="dxa"/>
            <w:vAlign w:val="center"/>
          </w:tcPr>
          <w:p w14:paraId="50AB9F05" w14:textId="77777777" w:rsidR="008D721D" w:rsidRDefault="003A5115">
            <w:pPr>
              <w:spacing w:line="200" w:lineRule="exact"/>
              <w:jc w:val="center"/>
              <w:rPr>
                <w:rFonts w:ascii="Times New Roman" w:eastAsia="仿宋_GB2312" w:hAnsi="Times New Roman"/>
                <w:b/>
                <w:szCs w:val="21"/>
              </w:rPr>
            </w:pPr>
            <w:r>
              <w:rPr>
                <w:rFonts w:ascii="Times New Roman" w:eastAsia="仿宋_GB2312" w:hAnsi="Times New Roman"/>
                <w:b/>
                <w:szCs w:val="21"/>
              </w:rPr>
              <w:t>学时数</w:t>
            </w:r>
          </w:p>
        </w:tc>
      </w:tr>
      <w:tr w:rsidR="008D721D" w14:paraId="391F60E7" w14:textId="77777777">
        <w:trPr>
          <w:trHeight w:val="1114"/>
          <w:jc w:val="center"/>
        </w:trPr>
        <w:tc>
          <w:tcPr>
            <w:tcW w:w="494" w:type="dxa"/>
            <w:vAlign w:val="center"/>
          </w:tcPr>
          <w:p w14:paraId="1EEF9637"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1</w:t>
            </w:r>
          </w:p>
        </w:tc>
        <w:tc>
          <w:tcPr>
            <w:tcW w:w="935" w:type="dxa"/>
            <w:vAlign w:val="center"/>
          </w:tcPr>
          <w:p w14:paraId="68628482"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药品分析检测</w:t>
            </w:r>
          </w:p>
        </w:tc>
        <w:tc>
          <w:tcPr>
            <w:tcW w:w="2976" w:type="dxa"/>
            <w:vAlign w:val="center"/>
          </w:tcPr>
          <w:p w14:paraId="268268D6"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掌握分光光度计、气相色谱、液相色谱等常用制剂产品检测仪器的使用方法，按要求处理实验数据。</w:t>
            </w:r>
          </w:p>
        </w:tc>
        <w:tc>
          <w:tcPr>
            <w:tcW w:w="2410" w:type="dxa"/>
            <w:vAlign w:val="center"/>
          </w:tcPr>
          <w:p w14:paraId="73FCAC03"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包括不同制剂产品按照《中国药典》要求，进行相应分析检测的方法与操作，实验数据的处理。</w:t>
            </w:r>
          </w:p>
        </w:tc>
        <w:tc>
          <w:tcPr>
            <w:tcW w:w="1862" w:type="dxa"/>
            <w:vAlign w:val="center"/>
          </w:tcPr>
          <w:p w14:paraId="3F5FD9DD"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学生能按要求查阅资料、能按老师布置的工作任务检测产品，工作结束后能进行总结评价。</w:t>
            </w:r>
          </w:p>
        </w:tc>
        <w:tc>
          <w:tcPr>
            <w:tcW w:w="612" w:type="dxa"/>
            <w:vAlign w:val="center"/>
          </w:tcPr>
          <w:p w14:paraId="5B35C6FB"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48</w:t>
            </w:r>
          </w:p>
        </w:tc>
      </w:tr>
      <w:tr w:rsidR="008D721D" w14:paraId="12522A48" w14:textId="77777777">
        <w:trPr>
          <w:trHeight w:val="1129"/>
          <w:jc w:val="center"/>
        </w:trPr>
        <w:tc>
          <w:tcPr>
            <w:tcW w:w="494" w:type="dxa"/>
            <w:vAlign w:val="center"/>
          </w:tcPr>
          <w:p w14:paraId="03D54FF8"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2</w:t>
            </w:r>
          </w:p>
        </w:tc>
        <w:tc>
          <w:tcPr>
            <w:tcW w:w="935" w:type="dxa"/>
            <w:vAlign w:val="center"/>
          </w:tcPr>
          <w:p w14:paraId="29698C9A"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药品生产质量管理</w:t>
            </w:r>
          </w:p>
        </w:tc>
        <w:tc>
          <w:tcPr>
            <w:tcW w:w="2976" w:type="dxa"/>
            <w:vAlign w:val="center"/>
          </w:tcPr>
          <w:p w14:paraId="5143A990"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掌握</w:t>
            </w:r>
            <w:r>
              <w:rPr>
                <w:rFonts w:ascii="Times New Roman" w:eastAsia="仿宋_GB2312" w:hAnsi="Times New Roman"/>
                <w:szCs w:val="21"/>
              </w:rPr>
              <w:t>GMP</w:t>
            </w:r>
            <w:r>
              <w:rPr>
                <w:rFonts w:ascii="Times New Roman" w:eastAsia="仿宋_GB2312" w:hAnsi="Times New Roman"/>
                <w:szCs w:val="21"/>
              </w:rPr>
              <w:t>的内容、认证方法和认证要求，通过实例、参观生产车间等掌握</w:t>
            </w:r>
            <w:r>
              <w:rPr>
                <w:rFonts w:ascii="Times New Roman" w:eastAsia="仿宋_GB2312" w:hAnsi="Times New Roman"/>
                <w:szCs w:val="21"/>
              </w:rPr>
              <w:t>GMP</w:t>
            </w:r>
            <w:r>
              <w:rPr>
                <w:rFonts w:ascii="Times New Roman" w:eastAsia="仿宋_GB2312" w:hAnsi="Times New Roman"/>
                <w:szCs w:val="21"/>
              </w:rPr>
              <w:t>对药品生产的要求，了解药品生产企业管理方法。</w:t>
            </w:r>
          </w:p>
        </w:tc>
        <w:tc>
          <w:tcPr>
            <w:tcW w:w="2410" w:type="dxa"/>
            <w:vAlign w:val="center"/>
          </w:tcPr>
          <w:p w14:paraId="2BCCED4E"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包括《药品生产质量管理规范》的内容、要求和认证，企业的生产、质量管理等内容。</w:t>
            </w:r>
          </w:p>
        </w:tc>
        <w:tc>
          <w:tcPr>
            <w:tcW w:w="1862" w:type="dxa"/>
            <w:vAlign w:val="center"/>
          </w:tcPr>
          <w:p w14:paraId="6FB883B4"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结合生产实际进行教学，学生在参观生产车间后能总结</w:t>
            </w:r>
            <w:r>
              <w:rPr>
                <w:rFonts w:ascii="Times New Roman" w:eastAsia="仿宋_GB2312" w:hAnsi="Times New Roman"/>
                <w:szCs w:val="21"/>
              </w:rPr>
              <w:t>GMP</w:t>
            </w:r>
            <w:r>
              <w:rPr>
                <w:rFonts w:ascii="Times New Roman" w:eastAsia="仿宋_GB2312" w:hAnsi="Times New Roman"/>
                <w:szCs w:val="21"/>
              </w:rPr>
              <w:t>的相关要求。</w:t>
            </w:r>
          </w:p>
        </w:tc>
        <w:tc>
          <w:tcPr>
            <w:tcW w:w="612" w:type="dxa"/>
            <w:vAlign w:val="center"/>
          </w:tcPr>
          <w:p w14:paraId="14A17D57"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48</w:t>
            </w:r>
          </w:p>
        </w:tc>
      </w:tr>
      <w:tr w:rsidR="008D721D" w14:paraId="28DBF738" w14:textId="77777777">
        <w:trPr>
          <w:trHeight w:val="1129"/>
          <w:jc w:val="center"/>
        </w:trPr>
        <w:tc>
          <w:tcPr>
            <w:tcW w:w="494" w:type="dxa"/>
            <w:vAlign w:val="center"/>
          </w:tcPr>
          <w:p w14:paraId="752CBE0E" w14:textId="77777777" w:rsidR="008D721D" w:rsidRDefault="003A5115">
            <w:pPr>
              <w:jc w:val="center"/>
              <w:rPr>
                <w:rFonts w:ascii="Times New Roman" w:eastAsia="仿宋_GB2312" w:hAnsi="Times New Roman"/>
                <w:szCs w:val="21"/>
              </w:rPr>
            </w:pPr>
            <w:r>
              <w:rPr>
                <w:rFonts w:ascii="Times New Roman" w:eastAsia="仿宋_GB2312" w:hAnsi="Times New Roman" w:hint="eastAsia"/>
                <w:szCs w:val="21"/>
              </w:rPr>
              <w:t>3</w:t>
            </w:r>
          </w:p>
        </w:tc>
        <w:tc>
          <w:tcPr>
            <w:tcW w:w="935" w:type="dxa"/>
            <w:vAlign w:val="center"/>
          </w:tcPr>
          <w:p w14:paraId="50841E3D" w14:textId="77777777" w:rsidR="008D721D" w:rsidRDefault="003A5115">
            <w:pPr>
              <w:jc w:val="center"/>
              <w:rPr>
                <w:rFonts w:ascii="Times New Roman" w:eastAsia="仿宋_GB2312" w:hAnsi="Times New Roman"/>
                <w:szCs w:val="21"/>
              </w:rPr>
            </w:pPr>
            <w:r>
              <w:rPr>
                <w:rFonts w:ascii="Times New Roman" w:eastAsia="仿宋_GB2312" w:hAnsi="Times New Roman" w:hint="eastAsia"/>
                <w:szCs w:val="21"/>
              </w:rPr>
              <w:t>药品生产单元操作</w:t>
            </w:r>
          </w:p>
        </w:tc>
        <w:tc>
          <w:tcPr>
            <w:tcW w:w="2976" w:type="dxa"/>
            <w:vAlign w:val="center"/>
          </w:tcPr>
          <w:p w14:paraId="7788ED70"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能熟悉制药生产完整过程和内在特点，熟悉各种典型制药设备和典型工艺，掌握原料药生产单元操作原理与设备操作方法，制定和修订岗位标准操作规程（</w:t>
            </w:r>
            <w:r>
              <w:rPr>
                <w:rFonts w:ascii="Times New Roman" w:eastAsia="仿宋_GB2312" w:hAnsi="Times New Roman"/>
                <w:szCs w:val="21"/>
              </w:rPr>
              <w:t>SOP</w:t>
            </w:r>
            <w:r>
              <w:rPr>
                <w:rFonts w:ascii="Times New Roman" w:eastAsia="仿宋_GB2312" w:hAnsi="Times New Roman"/>
                <w:szCs w:val="21"/>
              </w:rPr>
              <w:t>），熟练进行设备操控、生产记录、物料衡算与经济核算的目的。</w:t>
            </w:r>
          </w:p>
        </w:tc>
        <w:tc>
          <w:tcPr>
            <w:tcW w:w="2410" w:type="dxa"/>
            <w:vAlign w:val="center"/>
          </w:tcPr>
          <w:p w14:paraId="5B09D560"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以纯水制备和乙醛氧化制备乙酸两个学习项目为载体，结合小试实验、仿真操作与现场观摩，学习流体输送、机械分离、传热、反应、萃取、精馏、结晶、干燥等单元操作基本技术。</w:t>
            </w:r>
          </w:p>
        </w:tc>
        <w:tc>
          <w:tcPr>
            <w:tcW w:w="1862" w:type="dxa"/>
            <w:vAlign w:val="center"/>
          </w:tcPr>
          <w:p w14:paraId="234BAF19"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排课</w:t>
            </w:r>
            <w:r>
              <w:rPr>
                <w:rFonts w:ascii="Times New Roman" w:eastAsia="仿宋_GB2312" w:hAnsi="Times New Roman"/>
                <w:szCs w:val="21"/>
              </w:rPr>
              <w:t>4</w:t>
            </w:r>
            <w:r>
              <w:rPr>
                <w:rFonts w:ascii="Times New Roman" w:eastAsia="仿宋_GB2312" w:hAnsi="Times New Roman"/>
                <w:szCs w:val="21"/>
              </w:rPr>
              <w:t>节连排，每大组以不超过</w:t>
            </w:r>
            <w:r>
              <w:rPr>
                <w:rFonts w:ascii="Times New Roman" w:eastAsia="仿宋_GB2312" w:hAnsi="Times New Roman"/>
                <w:szCs w:val="21"/>
              </w:rPr>
              <w:t>40</w:t>
            </w:r>
            <w:r>
              <w:rPr>
                <w:rFonts w:ascii="Times New Roman" w:eastAsia="仿宋_GB2312" w:hAnsi="Times New Roman"/>
                <w:szCs w:val="21"/>
              </w:rPr>
              <w:t>人为宜。</w:t>
            </w:r>
          </w:p>
          <w:p w14:paraId="29892927" w14:textId="77777777" w:rsidR="008D721D" w:rsidRDefault="003A5115">
            <w:pPr>
              <w:jc w:val="center"/>
              <w:rPr>
                <w:rFonts w:ascii="Times New Roman" w:eastAsia="仿宋_GB2312" w:hAnsi="Times New Roman"/>
                <w:szCs w:val="21"/>
              </w:rPr>
            </w:pPr>
            <w:r>
              <w:rPr>
                <w:rFonts w:ascii="Times New Roman" w:eastAsia="仿宋_GB2312" w:hAnsi="Times New Roman"/>
                <w:szCs w:val="21"/>
              </w:rPr>
              <w:t>SOP</w:t>
            </w:r>
            <w:r>
              <w:rPr>
                <w:rFonts w:ascii="Times New Roman" w:eastAsia="仿宋_GB2312" w:hAnsi="Times New Roman"/>
                <w:szCs w:val="21"/>
              </w:rPr>
              <w:t>要求会初步制定</w:t>
            </w:r>
          </w:p>
        </w:tc>
        <w:tc>
          <w:tcPr>
            <w:tcW w:w="612" w:type="dxa"/>
            <w:vAlign w:val="center"/>
          </w:tcPr>
          <w:p w14:paraId="0DFC7332" w14:textId="77777777" w:rsidR="008D721D" w:rsidRDefault="003A5115">
            <w:pPr>
              <w:jc w:val="center"/>
              <w:rPr>
                <w:rFonts w:ascii="Times New Roman" w:eastAsia="仿宋_GB2312" w:hAnsi="Times New Roman"/>
                <w:szCs w:val="21"/>
              </w:rPr>
            </w:pPr>
            <w:r>
              <w:rPr>
                <w:rFonts w:ascii="Times New Roman" w:eastAsia="仿宋_GB2312" w:hAnsi="Times New Roman" w:hint="eastAsia"/>
                <w:szCs w:val="21"/>
              </w:rPr>
              <w:t>128</w:t>
            </w:r>
          </w:p>
        </w:tc>
      </w:tr>
    </w:tbl>
    <w:p w14:paraId="19A7DFB6" w14:textId="77777777" w:rsidR="008D721D" w:rsidRDefault="003A5115">
      <w:pPr>
        <w:spacing w:line="58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十</w:t>
      </w:r>
      <w:r>
        <w:rPr>
          <w:rFonts w:ascii="Times New Roman" w:eastAsia="黑体" w:hAnsi="Times New Roman" w:hint="eastAsia"/>
          <w:sz w:val="32"/>
          <w:szCs w:val="32"/>
        </w:rPr>
        <w:t>一</w:t>
      </w:r>
      <w:r>
        <w:rPr>
          <w:rFonts w:ascii="Times New Roman" w:eastAsia="黑体" w:hAnsi="Times New Roman"/>
          <w:sz w:val="32"/>
          <w:szCs w:val="32"/>
        </w:rPr>
        <w:t>、教学基本条件和教学建议</w:t>
      </w:r>
    </w:p>
    <w:p w14:paraId="583DFDB7" w14:textId="77777777" w:rsidR="008D721D" w:rsidRDefault="003A5115">
      <w:pPr>
        <w:spacing w:line="58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（一）双导师条件与职责</w:t>
      </w:r>
    </w:p>
    <w:p w14:paraId="5D3B42F3"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sz w:val="28"/>
          <w:szCs w:val="28"/>
        </w:rPr>
        <w:t>校内导师条件</w:t>
      </w:r>
    </w:p>
    <w:p w14:paraId="45844C94" w14:textId="5DFFE3D5" w:rsidR="008D721D" w:rsidRDefault="003A5115">
      <w:pPr>
        <w:spacing w:line="560" w:lineRule="exact"/>
        <w:ind w:left="142" w:firstLineChars="200" w:firstLine="560"/>
        <w:rPr>
          <w:rFonts w:ascii="Times New Roman" w:eastAsia="仿宋_GB2312" w:hAnsi="Times New Roman"/>
          <w:sz w:val="28"/>
          <w:szCs w:val="28"/>
        </w:rPr>
      </w:pPr>
      <w:r>
        <w:rPr>
          <w:rFonts w:ascii="Times New Roman" w:eastAsia="仿宋_GB2312" w:hAnsi="Times New Roman"/>
          <w:sz w:val="28"/>
          <w:szCs w:val="28"/>
        </w:rPr>
        <w:t>专业教学团队实力雄厚，现有专任教师</w:t>
      </w:r>
      <w:r>
        <w:rPr>
          <w:rFonts w:ascii="Times New Roman" w:eastAsia="仿宋_GB2312" w:hAnsi="Times New Roman"/>
          <w:sz w:val="28"/>
          <w:szCs w:val="28"/>
        </w:rPr>
        <w:t>25</w:t>
      </w:r>
      <w:r>
        <w:rPr>
          <w:rFonts w:ascii="Times New Roman" w:eastAsia="仿宋_GB2312" w:hAnsi="Times New Roman"/>
          <w:sz w:val="28"/>
          <w:szCs w:val="28"/>
        </w:rPr>
        <w:t>人，兼职教师</w:t>
      </w:r>
      <w:r>
        <w:rPr>
          <w:rFonts w:ascii="Times New Roman" w:eastAsia="仿宋_GB2312" w:hAnsi="Times New Roman"/>
          <w:sz w:val="28"/>
          <w:szCs w:val="28"/>
        </w:rPr>
        <w:t>37</w:t>
      </w:r>
      <w:r>
        <w:rPr>
          <w:rFonts w:ascii="Times New Roman" w:eastAsia="仿宋_GB2312" w:hAnsi="Times New Roman"/>
          <w:sz w:val="28"/>
          <w:szCs w:val="28"/>
        </w:rPr>
        <w:t>名，专兼教师比例为</w:t>
      </w:r>
      <w:r>
        <w:rPr>
          <w:rFonts w:ascii="Times New Roman" w:eastAsia="仿宋_GB2312" w:hAnsi="Times New Roman"/>
          <w:sz w:val="28"/>
          <w:szCs w:val="28"/>
        </w:rPr>
        <w:t>1</w:t>
      </w:r>
      <w:r w:rsidR="009E2D8E">
        <w:rPr>
          <w:rFonts w:ascii="Times New Roman" w:hAnsi="Times New Roman" w:hint="eastAsia"/>
          <w:sz w:val="28"/>
          <w:szCs w:val="28"/>
        </w:rPr>
        <w:t>：</w:t>
      </w:r>
      <w:r>
        <w:rPr>
          <w:rFonts w:ascii="Times New Roman" w:eastAsia="仿宋_GB2312" w:hAnsi="Times New Roman"/>
          <w:sz w:val="28"/>
          <w:szCs w:val="28"/>
        </w:rPr>
        <w:t>1.48</w:t>
      </w:r>
      <w:r>
        <w:rPr>
          <w:rFonts w:ascii="Times New Roman" w:eastAsia="仿宋_GB2312" w:hAnsi="Times New Roman"/>
          <w:sz w:val="28"/>
          <w:szCs w:val="28"/>
        </w:rPr>
        <w:t>；其中教授</w:t>
      </w:r>
      <w:r>
        <w:rPr>
          <w:rFonts w:ascii="Times New Roman" w:eastAsia="仿宋_GB2312" w:hAnsi="Times New Roman"/>
          <w:sz w:val="28"/>
          <w:szCs w:val="28"/>
        </w:rPr>
        <w:t>1</w:t>
      </w:r>
      <w:r>
        <w:rPr>
          <w:rFonts w:ascii="Times New Roman" w:eastAsia="仿宋_GB2312" w:hAnsi="Times New Roman"/>
          <w:sz w:val="28"/>
          <w:szCs w:val="28"/>
        </w:rPr>
        <w:t>名，副高</w:t>
      </w:r>
      <w:r>
        <w:rPr>
          <w:rFonts w:ascii="Times New Roman" w:eastAsia="仿宋_GB2312" w:hAnsi="Times New Roman"/>
          <w:sz w:val="28"/>
          <w:szCs w:val="28"/>
        </w:rPr>
        <w:t>16</w:t>
      </w:r>
      <w:r>
        <w:rPr>
          <w:rFonts w:ascii="Times New Roman" w:eastAsia="仿宋_GB2312" w:hAnsi="Times New Roman"/>
          <w:sz w:val="28"/>
          <w:szCs w:val="28"/>
        </w:rPr>
        <w:t>名，高级职称占</w:t>
      </w:r>
      <w:r>
        <w:rPr>
          <w:rFonts w:ascii="Times New Roman" w:eastAsia="仿宋_GB2312" w:hAnsi="Times New Roman"/>
          <w:sz w:val="28"/>
          <w:szCs w:val="28"/>
        </w:rPr>
        <w:t>64</w:t>
      </w:r>
      <w:r>
        <w:rPr>
          <w:rFonts w:ascii="Times New Roman" w:eastAsia="仿宋_GB2312" w:hAnsi="Times New Roman"/>
          <w:sz w:val="28"/>
          <w:szCs w:val="28"/>
        </w:rPr>
        <w:t>％；博士</w:t>
      </w:r>
      <w:r>
        <w:rPr>
          <w:rFonts w:ascii="Times New Roman" w:eastAsia="仿宋_GB2312" w:hAnsi="Times New Roman"/>
          <w:sz w:val="28"/>
          <w:szCs w:val="28"/>
        </w:rPr>
        <w:t>6</w:t>
      </w:r>
      <w:r>
        <w:rPr>
          <w:rFonts w:ascii="Times New Roman" w:eastAsia="仿宋_GB2312" w:hAnsi="Times New Roman"/>
          <w:sz w:val="28"/>
          <w:szCs w:val="28"/>
        </w:rPr>
        <w:t>名，在读博士</w:t>
      </w:r>
      <w:r>
        <w:rPr>
          <w:rFonts w:ascii="Times New Roman" w:eastAsia="仿宋_GB2312" w:hAnsi="Times New Roman"/>
          <w:sz w:val="28"/>
          <w:szCs w:val="28"/>
        </w:rPr>
        <w:t>1</w:t>
      </w:r>
      <w:r>
        <w:rPr>
          <w:rFonts w:ascii="Times New Roman" w:eastAsia="仿宋_GB2312" w:hAnsi="Times New Roman"/>
          <w:sz w:val="28"/>
          <w:szCs w:val="28"/>
        </w:rPr>
        <w:t>名，硕士</w:t>
      </w:r>
      <w:r>
        <w:rPr>
          <w:rFonts w:ascii="Times New Roman" w:eastAsia="仿宋_GB2312" w:hAnsi="Times New Roman"/>
          <w:sz w:val="28"/>
          <w:szCs w:val="28"/>
        </w:rPr>
        <w:t>16</w:t>
      </w:r>
      <w:r>
        <w:rPr>
          <w:rFonts w:ascii="Times New Roman" w:eastAsia="仿宋_GB2312" w:hAnsi="Times New Roman"/>
          <w:sz w:val="28"/>
          <w:szCs w:val="28"/>
        </w:rPr>
        <w:t>名，硕士以上学位占</w:t>
      </w:r>
      <w:r>
        <w:rPr>
          <w:rFonts w:ascii="Times New Roman" w:eastAsia="仿宋_GB2312" w:hAnsi="Times New Roman"/>
          <w:sz w:val="28"/>
          <w:szCs w:val="28"/>
        </w:rPr>
        <w:t>88%</w:t>
      </w:r>
      <w:r>
        <w:rPr>
          <w:rFonts w:ascii="Times New Roman" w:eastAsia="仿宋_GB2312" w:hAnsi="Times New Roman"/>
          <w:sz w:val="28"/>
          <w:szCs w:val="28"/>
        </w:rPr>
        <w:t>。双师型素质教师</w:t>
      </w:r>
      <w:r>
        <w:rPr>
          <w:rFonts w:ascii="Times New Roman" w:eastAsia="仿宋_GB2312" w:hAnsi="Times New Roman"/>
          <w:sz w:val="28"/>
          <w:szCs w:val="28"/>
        </w:rPr>
        <w:t>22</w:t>
      </w:r>
      <w:r>
        <w:rPr>
          <w:rFonts w:ascii="Times New Roman" w:eastAsia="仿宋_GB2312" w:hAnsi="Times New Roman"/>
          <w:sz w:val="28"/>
          <w:szCs w:val="28"/>
        </w:rPr>
        <w:t>名，占专任教师数的</w:t>
      </w:r>
      <w:r>
        <w:rPr>
          <w:rFonts w:ascii="Times New Roman" w:eastAsia="仿宋_GB2312" w:hAnsi="Times New Roman"/>
          <w:sz w:val="28"/>
          <w:szCs w:val="28"/>
        </w:rPr>
        <w:t>88%</w:t>
      </w:r>
      <w:r>
        <w:rPr>
          <w:rFonts w:ascii="Times New Roman" w:eastAsia="仿宋_GB2312" w:hAnsi="Times New Roman"/>
          <w:sz w:val="28"/>
          <w:szCs w:val="28"/>
        </w:rPr>
        <w:t>。专业拥有</w:t>
      </w:r>
      <w:r>
        <w:rPr>
          <w:rFonts w:ascii="Times New Roman" w:eastAsia="仿宋_GB2312" w:hAnsi="Times New Roman"/>
          <w:sz w:val="28"/>
          <w:szCs w:val="28"/>
        </w:rPr>
        <w:t>“</w:t>
      </w:r>
      <w:r>
        <w:rPr>
          <w:rFonts w:ascii="Times New Roman" w:eastAsia="仿宋_GB2312" w:hAnsi="Times New Roman"/>
          <w:sz w:val="28"/>
          <w:szCs w:val="28"/>
        </w:rPr>
        <w:t>生物制药</w:t>
      </w:r>
      <w:r>
        <w:rPr>
          <w:rFonts w:ascii="Times New Roman" w:eastAsia="仿宋_GB2312" w:hAnsi="Times New Roman"/>
          <w:sz w:val="28"/>
          <w:szCs w:val="28"/>
        </w:rPr>
        <w:t>”</w:t>
      </w:r>
      <w:r>
        <w:rPr>
          <w:rFonts w:ascii="Times New Roman" w:eastAsia="仿宋_GB2312" w:hAnsi="Times New Roman"/>
          <w:sz w:val="28"/>
          <w:szCs w:val="28"/>
        </w:rPr>
        <w:t>和</w:t>
      </w:r>
      <w:r>
        <w:rPr>
          <w:rFonts w:ascii="Times New Roman" w:eastAsia="仿宋_GB2312" w:hAnsi="Times New Roman"/>
          <w:sz w:val="28"/>
          <w:szCs w:val="28"/>
        </w:rPr>
        <w:t>“</w:t>
      </w:r>
      <w:r>
        <w:rPr>
          <w:rFonts w:ascii="Times New Roman" w:eastAsia="仿宋_GB2312" w:hAnsi="Times New Roman"/>
          <w:sz w:val="28"/>
          <w:szCs w:val="28"/>
        </w:rPr>
        <w:t>化学制药核心课程</w:t>
      </w:r>
      <w:r>
        <w:rPr>
          <w:rFonts w:ascii="Times New Roman" w:eastAsia="仿宋_GB2312" w:hAnsi="Times New Roman"/>
          <w:sz w:val="28"/>
          <w:szCs w:val="28"/>
        </w:rPr>
        <w:t>”</w:t>
      </w:r>
      <w:r>
        <w:rPr>
          <w:rFonts w:ascii="Times New Roman" w:eastAsia="仿宋_GB2312" w:hAnsi="Times New Roman"/>
          <w:sz w:val="28"/>
          <w:szCs w:val="28"/>
        </w:rPr>
        <w:t>两支省级教学团队。</w:t>
      </w:r>
    </w:p>
    <w:p w14:paraId="7F7A9D9B" w14:textId="77777777" w:rsidR="008D721D" w:rsidRDefault="003A5115">
      <w:pPr>
        <w:spacing w:line="560" w:lineRule="exact"/>
        <w:ind w:left="142" w:firstLineChars="200" w:firstLine="560"/>
        <w:rPr>
          <w:rFonts w:ascii="Times New Roman" w:eastAsia="仿宋_GB2312" w:hAnsi="Times New Roman"/>
          <w:sz w:val="28"/>
          <w:szCs w:val="28"/>
        </w:rPr>
      </w:pPr>
      <w:r>
        <w:rPr>
          <w:rFonts w:ascii="Times New Roman" w:eastAsia="仿宋_GB2312" w:hAnsi="Times New Roman"/>
          <w:sz w:val="28"/>
          <w:szCs w:val="28"/>
        </w:rPr>
        <w:t>专业拥有台州市海洋生物资源开发与利用科技创新团队，拥有</w:t>
      </w:r>
      <w:r>
        <w:rPr>
          <w:rFonts w:ascii="Times New Roman" w:eastAsia="仿宋_GB2312" w:hAnsi="Times New Roman"/>
          <w:sz w:val="28"/>
          <w:szCs w:val="28"/>
        </w:rPr>
        <w:t>“</w:t>
      </w:r>
      <w:r>
        <w:rPr>
          <w:rFonts w:ascii="Times New Roman" w:eastAsia="仿宋_GB2312" w:hAnsi="Times New Roman"/>
          <w:sz w:val="28"/>
          <w:szCs w:val="28"/>
        </w:rPr>
        <w:t>化学制药</w:t>
      </w:r>
      <w:r>
        <w:rPr>
          <w:rFonts w:ascii="Times New Roman" w:eastAsia="仿宋_GB2312" w:hAnsi="Times New Roman"/>
          <w:sz w:val="28"/>
          <w:szCs w:val="28"/>
        </w:rPr>
        <w:t>”</w:t>
      </w:r>
      <w:r>
        <w:rPr>
          <w:rFonts w:ascii="Times New Roman" w:eastAsia="仿宋_GB2312" w:hAnsi="Times New Roman"/>
          <w:sz w:val="28"/>
          <w:szCs w:val="28"/>
        </w:rPr>
        <w:t>、</w:t>
      </w:r>
      <w:r>
        <w:rPr>
          <w:rFonts w:ascii="Times New Roman" w:eastAsia="仿宋_GB2312" w:hAnsi="Times New Roman"/>
          <w:sz w:val="28"/>
          <w:szCs w:val="28"/>
        </w:rPr>
        <w:t>“</w:t>
      </w:r>
      <w:r>
        <w:rPr>
          <w:rFonts w:ascii="Times New Roman" w:eastAsia="仿宋_GB2312" w:hAnsi="Times New Roman"/>
          <w:sz w:val="28"/>
          <w:szCs w:val="28"/>
        </w:rPr>
        <w:t>应用生物技术</w:t>
      </w:r>
      <w:r>
        <w:rPr>
          <w:rFonts w:ascii="Times New Roman" w:eastAsia="仿宋_GB2312" w:hAnsi="Times New Roman"/>
          <w:sz w:val="28"/>
          <w:szCs w:val="28"/>
        </w:rPr>
        <w:t>”</w:t>
      </w:r>
      <w:r>
        <w:rPr>
          <w:rFonts w:ascii="Times New Roman" w:eastAsia="仿宋_GB2312" w:hAnsi="Times New Roman"/>
          <w:sz w:val="28"/>
          <w:szCs w:val="28"/>
        </w:rPr>
        <w:t>两个校级研究所。专业教师老中青搭配合理，教学、科研经验丰富。</w:t>
      </w:r>
    </w:p>
    <w:p w14:paraId="1DFD4D54"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医药学院现有实验技术人员</w:t>
      </w:r>
      <w:r>
        <w:rPr>
          <w:rFonts w:ascii="Times New Roman" w:eastAsia="仿宋_GB2312" w:hAnsi="Times New Roman"/>
          <w:sz w:val="28"/>
          <w:szCs w:val="28"/>
        </w:rPr>
        <w:t>4</w:t>
      </w:r>
      <w:r>
        <w:rPr>
          <w:rFonts w:ascii="Times New Roman" w:eastAsia="仿宋_GB2312" w:hAnsi="Times New Roman"/>
          <w:sz w:val="28"/>
          <w:szCs w:val="28"/>
        </w:rPr>
        <w:t>人，实现了实验室、实训车间管</w:t>
      </w:r>
      <w:r>
        <w:rPr>
          <w:rFonts w:ascii="Times New Roman" w:eastAsia="仿宋_GB2312" w:hAnsi="Times New Roman"/>
          <w:sz w:val="28"/>
          <w:szCs w:val="28"/>
        </w:rPr>
        <w:lastRenderedPageBreak/>
        <w:t>理的全覆盖。</w:t>
      </w:r>
    </w:p>
    <w:p w14:paraId="198C5979"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）按一组</w:t>
      </w:r>
      <w:r>
        <w:rPr>
          <w:rFonts w:ascii="Times New Roman" w:eastAsia="仿宋_GB2312" w:hAnsi="Times New Roman"/>
          <w:sz w:val="28"/>
          <w:szCs w:val="28"/>
        </w:rPr>
        <w:t>6</w:t>
      </w:r>
      <w:r>
        <w:rPr>
          <w:rFonts w:ascii="Times New Roman" w:eastAsia="仿宋_GB2312" w:hAnsi="Times New Roman"/>
          <w:sz w:val="28"/>
          <w:szCs w:val="28"/>
        </w:rPr>
        <w:t>人学生对应一位校内导师的比例来配置校内导师</w:t>
      </w:r>
      <w:r>
        <w:rPr>
          <w:rFonts w:ascii="Times New Roman" w:eastAsia="仿宋_GB2312" w:hAnsi="Times New Roman" w:hint="eastAsia"/>
          <w:sz w:val="28"/>
          <w:szCs w:val="28"/>
        </w:rPr>
        <w:t>；</w:t>
      </w:r>
    </w:p>
    <w:p w14:paraId="38513526"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）校内导师要求中级及以上</w:t>
      </w:r>
      <w:r>
        <w:rPr>
          <w:rFonts w:ascii="Times New Roman" w:eastAsia="仿宋_GB2312" w:hAnsi="Times New Roman"/>
          <w:sz w:val="28"/>
          <w:szCs w:val="28"/>
        </w:rPr>
        <w:t>“</w:t>
      </w:r>
      <w:r>
        <w:rPr>
          <w:rFonts w:ascii="Times New Roman" w:eastAsia="仿宋_GB2312" w:hAnsi="Times New Roman"/>
          <w:sz w:val="28"/>
          <w:szCs w:val="28"/>
        </w:rPr>
        <w:t>双师型</w:t>
      </w:r>
      <w:r>
        <w:rPr>
          <w:rFonts w:ascii="Times New Roman" w:eastAsia="仿宋_GB2312" w:hAnsi="Times New Roman"/>
          <w:sz w:val="28"/>
          <w:szCs w:val="28"/>
        </w:rPr>
        <w:t>”</w:t>
      </w:r>
      <w:r>
        <w:rPr>
          <w:rFonts w:ascii="Times New Roman" w:eastAsia="仿宋_GB2312" w:hAnsi="Times New Roman"/>
          <w:sz w:val="28"/>
          <w:szCs w:val="28"/>
        </w:rPr>
        <w:t>讲师担任</w:t>
      </w:r>
      <w:r>
        <w:rPr>
          <w:rFonts w:ascii="Times New Roman" w:eastAsia="仿宋_GB2312" w:hAnsi="Times New Roman" w:hint="eastAsia"/>
          <w:sz w:val="28"/>
          <w:szCs w:val="28"/>
        </w:rPr>
        <w:t>；</w:t>
      </w:r>
    </w:p>
    <w:p w14:paraId="1E70C381"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）校内导师需是专业骨干教师</w:t>
      </w:r>
      <w:r>
        <w:rPr>
          <w:rFonts w:ascii="Times New Roman" w:eastAsia="仿宋_GB2312" w:hAnsi="Times New Roman" w:hint="eastAsia"/>
          <w:sz w:val="28"/>
          <w:szCs w:val="28"/>
        </w:rPr>
        <w:t>；</w:t>
      </w:r>
    </w:p>
    <w:p w14:paraId="6708F764"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）校内导师需工作认真负责，善于表达沟通、具备言传身教的能力，德才兼备</w:t>
      </w:r>
      <w:r>
        <w:rPr>
          <w:rFonts w:ascii="Times New Roman" w:eastAsia="仿宋_GB2312" w:hAnsi="Times New Roman" w:hint="eastAsia"/>
          <w:sz w:val="28"/>
          <w:szCs w:val="28"/>
        </w:rPr>
        <w:t>；</w:t>
      </w:r>
    </w:p>
    <w:p w14:paraId="5E0794C3"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）校内导师能较好遵守教师职业道德规范，以身作则，为人师表</w:t>
      </w:r>
      <w:r>
        <w:rPr>
          <w:rFonts w:ascii="Times New Roman" w:eastAsia="仿宋_GB2312" w:hAnsi="Times New Roman" w:hint="eastAsia"/>
          <w:sz w:val="28"/>
          <w:szCs w:val="28"/>
        </w:rPr>
        <w:t>；</w:t>
      </w:r>
    </w:p>
    <w:p w14:paraId="63E2EA15"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）校内导师一般在工作岗位工作满</w:t>
      </w:r>
      <w:r>
        <w:rPr>
          <w:rFonts w:ascii="Times New Roman" w:eastAsia="仿宋_GB2312" w:hAnsi="Times New Roman"/>
          <w:sz w:val="28"/>
          <w:szCs w:val="28"/>
        </w:rPr>
        <w:t>5</w:t>
      </w:r>
      <w:r>
        <w:rPr>
          <w:rFonts w:ascii="Times New Roman" w:eastAsia="仿宋_GB2312" w:hAnsi="Times New Roman"/>
          <w:sz w:val="28"/>
          <w:szCs w:val="28"/>
        </w:rPr>
        <w:t>年以上</w:t>
      </w:r>
      <w:r>
        <w:rPr>
          <w:rFonts w:ascii="Times New Roman" w:eastAsia="仿宋_GB2312" w:hAnsi="Times New Roman" w:hint="eastAsia"/>
          <w:sz w:val="28"/>
          <w:szCs w:val="28"/>
        </w:rPr>
        <w:t>；</w:t>
      </w:r>
    </w:p>
    <w:p w14:paraId="133B2164"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）校内导师有过评选为优秀教师或先进教师者优先</w:t>
      </w:r>
      <w:r>
        <w:rPr>
          <w:rFonts w:ascii="Times New Roman" w:eastAsia="仿宋_GB2312" w:hAnsi="Times New Roman" w:hint="eastAsia"/>
          <w:sz w:val="28"/>
          <w:szCs w:val="28"/>
        </w:rPr>
        <w:t>。</w:t>
      </w:r>
    </w:p>
    <w:p w14:paraId="5E7CB32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sz w:val="28"/>
          <w:szCs w:val="28"/>
        </w:rPr>
        <w:t>企业导师条件</w:t>
      </w:r>
    </w:p>
    <w:p w14:paraId="70F28183"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）按一组</w:t>
      </w:r>
      <w:r>
        <w:rPr>
          <w:rFonts w:ascii="Times New Roman" w:eastAsia="仿宋_GB2312" w:hAnsi="Times New Roman" w:hint="eastAsia"/>
          <w:sz w:val="28"/>
          <w:szCs w:val="28"/>
        </w:rPr>
        <w:t>2</w:t>
      </w:r>
      <w:r>
        <w:rPr>
          <w:rFonts w:ascii="Times New Roman" w:eastAsia="仿宋_GB2312" w:hAnsi="Times New Roman"/>
          <w:sz w:val="28"/>
          <w:szCs w:val="28"/>
        </w:rPr>
        <w:t>人学生对应一位企业导师的比例来配置企业导师</w:t>
      </w:r>
      <w:r>
        <w:rPr>
          <w:rFonts w:ascii="Times New Roman" w:eastAsia="仿宋_GB2312" w:hAnsi="Times New Roman" w:hint="eastAsia"/>
          <w:sz w:val="28"/>
          <w:szCs w:val="28"/>
        </w:rPr>
        <w:t>；</w:t>
      </w:r>
    </w:p>
    <w:p w14:paraId="225F7953"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）企业导师要求能较好遵守职业道德规范，品行端正</w:t>
      </w:r>
      <w:r>
        <w:rPr>
          <w:rFonts w:ascii="Times New Roman" w:eastAsia="仿宋_GB2312" w:hAnsi="Times New Roman" w:hint="eastAsia"/>
          <w:sz w:val="28"/>
          <w:szCs w:val="28"/>
        </w:rPr>
        <w:t>；</w:t>
      </w:r>
    </w:p>
    <w:p w14:paraId="43BE2D02"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）企业导师要求工作技能优秀，善于表达沟通、责任心强、具备言传身教的能力</w:t>
      </w:r>
      <w:r>
        <w:rPr>
          <w:rFonts w:ascii="Times New Roman" w:eastAsia="仿宋_GB2312" w:hAnsi="Times New Roman" w:hint="eastAsia"/>
          <w:sz w:val="28"/>
          <w:szCs w:val="28"/>
        </w:rPr>
        <w:t>；</w:t>
      </w:r>
    </w:p>
    <w:p w14:paraId="71D186FB"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）企业导师要求在工作岗位工作满</w:t>
      </w:r>
      <w:r>
        <w:rPr>
          <w:rFonts w:ascii="Times New Roman" w:eastAsia="仿宋_GB2312" w:hAnsi="Times New Roman"/>
          <w:sz w:val="28"/>
          <w:szCs w:val="28"/>
        </w:rPr>
        <w:t>5</w:t>
      </w:r>
      <w:r>
        <w:rPr>
          <w:rFonts w:ascii="Times New Roman" w:eastAsia="仿宋_GB2312" w:hAnsi="Times New Roman"/>
          <w:sz w:val="28"/>
          <w:szCs w:val="28"/>
        </w:rPr>
        <w:t>年以上</w:t>
      </w:r>
      <w:r>
        <w:rPr>
          <w:rFonts w:ascii="Times New Roman" w:eastAsia="仿宋_GB2312" w:hAnsi="Times New Roman" w:hint="eastAsia"/>
          <w:sz w:val="28"/>
          <w:szCs w:val="28"/>
        </w:rPr>
        <w:t>；</w:t>
      </w:r>
    </w:p>
    <w:p w14:paraId="0E34428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）企业导师技能水平需达到高级工及以上水平</w:t>
      </w:r>
      <w:r>
        <w:rPr>
          <w:rFonts w:ascii="Times New Roman" w:eastAsia="仿宋_GB2312" w:hAnsi="Times New Roman" w:hint="eastAsia"/>
          <w:sz w:val="28"/>
          <w:szCs w:val="28"/>
        </w:rPr>
        <w:t>；</w:t>
      </w:r>
    </w:p>
    <w:p w14:paraId="05E9B5FA"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）企业导师有成功带新员工经验者、评选为优秀员工者优先</w:t>
      </w:r>
      <w:r>
        <w:rPr>
          <w:rFonts w:ascii="Times New Roman" w:eastAsia="仿宋_GB2312" w:hAnsi="Times New Roman" w:hint="eastAsia"/>
          <w:sz w:val="28"/>
          <w:szCs w:val="28"/>
        </w:rPr>
        <w:t>。</w:t>
      </w:r>
    </w:p>
    <w:p w14:paraId="71F6E560"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sz w:val="28"/>
          <w:szCs w:val="28"/>
        </w:rPr>
        <w:t>校内导师职责</w:t>
      </w:r>
    </w:p>
    <w:p w14:paraId="27CA7E80"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）树立为教学服务、为学生服务的思想，坚持把培养高素质、高技能、创新型的人才作为工作目标</w:t>
      </w:r>
      <w:r>
        <w:rPr>
          <w:rFonts w:ascii="Times New Roman" w:eastAsia="仿宋_GB2312" w:hAnsi="Times New Roman" w:hint="eastAsia"/>
          <w:sz w:val="28"/>
          <w:szCs w:val="28"/>
        </w:rPr>
        <w:t>；</w:t>
      </w:r>
    </w:p>
    <w:p w14:paraId="1E63BA43"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）要努力学习基础理论知识和专业知识，拓宽知识面，不断提升自身的业务能力、技术水平和实习指导水平</w:t>
      </w:r>
      <w:r>
        <w:rPr>
          <w:rFonts w:ascii="Times New Roman" w:eastAsia="仿宋_GB2312" w:hAnsi="Times New Roman" w:hint="eastAsia"/>
          <w:sz w:val="28"/>
          <w:szCs w:val="28"/>
        </w:rPr>
        <w:t>；</w:t>
      </w:r>
    </w:p>
    <w:p w14:paraId="72ED53EF"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）负责对学生进行实习目标、文明礼貌、实习适应性、生活生产安全等实习前教育，教育学生实习期间遵守企业各项工作制度，</w:t>
      </w:r>
      <w:r>
        <w:rPr>
          <w:rFonts w:ascii="Times New Roman" w:eastAsia="仿宋_GB2312" w:hAnsi="Times New Roman"/>
          <w:sz w:val="28"/>
          <w:szCs w:val="28"/>
        </w:rPr>
        <w:lastRenderedPageBreak/>
        <w:t>培养学生养成文明、安全生产的习惯</w:t>
      </w:r>
      <w:r>
        <w:rPr>
          <w:rFonts w:ascii="Times New Roman" w:eastAsia="仿宋_GB2312" w:hAnsi="Times New Roman" w:hint="eastAsia"/>
          <w:sz w:val="28"/>
          <w:szCs w:val="28"/>
        </w:rPr>
        <w:t>；</w:t>
      </w:r>
    </w:p>
    <w:p w14:paraId="15B9EF7D"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）指导实习学生深化专业理论学习，及时解答学生提出问题</w:t>
      </w:r>
      <w:r>
        <w:rPr>
          <w:rFonts w:ascii="Times New Roman" w:eastAsia="仿宋_GB2312" w:hAnsi="Times New Roman" w:hint="eastAsia"/>
          <w:sz w:val="28"/>
          <w:szCs w:val="28"/>
        </w:rPr>
        <w:t>；</w:t>
      </w:r>
    </w:p>
    <w:p w14:paraId="19254509"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）协助企业导师做好学生技能训练的指导和各技术环节的示范，使学生尽快掌握实际操作技能</w:t>
      </w:r>
      <w:r>
        <w:rPr>
          <w:rFonts w:ascii="Times New Roman" w:eastAsia="仿宋_GB2312" w:hAnsi="Times New Roman" w:hint="eastAsia"/>
          <w:sz w:val="28"/>
          <w:szCs w:val="28"/>
        </w:rPr>
        <w:t>；</w:t>
      </w:r>
    </w:p>
    <w:p w14:paraId="45D62DB4"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）指导学生认真填写实习生手册并及时检查，对学生的实习小结填写评语并签名</w:t>
      </w:r>
      <w:r>
        <w:rPr>
          <w:rFonts w:ascii="Times New Roman" w:eastAsia="仿宋_GB2312" w:hAnsi="Times New Roman" w:hint="eastAsia"/>
          <w:sz w:val="28"/>
          <w:szCs w:val="28"/>
        </w:rPr>
        <w:t>；</w:t>
      </w:r>
    </w:p>
    <w:p w14:paraId="44A43E83"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）听取实习单位和企业导师的意见，对实习教学中存在的问题及时向学校领导汇报，并研究解决问题的方案，采取措施及时解决，不断提高教学质量</w:t>
      </w:r>
      <w:r>
        <w:rPr>
          <w:rFonts w:ascii="Times New Roman" w:eastAsia="仿宋_GB2312" w:hAnsi="Times New Roman" w:hint="eastAsia"/>
          <w:sz w:val="28"/>
          <w:szCs w:val="28"/>
        </w:rPr>
        <w:t>。</w:t>
      </w:r>
    </w:p>
    <w:p w14:paraId="6BFF058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）联合实习单位和第三方评价机构，组织实施对实习学生的岗位评价考核，负责对学生的实习鉴定</w:t>
      </w:r>
      <w:r>
        <w:rPr>
          <w:rFonts w:ascii="Times New Roman" w:eastAsia="仿宋_GB2312" w:hAnsi="Times New Roman"/>
          <w:sz w:val="28"/>
          <w:szCs w:val="28"/>
        </w:rPr>
        <w:t> </w:t>
      </w:r>
      <w:r>
        <w:rPr>
          <w:rFonts w:ascii="Times New Roman" w:eastAsia="仿宋_GB2312" w:hAnsi="Times New Roman" w:hint="eastAsia"/>
          <w:sz w:val="28"/>
          <w:szCs w:val="28"/>
        </w:rPr>
        <w:t>。</w:t>
      </w:r>
    </w:p>
    <w:p w14:paraId="3184C385"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）完成学校交办的其他各项工作任务</w:t>
      </w:r>
      <w:r>
        <w:rPr>
          <w:rFonts w:ascii="Times New Roman" w:eastAsia="仿宋_GB2312" w:hAnsi="Times New Roman" w:hint="eastAsia"/>
          <w:sz w:val="28"/>
          <w:szCs w:val="28"/>
        </w:rPr>
        <w:t>。</w:t>
      </w:r>
    </w:p>
    <w:p w14:paraId="4D4DA24D"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4.</w:t>
      </w:r>
      <w:r>
        <w:rPr>
          <w:rFonts w:ascii="Times New Roman" w:eastAsia="仿宋_GB2312" w:hAnsi="Times New Roman"/>
          <w:sz w:val="28"/>
          <w:szCs w:val="28"/>
        </w:rPr>
        <w:t>企业导师职责</w:t>
      </w:r>
    </w:p>
    <w:p w14:paraId="36584DC6"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）做好对实习学生的日常考勤和管理，加强职业道德、劳动纪律和企业文化等教育，培养学生文明、守纪的良好习惯</w:t>
      </w:r>
      <w:r>
        <w:rPr>
          <w:rFonts w:ascii="Times New Roman" w:eastAsia="仿宋_GB2312" w:hAnsi="Times New Roman" w:hint="eastAsia"/>
          <w:sz w:val="28"/>
          <w:szCs w:val="28"/>
        </w:rPr>
        <w:t>；</w:t>
      </w:r>
      <w:r>
        <w:rPr>
          <w:rFonts w:ascii="Times New Roman" w:eastAsia="仿宋_GB2312" w:hAnsi="Times New Roman"/>
          <w:sz w:val="28"/>
          <w:szCs w:val="28"/>
        </w:rPr>
        <w:t xml:space="preserve"> </w:t>
      </w:r>
    </w:p>
    <w:p w14:paraId="74AC6AAF"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）负责指导实习学生熟悉实习工作环境和防护设施，提高学生的自我保护能力，采取有效措施防止学生在实习中受到伤害和发生安全事故</w:t>
      </w:r>
      <w:r>
        <w:rPr>
          <w:rFonts w:ascii="Times New Roman" w:eastAsia="仿宋_GB2312" w:hAnsi="Times New Roman" w:hint="eastAsia"/>
          <w:sz w:val="28"/>
          <w:szCs w:val="28"/>
        </w:rPr>
        <w:t>；</w:t>
      </w:r>
    </w:p>
    <w:p w14:paraId="1585BFE7"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）认真做好对实习学生技能训练的指导和各技术环节的示范，使学生尽快掌握实际操作技能，严格要求学生，并经常进行提问、讲解与指导</w:t>
      </w:r>
      <w:r>
        <w:rPr>
          <w:rFonts w:ascii="Times New Roman" w:eastAsia="仿宋_GB2312" w:hAnsi="Times New Roman" w:hint="eastAsia"/>
          <w:sz w:val="28"/>
          <w:szCs w:val="28"/>
        </w:rPr>
        <w:t>；</w:t>
      </w:r>
      <w:r>
        <w:rPr>
          <w:rFonts w:ascii="Times New Roman" w:eastAsia="仿宋_GB2312" w:hAnsi="Times New Roman"/>
          <w:sz w:val="28"/>
          <w:szCs w:val="28"/>
        </w:rPr>
        <w:t xml:space="preserve">  </w:t>
      </w:r>
    </w:p>
    <w:p w14:paraId="471FAC00"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）认真听取学校和实习指导教师的意见，采取措施及时解决实习指导中存在的问题，不断提高实习质量</w:t>
      </w:r>
      <w:r>
        <w:rPr>
          <w:rFonts w:ascii="Times New Roman" w:eastAsia="仿宋_GB2312" w:hAnsi="Times New Roman" w:hint="eastAsia"/>
          <w:sz w:val="28"/>
          <w:szCs w:val="28"/>
        </w:rPr>
        <w:t>；</w:t>
      </w:r>
      <w:r>
        <w:rPr>
          <w:rFonts w:ascii="Times New Roman" w:eastAsia="仿宋_GB2312" w:hAnsi="Times New Roman"/>
          <w:sz w:val="28"/>
          <w:szCs w:val="28"/>
        </w:rPr>
        <w:t xml:space="preserve"> </w:t>
      </w:r>
    </w:p>
    <w:p w14:paraId="251666DA"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）督促学生及时填写实习生手册，对学生的实习小结填写评语并签名</w:t>
      </w:r>
      <w:r>
        <w:rPr>
          <w:rFonts w:ascii="Times New Roman" w:eastAsia="仿宋_GB2312" w:hAnsi="Times New Roman" w:hint="eastAsia"/>
          <w:sz w:val="28"/>
          <w:szCs w:val="28"/>
        </w:rPr>
        <w:t>；</w:t>
      </w:r>
    </w:p>
    <w:p w14:paraId="67746D6B"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lastRenderedPageBreak/>
        <w:t>（</w:t>
      </w:r>
      <w:r>
        <w:rPr>
          <w:rFonts w:ascii="Times New Roman" w:eastAsia="仿宋_GB2312" w:hAnsi="Times New Roman"/>
          <w:sz w:val="28"/>
          <w:szCs w:val="28"/>
        </w:rPr>
        <w:t>6</w:t>
      </w:r>
      <w:r>
        <w:rPr>
          <w:rFonts w:ascii="Times New Roman" w:eastAsia="仿宋_GB2312" w:hAnsi="Times New Roman"/>
          <w:sz w:val="28"/>
          <w:szCs w:val="28"/>
        </w:rPr>
        <w:t>）实行学生实习信息通报制度，定期向学校、学生家长通报交流学生实习情况</w:t>
      </w:r>
      <w:r>
        <w:rPr>
          <w:rFonts w:ascii="Times New Roman" w:eastAsia="仿宋_GB2312" w:hAnsi="Times New Roman" w:hint="eastAsia"/>
          <w:sz w:val="28"/>
          <w:szCs w:val="28"/>
        </w:rPr>
        <w:t>；</w:t>
      </w:r>
    </w:p>
    <w:p w14:paraId="789692D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）配合学校和第三方评价机构对实习学生进行岗位评价考核</w:t>
      </w:r>
      <w:r>
        <w:rPr>
          <w:rFonts w:ascii="Times New Roman" w:eastAsia="仿宋_GB2312" w:hAnsi="Times New Roman" w:hint="eastAsia"/>
          <w:sz w:val="28"/>
          <w:szCs w:val="28"/>
        </w:rPr>
        <w:t>；</w:t>
      </w:r>
      <w:r>
        <w:rPr>
          <w:rFonts w:ascii="Times New Roman" w:eastAsia="仿宋_GB2312" w:hAnsi="Times New Roman"/>
          <w:sz w:val="28"/>
          <w:szCs w:val="28"/>
        </w:rPr>
        <w:t xml:space="preserve"> </w:t>
      </w:r>
    </w:p>
    <w:p w14:paraId="438CFED4"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）认真完成企业领导交办的其他各项工作任务</w:t>
      </w:r>
      <w:r>
        <w:rPr>
          <w:rFonts w:ascii="Times New Roman" w:eastAsia="仿宋_GB2312" w:hAnsi="Times New Roman" w:hint="eastAsia"/>
          <w:sz w:val="28"/>
          <w:szCs w:val="28"/>
        </w:rPr>
        <w:t>。</w:t>
      </w:r>
    </w:p>
    <w:p w14:paraId="1318DD11"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（二）教学设施</w:t>
      </w:r>
    </w:p>
    <w:p w14:paraId="3BE584AE"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主要包括校内实验实训室（基地）、合作单位实</w:t>
      </w:r>
      <w:proofErr w:type="gramStart"/>
      <w:r>
        <w:rPr>
          <w:rFonts w:ascii="Times New Roman" w:eastAsia="仿宋_GB2312" w:hAnsi="Times New Roman"/>
          <w:sz w:val="28"/>
          <w:szCs w:val="28"/>
        </w:rPr>
        <w:t>训条件</w:t>
      </w:r>
      <w:proofErr w:type="gramEnd"/>
      <w:r>
        <w:rPr>
          <w:rFonts w:ascii="Times New Roman" w:eastAsia="仿宋_GB2312" w:hAnsi="Times New Roman"/>
          <w:sz w:val="28"/>
          <w:szCs w:val="28"/>
        </w:rPr>
        <w:t>和支持信息化教学方面的设备。</w:t>
      </w:r>
    </w:p>
    <w:p w14:paraId="6F1FE731"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sz w:val="28"/>
          <w:szCs w:val="28"/>
        </w:rPr>
        <w:t>校内实验实训基地</w:t>
      </w:r>
    </w:p>
    <w:p w14:paraId="35F536CA" w14:textId="77777777" w:rsidR="008D721D" w:rsidRDefault="003A5115">
      <w:pPr>
        <w:spacing w:line="560" w:lineRule="exact"/>
        <w:ind w:firstLineChars="200" w:firstLine="560"/>
        <w:rPr>
          <w:rFonts w:ascii="Times New Roman" w:eastAsia="仿宋_GB2312" w:hAnsi="Times New Roman"/>
          <w:bCs/>
          <w:sz w:val="24"/>
          <w:szCs w:val="24"/>
        </w:rPr>
      </w:pPr>
      <w:r>
        <w:rPr>
          <w:rFonts w:ascii="Times New Roman" w:eastAsia="仿宋_GB2312" w:hAnsi="Times New Roman"/>
          <w:sz w:val="28"/>
          <w:szCs w:val="28"/>
        </w:rPr>
        <w:t>为适应工学一体化课程的实施，学院和专业根据课程需要，建设了融学习和工作为一体的实验实训室</w:t>
      </w:r>
      <w:r>
        <w:rPr>
          <w:rFonts w:ascii="Times New Roman" w:eastAsia="仿宋_GB2312" w:hAnsi="Times New Roman"/>
          <w:sz w:val="28"/>
          <w:szCs w:val="28"/>
        </w:rPr>
        <w:t>24</w:t>
      </w:r>
      <w:r>
        <w:rPr>
          <w:rFonts w:ascii="Times New Roman" w:eastAsia="仿宋_GB2312" w:hAnsi="Times New Roman"/>
          <w:sz w:val="28"/>
          <w:szCs w:val="28"/>
        </w:rPr>
        <w:t>间，总面积</w:t>
      </w:r>
      <w:r>
        <w:rPr>
          <w:rFonts w:ascii="Times New Roman" w:eastAsia="仿宋_GB2312" w:hAnsi="Times New Roman"/>
          <w:sz w:val="28"/>
          <w:szCs w:val="28"/>
        </w:rPr>
        <w:t>4000</w:t>
      </w:r>
      <w:r>
        <w:rPr>
          <w:rFonts w:ascii="Times New Roman" w:eastAsia="仿宋_GB2312" w:hAnsi="Times New Roman"/>
          <w:sz w:val="28"/>
          <w:szCs w:val="28"/>
        </w:rPr>
        <w:t>平方米，总资产</w:t>
      </w:r>
      <w:r>
        <w:rPr>
          <w:rFonts w:ascii="Times New Roman" w:eastAsia="仿宋_GB2312" w:hAnsi="Times New Roman"/>
          <w:sz w:val="28"/>
          <w:szCs w:val="28"/>
        </w:rPr>
        <w:t>1500</w:t>
      </w:r>
      <w:r>
        <w:rPr>
          <w:rFonts w:ascii="Times New Roman" w:eastAsia="仿宋_GB2312" w:hAnsi="Times New Roman"/>
          <w:sz w:val="28"/>
          <w:szCs w:val="28"/>
        </w:rPr>
        <w:t>多万，与浙江诚信</w:t>
      </w:r>
      <w:proofErr w:type="gramStart"/>
      <w:r>
        <w:rPr>
          <w:rFonts w:ascii="Times New Roman" w:eastAsia="仿宋_GB2312" w:hAnsi="Times New Roman"/>
          <w:sz w:val="28"/>
          <w:szCs w:val="28"/>
        </w:rPr>
        <w:t>医</w:t>
      </w:r>
      <w:proofErr w:type="gramEnd"/>
      <w:r>
        <w:rPr>
          <w:rFonts w:ascii="Times New Roman" w:eastAsia="仿宋_GB2312" w:hAnsi="Times New Roman"/>
          <w:sz w:val="28"/>
          <w:szCs w:val="28"/>
        </w:rPr>
        <w:t>化共建校中厂</w:t>
      </w:r>
      <w:r>
        <w:rPr>
          <w:rFonts w:ascii="Times New Roman" w:eastAsia="仿宋_GB2312" w:hAnsi="Times New Roman"/>
          <w:sz w:val="28"/>
          <w:szCs w:val="28"/>
        </w:rPr>
        <w:t>“</w:t>
      </w:r>
      <w:r>
        <w:rPr>
          <w:rFonts w:ascii="Times New Roman" w:eastAsia="仿宋_GB2312" w:hAnsi="Times New Roman"/>
          <w:sz w:val="28"/>
          <w:szCs w:val="28"/>
        </w:rPr>
        <w:t>诚信</w:t>
      </w:r>
      <w:proofErr w:type="gramStart"/>
      <w:r>
        <w:rPr>
          <w:rFonts w:ascii="Times New Roman" w:eastAsia="仿宋_GB2312" w:hAnsi="Times New Roman"/>
          <w:sz w:val="28"/>
          <w:szCs w:val="28"/>
        </w:rPr>
        <w:t>医</w:t>
      </w:r>
      <w:proofErr w:type="gramEnd"/>
      <w:r>
        <w:rPr>
          <w:rFonts w:ascii="Times New Roman" w:eastAsia="仿宋_GB2312" w:hAnsi="Times New Roman"/>
          <w:sz w:val="28"/>
          <w:szCs w:val="28"/>
        </w:rPr>
        <w:t>化车间</w:t>
      </w:r>
      <w:r>
        <w:rPr>
          <w:rFonts w:ascii="Times New Roman" w:eastAsia="仿宋_GB2312" w:hAnsi="Times New Roman"/>
          <w:sz w:val="28"/>
          <w:szCs w:val="28"/>
        </w:rPr>
        <w:t>”</w:t>
      </w:r>
      <w:r>
        <w:rPr>
          <w:rFonts w:ascii="Times New Roman" w:eastAsia="仿宋_GB2312" w:hAnsi="Times New Roman"/>
          <w:sz w:val="28"/>
          <w:szCs w:val="28"/>
        </w:rPr>
        <w:t>，与浙江乐普药业共建校中厂</w:t>
      </w:r>
      <w:r>
        <w:rPr>
          <w:rFonts w:ascii="Times New Roman" w:eastAsia="仿宋_GB2312" w:hAnsi="Times New Roman"/>
          <w:sz w:val="28"/>
          <w:szCs w:val="28"/>
        </w:rPr>
        <w:t>“</w:t>
      </w:r>
      <w:r>
        <w:rPr>
          <w:rFonts w:ascii="Times New Roman" w:eastAsia="仿宋_GB2312" w:hAnsi="Times New Roman"/>
          <w:sz w:val="28"/>
          <w:szCs w:val="28"/>
        </w:rPr>
        <w:t>东港固体制剂车间</w:t>
      </w:r>
      <w:r>
        <w:rPr>
          <w:rFonts w:ascii="Times New Roman" w:eastAsia="仿宋_GB2312" w:hAnsi="Times New Roman"/>
          <w:sz w:val="28"/>
          <w:szCs w:val="28"/>
        </w:rPr>
        <w:t>”</w:t>
      </w:r>
      <w:r>
        <w:rPr>
          <w:rFonts w:ascii="Times New Roman" w:eastAsia="仿宋_GB2312" w:hAnsi="Times New Roman"/>
          <w:sz w:val="28"/>
          <w:szCs w:val="28"/>
        </w:rPr>
        <w:t>，已建校内实训基地使用效率高，能够保证专业课程实验实</w:t>
      </w:r>
      <w:proofErr w:type="gramStart"/>
      <w:r>
        <w:rPr>
          <w:rFonts w:ascii="Times New Roman" w:eastAsia="仿宋_GB2312" w:hAnsi="Times New Roman"/>
          <w:sz w:val="28"/>
          <w:szCs w:val="28"/>
        </w:rPr>
        <w:t>训项目</w:t>
      </w:r>
      <w:proofErr w:type="gramEnd"/>
      <w:r>
        <w:rPr>
          <w:rFonts w:ascii="Times New Roman" w:eastAsia="仿宋_GB2312" w:hAnsi="Times New Roman"/>
          <w:sz w:val="28"/>
          <w:szCs w:val="28"/>
        </w:rPr>
        <w:t>的开展，满足当前专业教学、科研与服务的需要。专业申报的</w:t>
      </w:r>
      <w:r>
        <w:rPr>
          <w:rFonts w:ascii="Times New Roman" w:eastAsia="仿宋_GB2312" w:hAnsi="Times New Roman"/>
          <w:sz w:val="28"/>
          <w:szCs w:val="28"/>
        </w:rPr>
        <w:t>“</w:t>
      </w:r>
      <w:r>
        <w:rPr>
          <w:rFonts w:ascii="Times New Roman" w:eastAsia="仿宋_GB2312" w:hAnsi="Times New Roman"/>
          <w:sz w:val="28"/>
          <w:szCs w:val="28"/>
        </w:rPr>
        <w:t>生物与化学工程实训基地</w:t>
      </w:r>
      <w:r>
        <w:rPr>
          <w:rFonts w:ascii="Times New Roman" w:eastAsia="仿宋_GB2312" w:hAnsi="Times New Roman"/>
          <w:sz w:val="28"/>
          <w:szCs w:val="28"/>
        </w:rPr>
        <w:t>”</w:t>
      </w:r>
      <w:r>
        <w:rPr>
          <w:rFonts w:ascii="Times New Roman" w:eastAsia="仿宋_GB2312" w:hAnsi="Times New Roman"/>
          <w:sz w:val="28"/>
          <w:szCs w:val="28"/>
        </w:rPr>
        <w:t>为省高职高专院校第一批示范性实训基地，并在此基地上建成浙江省唯一的医药化工类中职学校高技能</w:t>
      </w:r>
      <w:r>
        <w:rPr>
          <w:rFonts w:ascii="Times New Roman" w:eastAsia="仿宋_GB2312" w:hAnsi="Times New Roman"/>
          <w:sz w:val="28"/>
          <w:szCs w:val="28"/>
        </w:rPr>
        <w:t>“</w:t>
      </w:r>
      <w:r>
        <w:rPr>
          <w:rFonts w:ascii="Times New Roman" w:eastAsia="仿宋_GB2312" w:hAnsi="Times New Roman"/>
          <w:sz w:val="28"/>
          <w:szCs w:val="28"/>
        </w:rPr>
        <w:t>双师型</w:t>
      </w:r>
      <w:r>
        <w:rPr>
          <w:rFonts w:ascii="Times New Roman" w:eastAsia="仿宋_GB2312" w:hAnsi="Times New Roman"/>
          <w:sz w:val="28"/>
          <w:szCs w:val="28"/>
        </w:rPr>
        <w:t>”</w:t>
      </w:r>
      <w:r>
        <w:rPr>
          <w:rFonts w:ascii="Times New Roman" w:eastAsia="仿宋_GB2312" w:hAnsi="Times New Roman"/>
          <w:sz w:val="28"/>
          <w:szCs w:val="28"/>
        </w:rPr>
        <w:t>教师培训基地。具体配置要求如下：</w:t>
      </w:r>
    </w:p>
    <w:p w14:paraId="1B43C41E" w14:textId="77777777" w:rsidR="008D721D" w:rsidRDefault="008D721D">
      <w:pPr>
        <w:spacing w:line="480" w:lineRule="exact"/>
        <w:jc w:val="center"/>
        <w:rPr>
          <w:rFonts w:ascii="Times New Roman" w:eastAsia="仿宋_GB2312" w:hAnsi="Times New Roman"/>
          <w:bCs/>
          <w:sz w:val="24"/>
          <w:szCs w:val="24"/>
        </w:rPr>
      </w:pPr>
    </w:p>
    <w:p w14:paraId="11C7797C" w14:textId="77777777" w:rsidR="008D721D" w:rsidRDefault="008D721D">
      <w:pPr>
        <w:spacing w:line="480" w:lineRule="exact"/>
        <w:jc w:val="center"/>
        <w:rPr>
          <w:rFonts w:ascii="Times New Roman" w:eastAsia="仿宋_GB2312" w:hAnsi="Times New Roman"/>
          <w:bCs/>
          <w:sz w:val="24"/>
          <w:szCs w:val="24"/>
        </w:rPr>
      </w:pPr>
    </w:p>
    <w:p w14:paraId="2C8C4192" w14:textId="77777777" w:rsidR="008D721D" w:rsidRDefault="008D721D">
      <w:pPr>
        <w:spacing w:line="480" w:lineRule="exact"/>
        <w:jc w:val="center"/>
        <w:rPr>
          <w:rFonts w:ascii="Times New Roman" w:eastAsia="仿宋_GB2312" w:hAnsi="Times New Roman"/>
          <w:bCs/>
          <w:sz w:val="24"/>
          <w:szCs w:val="24"/>
        </w:rPr>
      </w:pPr>
    </w:p>
    <w:p w14:paraId="45027723" w14:textId="77777777" w:rsidR="008D721D" w:rsidRDefault="003A5115">
      <w:pPr>
        <w:spacing w:line="480" w:lineRule="exact"/>
        <w:jc w:val="center"/>
        <w:rPr>
          <w:rFonts w:ascii="Times New Roman" w:eastAsia="仿宋_GB2312" w:hAnsi="Times New Roman"/>
          <w:sz w:val="28"/>
          <w:szCs w:val="28"/>
        </w:rPr>
      </w:pPr>
      <w:r>
        <w:rPr>
          <w:rFonts w:ascii="Times New Roman" w:eastAsia="仿宋_GB2312" w:hAnsi="Times New Roman"/>
          <w:bCs/>
          <w:sz w:val="24"/>
          <w:szCs w:val="24"/>
        </w:rPr>
        <w:t>表</w:t>
      </w:r>
      <w:r>
        <w:rPr>
          <w:rFonts w:ascii="Times New Roman" w:eastAsia="仿宋_GB2312" w:hAnsi="Times New Roman"/>
          <w:bCs/>
          <w:sz w:val="24"/>
          <w:szCs w:val="24"/>
        </w:rPr>
        <w:t xml:space="preserve">9 </w:t>
      </w:r>
      <w:r>
        <w:rPr>
          <w:rFonts w:ascii="Times New Roman" w:eastAsia="仿宋_GB2312" w:hAnsi="Times New Roman"/>
          <w:bCs/>
          <w:sz w:val="24"/>
          <w:szCs w:val="24"/>
        </w:rPr>
        <w:t>校内实习基地配置表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715"/>
        <w:gridCol w:w="902"/>
        <w:gridCol w:w="2009"/>
        <w:gridCol w:w="2226"/>
        <w:gridCol w:w="854"/>
      </w:tblGrid>
      <w:tr w:rsidR="008D721D" w14:paraId="064BC7B2" w14:textId="77777777">
        <w:trPr>
          <w:trHeight w:val="664"/>
          <w:tblHeader/>
          <w:jc w:val="center"/>
        </w:trPr>
        <w:tc>
          <w:tcPr>
            <w:tcW w:w="618" w:type="dxa"/>
            <w:vAlign w:val="center"/>
          </w:tcPr>
          <w:p w14:paraId="0AA14EFD" w14:textId="77777777" w:rsidR="008D721D" w:rsidRDefault="003A5115">
            <w:pPr>
              <w:jc w:val="center"/>
              <w:rPr>
                <w:rFonts w:ascii="Times New Roman" w:eastAsia="仿宋" w:hAnsi="Times New Roman"/>
                <w:b/>
                <w:szCs w:val="21"/>
              </w:rPr>
            </w:pPr>
            <w:bookmarkStart w:id="1" w:name="OLE_LINK1"/>
            <w:r>
              <w:rPr>
                <w:rFonts w:ascii="Times New Roman" w:eastAsia="仿宋" w:hAnsi="Times New Roman"/>
                <w:b/>
                <w:szCs w:val="21"/>
              </w:rPr>
              <w:t>序号</w:t>
            </w:r>
            <w:bookmarkEnd w:id="1"/>
          </w:p>
        </w:tc>
        <w:tc>
          <w:tcPr>
            <w:tcW w:w="1715" w:type="dxa"/>
            <w:vAlign w:val="center"/>
          </w:tcPr>
          <w:p w14:paraId="695FE825" w14:textId="77777777" w:rsidR="008D721D" w:rsidRDefault="003A5115">
            <w:pPr>
              <w:jc w:val="center"/>
              <w:rPr>
                <w:rFonts w:ascii="Times New Roman" w:eastAsia="仿宋" w:hAnsi="Times New Roman"/>
                <w:b/>
                <w:szCs w:val="21"/>
              </w:rPr>
            </w:pPr>
            <w:r>
              <w:rPr>
                <w:rFonts w:ascii="Times New Roman" w:eastAsia="仿宋" w:hAnsi="Times New Roman"/>
                <w:b/>
                <w:szCs w:val="21"/>
              </w:rPr>
              <w:t>实训室名称</w:t>
            </w:r>
          </w:p>
        </w:tc>
        <w:tc>
          <w:tcPr>
            <w:tcW w:w="902" w:type="dxa"/>
            <w:vAlign w:val="center"/>
          </w:tcPr>
          <w:p w14:paraId="1F59C20A" w14:textId="77777777" w:rsidR="008D721D" w:rsidRDefault="003A5115">
            <w:pPr>
              <w:jc w:val="center"/>
              <w:rPr>
                <w:rFonts w:ascii="Times New Roman" w:eastAsia="仿宋" w:hAnsi="Times New Roman"/>
                <w:b/>
                <w:szCs w:val="21"/>
              </w:rPr>
            </w:pPr>
            <w:r>
              <w:rPr>
                <w:rFonts w:ascii="Times New Roman" w:eastAsia="仿宋" w:hAnsi="Times New Roman"/>
                <w:b/>
                <w:szCs w:val="21"/>
              </w:rPr>
              <w:t>面积（</w:t>
            </w:r>
            <w:r>
              <w:rPr>
                <w:rFonts w:ascii="Times New Roman" w:eastAsia="仿宋" w:hAnsi="Times New Roman"/>
                <w:b/>
                <w:szCs w:val="21"/>
              </w:rPr>
              <w:t>m</w:t>
            </w:r>
            <w:r>
              <w:rPr>
                <w:rFonts w:ascii="Times New Roman" w:eastAsia="仿宋" w:hAnsi="Times New Roman"/>
                <w:b/>
                <w:szCs w:val="21"/>
                <w:vertAlign w:val="superscript"/>
              </w:rPr>
              <w:t>2</w:t>
            </w:r>
            <w:r>
              <w:rPr>
                <w:rFonts w:ascii="Times New Roman" w:eastAsia="仿宋" w:hAnsi="Times New Roman"/>
                <w:b/>
                <w:szCs w:val="21"/>
              </w:rPr>
              <w:t>）</w:t>
            </w:r>
          </w:p>
        </w:tc>
        <w:tc>
          <w:tcPr>
            <w:tcW w:w="2009" w:type="dxa"/>
            <w:vAlign w:val="center"/>
          </w:tcPr>
          <w:p w14:paraId="5175B101" w14:textId="77777777" w:rsidR="008D721D" w:rsidRDefault="003A5115">
            <w:pPr>
              <w:jc w:val="center"/>
              <w:rPr>
                <w:rFonts w:ascii="Times New Roman" w:eastAsia="仿宋" w:hAnsi="Times New Roman"/>
                <w:b/>
                <w:szCs w:val="21"/>
              </w:rPr>
            </w:pPr>
            <w:r>
              <w:rPr>
                <w:rFonts w:ascii="Times New Roman" w:eastAsia="仿宋" w:hAnsi="Times New Roman"/>
                <w:b/>
                <w:szCs w:val="21"/>
              </w:rPr>
              <w:t>主要训练内容</w:t>
            </w:r>
          </w:p>
        </w:tc>
        <w:tc>
          <w:tcPr>
            <w:tcW w:w="2226" w:type="dxa"/>
            <w:vAlign w:val="center"/>
          </w:tcPr>
          <w:p w14:paraId="2B14561F" w14:textId="77777777" w:rsidR="008D721D" w:rsidRDefault="003A5115">
            <w:pPr>
              <w:jc w:val="center"/>
              <w:rPr>
                <w:rFonts w:ascii="Times New Roman" w:eastAsia="仿宋" w:hAnsi="Times New Roman"/>
                <w:b/>
                <w:szCs w:val="21"/>
              </w:rPr>
            </w:pPr>
            <w:r>
              <w:rPr>
                <w:rFonts w:ascii="Times New Roman" w:eastAsia="仿宋" w:hAnsi="Times New Roman"/>
                <w:b/>
                <w:szCs w:val="21"/>
              </w:rPr>
              <w:t>主要设备名称</w:t>
            </w:r>
          </w:p>
        </w:tc>
        <w:tc>
          <w:tcPr>
            <w:tcW w:w="854" w:type="dxa"/>
            <w:vAlign w:val="center"/>
          </w:tcPr>
          <w:p w14:paraId="4638A62C" w14:textId="77777777" w:rsidR="008D721D" w:rsidRDefault="003A5115">
            <w:pPr>
              <w:jc w:val="center"/>
              <w:rPr>
                <w:rFonts w:ascii="Times New Roman" w:eastAsia="仿宋" w:hAnsi="Times New Roman"/>
                <w:b/>
                <w:szCs w:val="21"/>
              </w:rPr>
            </w:pPr>
            <w:r>
              <w:rPr>
                <w:rFonts w:ascii="Times New Roman" w:eastAsia="仿宋" w:hAnsi="Times New Roman"/>
                <w:b/>
                <w:szCs w:val="21"/>
              </w:rPr>
              <w:t>台套数</w:t>
            </w:r>
          </w:p>
        </w:tc>
      </w:tr>
      <w:tr w:rsidR="008D721D" w14:paraId="3C46F3CA" w14:textId="77777777">
        <w:trPr>
          <w:trHeight w:val="614"/>
          <w:jc w:val="center"/>
        </w:trPr>
        <w:tc>
          <w:tcPr>
            <w:tcW w:w="618" w:type="dxa"/>
            <w:vAlign w:val="center"/>
          </w:tcPr>
          <w:p w14:paraId="2438A5BF"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w:t>
            </w:r>
          </w:p>
        </w:tc>
        <w:tc>
          <w:tcPr>
            <w:tcW w:w="1715" w:type="dxa"/>
            <w:vAlign w:val="center"/>
          </w:tcPr>
          <w:p w14:paraId="2C3B5F10"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无机物研制学训室</w:t>
            </w:r>
          </w:p>
        </w:tc>
        <w:tc>
          <w:tcPr>
            <w:tcW w:w="902" w:type="dxa"/>
            <w:vAlign w:val="center"/>
          </w:tcPr>
          <w:p w14:paraId="7CBAB802"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160</w:t>
            </w:r>
          </w:p>
        </w:tc>
        <w:tc>
          <w:tcPr>
            <w:tcW w:w="2009" w:type="dxa"/>
            <w:vAlign w:val="center"/>
          </w:tcPr>
          <w:p w14:paraId="223224B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无机及分析化学</w:t>
            </w:r>
          </w:p>
        </w:tc>
        <w:tc>
          <w:tcPr>
            <w:tcW w:w="2226" w:type="dxa"/>
            <w:vAlign w:val="center"/>
          </w:tcPr>
          <w:p w14:paraId="78B6F08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无机化学实验装置</w:t>
            </w:r>
          </w:p>
        </w:tc>
        <w:tc>
          <w:tcPr>
            <w:tcW w:w="854" w:type="dxa"/>
            <w:vAlign w:val="center"/>
          </w:tcPr>
          <w:p w14:paraId="1D360412"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48</w:t>
            </w:r>
          </w:p>
        </w:tc>
      </w:tr>
      <w:tr w:rsidR="008D721D" w14:paraId="22C60B65" w14:textId="77777777">
        <w:trPr>
          <w:trHeight w:val="714"/>
          <w:jc w:val="center"/>
        </w:trPr>
        <w:tc>
          <w:tcPr>
            <w:tcW w:w="618" w:type="dxa"/>
            <w:vAlign w:val="center"/>
          </w:tcPr>
          <w:p w14:paraId="090370A4"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2</w:t>
            </w:r>
          </w:p>
        </w:tc>
        <w:tc>
          <w:tcPr>
            <w:tcW w:w="1715" w:type="dxa"/>
            <w:vAlign w:val="center"/>
          </w:tcPr>
          <w:p w14:paraId="6404F867"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分析化学学训室</w:t>
            </w:r>
          </w:p>
        </w:tc>
        <w:tc>
          <w:tcPr>
            <w:tcW w:w="902" w:type="dxa"/>
            <w:vAlign w:val="center"/>
          </w:tcPr>
          <w:p w14:paraId="2DBA636E"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95</w:t>
            </w:r>
          </w:p>
        </w:tc>
        <w:tc>
          <w:tcPr>
            <w:tcW w:w="2009" w:type="dxa"/>
            <w:vAlign w:val="center"/>
          </w:tcPr>
          <w:p w14:paraId="62854EE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无机及分析化学</w:t>
            </w:r>
          </w:p>
          <w:p w14:paraId="2F30A286"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药品分析检测</w:t>
            </w:r>
          </w:p>
        </w:tc>
        <w:tc>
          <w:tcPr>
            <w:tcW w:w="2226" w:type="dxa"/>
            <w:vAlign w:val="center"/>
          </w:tcPr>
          <w:p w14:paraId="77D7C7C4"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分光光度仪，酸度计等</w:t>
            </w:r>
          </w:p>
        </w:tc>
        <w:tc>
          <w:tcPr>
            <w:tcW w:w="854" w:type="dxa"/>
            <w:vAlign w:val="center"/>
          </w:tcPr>
          <w:p w14:paraId="2C17A948"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20</w:t>
            </w:r>
          </w:p>
        </w:tc>
      </w:tr>
      <w:tr w:rsidR="008D721D" w14:paraId="22186993" w14:textId="77777777">
        <w:trPr>
          <w:trHeight w:val="1289"/>
          <w:jc w:val="center"/>
        </w:trPr>
        <w:tc>
          <w:tcPr>
            <w:tcW w:w="618" w:type="dxa"/>
            <w:vAlign w:val="center"/>
          </w:tcPr>
          <w:p w14:paraId="22AFEC2C"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lastRenderedPageBreak/>
              <w:t>3</w:t>
            </w:r>
          </w:p>
        </w:tc>
        <w:tc>
          <w:tcPr>
            <w:tcW w:w="1715" w:type="dxa"/>
            <w:vAlign w:val="center"/>
          </w:tcPr>
          <w:p w14:paraId="52041C97" w14:textId="77777777" w:rsidR="008D721D" w:rsidRDefault="003A5115">
            <w:pPr>
              <w:rPr>
                <w:rFonts w:ascii="Times New Roman" w:eastAsia="仿宋" w:hAnsi="Times New Roman"/>
                <w:szCs w:val="21"/>
              </w:rPr>
            </w:pPr>
            <w:r>
              <w:rPr>
                <w:rFonts w:ascii="Times New Roman" w:eastAsia="仿宋" w:hAnsi="Times New Roman"/>
                <w:szCs w:val="21"/>
              </w:rPr>
              <w:t>化学制药小试学训室</w:t>
            </w:r>
          </w:p>
        </w:tc>
        <w:tc>
          <w:tcPr>
            <w:tcW w:w="902" w:type="dxa"/>
            <w:vAlign w:val="center"/>
          </w:tcPr>
          <w:p w14:paraId="02C9A713" w14:textId="77777777" w:rsidR="008D721D" w:rsidRDefault="003A5115">
            <w:pPr>
              <w:jc w:val="center"/>
              <w:rPr>
                <w:rFonts w:ascii="Times New Roman" w:eastAsia="仿宋" w:hAnsi="Times New Roman"/>
                <w:szCs w:val="21"/>
              </w:rPr>
            </w:pPr>
            <w:r>
              <w:rPr>
                <w:rFonts w:ascii="Times New Roman" w:eastAsia="仿宋" w:hAnsi="Times New Roman"/>
                <w:szCs w:val="21"/>
              </w:rPr>
              <w:t>160</w:t>
            </w:r>
          </w:p>
        </w:tc>
        <w:tc>
          <w:tcPr>
            <w:tcW w:w="2009" w:type="dxa"/>
            <w:vAlign w:val="center"/>
          </w:tcPr>
          <w:p w14:paraId="0D1B2BB1" w14:textId="77777777" w:rsidR="008D721D" w:rsidRDefault="003A5115">
            <w:pPr>
              <w:rPr>
                <w:rFonts w:ascii="Times New Roman" w:eastAsia="仿宋" w:hAnsi="Times New Roman"/>
                <w:szCs w:val="21"/>
              </w:rPr>
            </w:pPr>
            <w:r>
              <w:rPr>
                <w:rFonts w:ascii="Times New Roman" w:eastAsia="仿宋" w:hAnsi="Times New Roman"/>
                <w:szCs w:val="21"/>
              </w:rPr>
              <w:t>有机化学</w:t>
            </w:r>
          </w:p>
          <w:p w14:paraId="6667EA16" w14:textId="77777777" w:rsidR="008D721D" w:rsidRDefault="003A5115">
            <w:pPr>
              <w:rPr>
                <w:rFonts w:ascii="Times New Roman" w:eastAsia="仿宋" w:hAnsi="Times New Roman"/>
                <w:szCs w:val="21"/>
              </w:rPr>
            </w:pPr>
            <w:r>
              <w:rPr>
                <w:rFonts w:ascii="Times New Roman" w:eastAsia="仿宋" w:hAnsi="Times New Roman"/>
                <w:szCs w:val="21"/>
              </w:rPr>
              <w:t>化学制药小试</w:t>
            </w:r>
          </w:p>
        </w:tc>
        <w:tc>
          <w:tcPr>
            <w:tcW w:w="2226" w:type="dxa"/>
            <w:vAlign w:val="center"/>
          </w:tcPr>
          <w:p w14:paraId="3B8C3516" w14:textId="77777777" w:rsidR="008D721D" w:rsidRDefault="003A5115">
            <w:pPr>
              <w:adjustRightInd w:val="0"/>
              <w:snapToGrid w:val="0"/>
              <w:rPr>
                <w:rFonts w:ascii="Times New Roman" w:eastAsia="仿宋" w:hAnsi="Times New Roman"/>
                <w:szCs w:val="21"/>
              </w:rPr>
            </w:pPr>
            <w:r>
              <w:rPr>
                <w:rFonts w:ascii="Times New Roman" w:eastAsia="仿宋" w:hAnsi="Times New Roman"/>
                <w:szCs w:val="21"/>
              </w:rPr>
              <w:t>小试合成装置、药品烘箱</w:t>
            </w:r>
            <w:r>
              <w:rPr>
                <w:rFonts w:ascii="Times New Roman" w:eastAsia="仿宋" w:hAnsi="Times New Roman"/>
                <w:szCs w:val="21"/>
              </w:rPr>
              <w:t>1</w:t>
            </w:r>
            <w:r>
              <w:rPr>
                <w:rFonts w:ascii="Times New Roman" w:eastAsia="仿宋" w:hAnsi="Times New Roman"/>
                <w:szCs w:val="21"/>
              </w:rPr>
              <w:t>台、旋转蒸发仪</w:t>
            </w:r>
            <w:r>
              <w:rPr>
                <w:rFonts w:ascii="Times New Roman" w:eastAsia="仿宋" w:hAnsi="Times New Roman"/>
                <w:szCs w:val="21"/>
              </w:rPr>
              <w:t>3</w:t>
            </w:r>
            <w:r>
              <w:rPr>
                <w:rFonts w:ascii="Times New Roman" w:eastAsia="仿宋" w:hAnsi="Times New Roman"/>
                <w:szCs w:val="21"/>
              </w:rPr>
              <w:t>台、熔点测定仪</w:t>
            </w:r>
            <w:r>
              <w:rPr>
                <w:rFonts w:ascii="Times New Roman" w:eastAsia="仿宋" w:hAnsi="Times New Roman"/>
                <w:szCs w:val="21"/>
              </w:rPr>
              <w:t>3</w:t>
            </w:r>
            <w:r>
              <w:rPr>
                <w:rFonts w:ascii="Times New Roman" w:eastAsia="仿宋" w:hAnsi="Times New Roman"/>
                <w:szCs w:val="21"/>
              </w:rPr>
              <w:t>台、紫</w:t>
            </w:r>
            <w:proofErr w:type="gramStart"/>
            <w:r>
              <w:rPr>
                <w:rFonts w:ascii="Times New Roman" w:eastAsia="仿宋" w:hAnsi="Times New Roman"/>
                <w:szCs w:val="21"/>
              </w:rPr>
              <w:t>外分析</w:t>
            </w:r>
            <w:proofErr w:type="gramEnd"/>
            <w:r>
              <w:rPr>
                <w:rFonts w:ascii="Times New Roman" w:eastAsia="仿宋" w:hAnsi="Times New Roman"/>
                <w:szCs w:val="21"/>
              </w:rPr>
              <w:t>仪</w:t>
            </w:r>
            <w:r>
              <w:rPr>
                <w:rFonts w:ascii="Times New Roman" w:eastAsia="仿宋" w:hAnsi="Times New Roman"/>
                <w:szCs w:val="21"/>
              </w:rPr>
              <w:t>2</w:t>
            </w:r>
            <w:r>
              <w:rPr>
                <w:rFonts w:ascii="Times New Roman" w:eastAsia="仿宋" w:hAnsi="Times New Roman"/>
                <w:szCs w:val="21"/>
              </w:rPr>
              <w:t>台等</w:t>
            </w:r>
          </w:p>
        </w:tc>
        <w:tc>
          <w:tcPr>
            <w:tcW w:w="854" w:type="dxa"/>
            <w:vAlign w:val="center"/>
          </w:tcPr>
          <w:p w14:paraId="0CDD5527" w14:textId="77777777" w:rsidR="008D721D" w:rsidRDefault="003A5115">
            <w:pPr>
              <w:jc w:val="center"/>
              <w:rPr>
                <w:rFonts w:ascii="Times New Roman" w:eastAsia="仿宋" w:hAnsi="Times New Roman"/>
                <w:szCs w:val="21"/>
              </w:rPr>
            </w:pPr>
            <w:r>
              <w:rPr>
                <w:rFonts w:ascii="Times New Roman" w:eastAsia="仿宋" w:hAnsi="Times New Roman"/>
                <w:szCs w:val="21"/>
              </w:rPr>
              <w:t>40</w:t>
            </w:r>
          </w:p>
        </w:tc>
      </w:tr>
      <w:tr w:rsidR="008D721D" w14:paraId="548E997C" w14:textId="77777777">
        <w:trPr>
          <w:jc w:val="center"/>
        </w:trPr>
        <w:tc>
          <w:tcPr>
            <w:tcW w:w="618" w:type="dxa"/>
            <w:vAlign w:val="center"/>
          </w:tcPr>
          <w:p w14:paraId="1D96ECEB"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4</w:t>
            </w:r>
          </w:p>
        </w:tc>
        <w:tc>
          <w:tcPr>
            <w:tcW w:w="1715" w:type="dxa"/>
            <w:vAlign w:val="center"/>
          </w:tcPr>
          <w:p w14:paraId="420BB5E8" w14:textId="77777777" w:rsidR="008D721D" w:rsidRDefault="003A5115">
            <w:pPr>
              <w:rPr>
                <w:rFonts w:ascii="Times New Roman" w:eastAsia="仿宋" w:hAnsi="Times New Roman"/>
                <w:szCs w:val="21"/>
              </w:rPr>
            </w:pPr>
            <w:r>
              <w:rPr>
                <w:rFonts w:ascii="Times New Roman" w:eastAsia="仿宋" w:hAnsi="Times New Roman"/>
                <w:szCs w:val="21"/>
              </w:rPr>
              <w:t>联</w:t>
            </w:r>
            <w:proofErr w:type="gramStart"/>
            <w:r>
              <w:rPr>
                <w:rFonts w:ascii="Times New Roman" w:eastAsia="仿宋" w:hAnsi="Times New Roman"/>
                <w:szCs w:val="21"/>
              </w:rPr>
              <w:t>化药物提取室</w:t>
            </w:r>
            <w:proofErr w:type="gramEnd"/>
          </w:p>
        </w:tc>
        <w:tc>
          <w:tcPr>
            <w:tcW w:w="902" w:type="dxa"/>
            <w:vAlign w:val="center"/>
          </w:tcPr>
          <w:p w14:paraId="564E6A82" w14:textId="77777777" w:rsidR="008D721D" w:rsidRDefault="003A5115">
            <w:pPr>
              <w:jc w:val="center"/>
              <w:rPr>
                <w:rFonts w:ascii="Times New Roman" w:eastAsia="仿宋" w:hAnsi="Times New Roman"/>
                <w:szCs w:val="21"/>
              </w:rPr>
            </w:pPr>
            <w:r>
              <w:rPr>
                <w:rFonts w:ascii="Times New Roman" w:eastAsia="仿宋" w:hAnsi="Times New Roman"/>
                <w:szCs w:val="21"/>
              </w:rPr>
              <w:t>160</w:t>
            </w:r>
          </w:p>
        </w:tc>
        <w:tc>
          <w:tcPr>
            <w:tcW w:w="2009" w:type="dxa"/>
            <w:vAlign w:val="center"/>
          </w:tcPr>
          <w:p w14:paraId="1958E647" w14:textId="77777777" w:rsidR="008D721D" w:rsidRDefault="003A5115">
            <w:pPr>
              <w:rPr>
                <w:rFonts w:ascii="Times New Roman" w:eastAsia="仿宋" w:hAnsi="Times New Roman"/>
                <w:szCs w:val="21"/>
              </w:rPr>
            </w:pPr>
            <w:r>
              <w:rPr>
                <w:rFonts w:ascii="Times New Roman" w:eastAsia="仿宋" w:hAnsi="Times New Roman"/>
                <w:szCs w:val="21"/>
              </w:rPr>
              <w:t>化学制药中试与关键工序</w:t>
            </w:r>
          </w:p>
          <w:p w14:paraId="0286FE99" w14:textId="77777777" w:rsidR="008D721D" w:rsidRDefault="003A5115">
            <w:pPr>
              <w:rPr>
                <w:rFonts w:ascii="Times New Roman" w:eastAsia="仿宋" w:hAnsi="Times New Roman"/>
                <w:szCs w:val="21"/>
              </w:rPr>
            </w:pPr>
            <w:r>
              <w:rPr>
                <w:rFonts w:ascii="Times New Roman" w:eastAsia="仿宋" w:hAnsi="Times New Roman"/>
                <w:szCs w:val="21"/>
              </w:rPr>
              <w:t>药物分离技术</w:t>
            </w:r>
          </w:p>
        </w:tc>
        <w:tc>
          <w:tcPr>
            <w:tcW w:w="2226" w:type="dxa"/>
            <w:vAlign w:val="center"/>
          </w:tcPr>
          <w:p w14:paraId="0FE1EE08" w14:textId="77777777" w:rsidR="008D721D" w:rsidRDefault="003A5115">
            <w:pPr>
              <w:adjustRightInd w:val="0"/>
              <w:snapToGrid w:val="0"/>
              <w:rPr>
                <w:rFonts w:ascii="Times New Roman" w:eastAsia="仿宋" w:hAnsi="Times New Roman"/>
                <w:szCs w:val="21"/>
              </w:rPr>
            </w:pPr>
            <w:r>
              <w:rPr>
                <w:rFonts w:ascii="Times New Roman" w:eastAsia="仿宋" w:hAnsi="Times New Roman"/>
                <w:szCs w:val="21"/>
              </w:rPr>
              <w:t>合成装置、分离装置</w:t>
            </w:r>
          </w:p>
        </w:tc>
        <w:tc>
          <w:tcPr>
            <w:tcW w:w="854" w:type="dxa"/>
            <w:vAlign w:val="center"/>
          </w:tcPr>
          <w:p w14:paraId="69755018" w14:textId="77777777" w:rsidR="008D721D" w:rsidRDefault="003A5115">
            <w:pPr>
              <w:jc w:val="center"/>
              <w:rPr>
                <w:rFonts w:ascii="Times New Roman" w:eastAsia="仿宋" w:hAnsi="Times New Roman"/>
                <w:szCs w:val="21"/>
              </w:rPr>
            </w:pPr>
            <w:r>
              <w:rPr>
                <w:rFonts w:ascii="Times New Roman" w:eastAsia="仿宋" w:hAnsi="Times New Roman"/>
                <w:szCs w:val="21"/>
              </w:rPr>
              <w:t>40</w:t>
            </w:r>
          </w:p>
        </w:tc>
      </w:tr>
      <w:tr w:rsidR="008D721D" w14:paraId="5929248D" w14:textId="77777777">
        <w:trPr>
          <w:jc w:val="center"/>
        </w:trPr>
        <w:tc>
          <w:tcPr>
            <w:tcW w:w="618" w:type="dxa"/>
            <w:vAlign w:val="center"/>
          </w:tcPr>
          <w:p w14:paraId="7DA3120B"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5</w:t>
            </w:r>
          </w:p>
        </w:tc>
        <w:tc>
          <w:tcPr>
            <w:tcW w:w="1715" w:type="dxa"/>
            <w:vAlign w:val="center"/>
          </w:tcPr>
          <w:p w14:paraId="73F834B1" w14:textId="77777777" w:rsidR="008D721D" w:rsidRDefault="003A5115">
            <w:pPr>
              <w:rPr>
                <w:rFonts w:ascii="Times New Roman" w:eastAsia="仿宋" w:hAnsi="Times New Roman"/>
                <w:szCs w:val="21"/>
              </w:rPr>
            </w:pPr>
            <w:r>
              <w:rPr>
                <w:rFonts w:ascii="Times New Roman" w:eastAsia="仿宋" w:hAnsi="Times New Roman"/>
                <w:szCs w:val="21"/>
              </w:rPr>
              <w:t>诚信中试放大室</w:t>
            </w:r>
          </w:p>
        </w:tc>
        <w:tc>
          <w:tcPr>
            <w:tcW w:w="902" w:type="dxa"/>
            <w:vAlign w:val="center"/>
          </w:tcPr>
          <w:p w14:paraId="140A5E84" w14:textId="77777777" w:rsidR="008D721D" w:rsidRDefault="003A5115">
            <w:pPr>
              <w:jc w:val="center"/>
              <w:rPr>
                <w:rFonts w:ascii="Times New Roman" w:eastAsia="仿宋" w:hAnsi="Times New Roman"/>
                <w:szCs w:val="21"/>
              </w:rPr>
            </w:pPr>
            <w:r>
              <w:rPr>
                <w:rFonts w:ascii="Times New Roman" w:eastAsia="仿宋" w:hAnsi="Times New Roman"/>
                <w:szCs w:val="21"/>
              </w:rPr>
              <w:t>200</w:t>
            </w:r>
          </w:p>
        </w:tc>
        <w:tc>
          <w:tcPr>
            <w:tcW w:w="2009" w:type="dxa"/>
            <w:vAlign w:val="center"/>
          </w:tcPr>
          <w:p w14:paraId="6CD8BD4D" w14:textId="77777777" w:rsidR="008D721D" w:rsidRDefault="003A5115">
            <w:pPr>
              <w:rPr>
                <w:rFonts w:ascii="Times New Roman" w:eastAsia="仿宋" w:hAnsi="Times New Roman"/>
                <w:szCs w:val="21"/>
              </w:rPr>
            </w:pPr>
            <w:r>
              <w:rPr>
                <w:rFonts w:ascii="Times New Roman" w:eastAsia="仿宋" w:hAnsi="Times New Roman"/>
                <w:szCs w:val="21"/>
              </w:rPr>
              <w:t>化学制药中试与关键工序</w:t>
            </w:r>
          </w:p>
          <w:p w14:paraId="51E31A86" w14:textId="77777777" w:rsidR="008D721D" w:rsidRDefault="003A5115">
            <w:pPr>
              <w:rPr>
                <w:rFonts w:ascii="Times New Roman" w:eastAsia="仿宋" w:hAnsi="Times New Roman"/>
                <w:szCs w:val="21"/>
              </w:rPr>
            </w:pPr>
            <w:r>
              <w:rPr>
                <w:rFonts w:ascii="Times New Roman" w:eastAsia="仿宋" w:hAnsi="Times New Roman"/>
                <w:szCs w:val="21"/>
              </w:rPr>
              <w:t>药品生产设备与车间设计</w:t>
            </w:r>
          </w:p>
        </w:tc>
        <w:tc>
          <w:tcPr>
            <w:tcW w:w="2226" w:type="dxa"/>
            <w:vAlign w:val="center"/>
          </w:tcPr>
          <w:p w14:paraId="107D61B9" w14:textId="77777777" w:rsidR="008D721D" w:rsidRDefault="003A5115">
            <w:pPr>
              <w:adjustRightInd w:val="0"/>
              <w:snapToGrid w:val="0"/>
              <w:rPr>
                <w:rFonts w:ascii="Times New Roman" w:eastAsia="仿宋" w:hAnsi="Times New Roman"/>
                <w:szCs w:val="21"/>
              </w:rPr>
            </w:pPr>
            <w:r>
              <w:rPr>
                <w:rFonts w:ascii="Times New Roman" w:eastAsia="仿宋" w:hAnsi="Times New Roman"/>
                <w:szCs w:val="21"/>
              </w:rPr>
              <w:t>生产线</w:t>
            </w:r>
          </w:p>
        </w:tc>
        <w:tc>
          <w:tcPr>
            <w:tcW w:w="854" w:type="dxa"/>
            <w:vAlign w:val="center"/>
          </w:tcPr>
          <w:p w14:paraId="351A9DEC" w14:textId="77777777" w:rsidR="008D721D" w:rsidRDefault="003A5115">
            <w:pPr>
              <w:jc w:val="center"/>
              <w:rPr>
                <w:rFonts w:ascii="Times New Roman" w:eastAsia="仿宋" w:hAnsi="Times New Roman"/>
                <w:szCs w:val="21"/>
              </w:rPr>
            </w:pPr>
            <w:r>
              <w:rPr>
                <w:rFonts w:ascii="Times New Roman" w:eastAsia="仿宋" w:hAnsi="Times New Roman"/>
                <w:szCs w:val="21"/>
              </w:rPr>
              <w:t>1</w:t>
            </w:r>
          </w:p>
        </w:tc>
      </w:tr>
      <w:tr w:rsidR="008D721D" w14:paraId="420E6AA6" w14:textId="77777777">
        <w:trPr>
          <w:jc w:val="center"/>
        </w:trPr>
        <w:tc>
          <w:tcPr>
            <w:tcW w:w="618" w:type="dxa"/>
            <w:vAlign w:val="center"/>
          </w:tcPr>
          <w:p w14:paraId="1A6C0972"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6</w:t>
            </w:r>
          </w:p>
        </w:tc>
        <w:tc>
          <w:tcPr>
            <w:tcW w:w="1715" w:type="dxa"/>
            <w:vAlign w:val="center"/>
          </w:tcPr>
          <w:p w14:paraId="3DB3142F"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制药仿真实训室</w:t>
            </w:r>
          </w:p>
        </w:tc>
        <w:tc>
          <w:tcPr>
            <w:tcW w:w="902" w:type="dxa"/>
            <w:vAlign w:val="center"/>
          </w:tcPr>
          <w:p w14:paraId="1A1A2AA4"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150</w:t>
            </w:r>
          </w:p>
        </w:tc>
        <w:tc>
          <w:tcPr>
            <w:tcW w:w="2009" w:type="dxa"/>
            <w:vAlign w:val="center"/>
          </w:tcPr>
          <w:p w14:paraId="78E287B4"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药品生产单元操作</w:t>
            </w:r>
          </w:p>
          <w:p w14:paraId="257CF216"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药品生产设备与车间设计</w:t>
            </w:r>
          </w:p>
        </w:tc>
        <w:tc>
          <w:tcPr>
            <w:tcW w:w="2226" w:type="dxa"/>
            <w:vAlign w:val="center"/>
          </w:tcPr>
          <w:p w14:paraId="45600CD6"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东方仿真软件</w:t>
            </w:r>
          </w:p>
          <w:p w14:paraId="10D9353A"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GMP</w:t>
            </w:r>
            <w:r>
              <w:rPr>
                <w:rFonts w:ascii="Times New Roman" w:eastAsia="仿宋" w:hAnsi="Times New Roman"/>
                <w:kern w:val="0"/>
                <w:szCs w:val="21"/>
              </w:rPr>
              <w:t>仿真软件</w:t>
            </w:r>
          </w:p>
        </w:tc>
        <w:tc>
          <w:tcPr>
            <w:tcW w:w="854" w:type="dxa"/>
            <w:vAlign w:val="center"/>
          </w:tcPr>
          <w:p w14:paraId="77DBB07C"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60</w:t>
            </w:r>
          </w:p>
        </w:tc>
      </w:tr>
      <w:tr w:rsidR="008D721D" w14:paraId="0985EFD4" w14:textId="77777777">
        <w:trPr>
          <w:jc w:val="center"/>
        </w:trPr>
        <w:tc>
          <w:tcPr>
            <w:tcW w:w="618" w:type="dxa"/>
            <w:vAlign w:val="center"/>
          </w:tcPr>
          <w:p w14:paraId="3E1E47D5"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7</w:t>
            </w:r>
          </w:p>
        </w:tc>
        <w:tc>
          <w:tcPr>
            <w:tcW w:w="1715" w:type="dxa"/>
            <w:vAlign w:val="center"/>
          </w:tcPr>
          <w:p w14:paraId="2AB694F1"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生物化学学训室</w:t>
            </w:r>
          </w:p>
        </w:tc>
        <w:tc>
          <w:tcPr>
            <w:tcW w:w="902" w:type="dxa"/>
            <w:vAlign w:val="center"/>
          </w:tcPr>
          <w:p w14:paraId="397C9DDE"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180</w:t>
            </w:r>
          </w:p>
        </w:tc>
        <w:tc>
          <w:tcPr>
            <w:tcW w:w="2009" w:type="dxa"/>
            <w:vAlign w:val="center"/>
          </w:tcPr>
          <w:p w14:paraId="7CC12FF3"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生物化学与微生物学</w:t>
            </w:r>
          </w:p>
        </w:tc>
        <w:tc>
          <w:tcPr>
            <w:tcW w:w="2226" w:type="dxa"/>
            <w:vAlign w:val="center"/>
          </w:tcPr>
          <w:p w14:paraId="1A598979"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生物化学及微生物实验装置</w:t>
            </w:r>
          </w:p>
        </w:tc>
        <w:tc>
          <w:tcPr>
            <w:tcW w:w="854" w:type="dxa"/>
            <w:vAlign w:val="center"/>
          </w:tcPr>
          <w:p w14:paraId="77FB94BC"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45</w:t>
            </w:r>
          </w:p>
        </w:tc>
      </w:tr>
      <w:tr w:rsidR="008D721D" w14:paraId="170282A6" w14:textId="77777777">
        <w:trPr>
          <w:jc w:val="center"/>
        </w:trPr>
        <w:tc>
          <w:tcPr>
            <w:tcW w:w="618" w:type="dxa"/>
            <w:vAlign w:val="center"/>
          </w:tcPr>
          <w:p w14:paraId="724E517C"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8</w:t>
            </w:r>
          </w:p>
        </w:tc>
        <w:tc>
          <w:tcPr>
            <w:tcW w:w="1715" w:type="dxa"/>
            <w:vAlign w:val="center"/>
          </w:tcPr>
          <w:p w14:paraId="4198E819" w14:textId="77777777" w:rsidR="008D721D" w:rsidRDefault="003A5115">
            <w:pPr>
              <w:rPr>
                <w:rFonts w:ascii="Times New Roman" w:eastAsia="仿宋" w:hAnsi="Times New Roman"/>
                <w:szCs w:val="21"/>
              </w:rPr>
            </w:pPr>
            <w:r>
              <w:rPr>
                <w:rFonts w:ascii="Times New Roman" w:eastAsia="仿宋" w:hAnsi="Times New Roman"/>
                <w:szCs w:val="21"/>
              </w:rPr>
              <w:t>生物制药项目开发学训室</w:t>
            </w:r>
          </w:p>
        </w:tc>
        <w:tc>
          <w:tcPr>
            <w:tcW w:w="902" w:type="dxa"/>
            <w:vAlign w:val="center"/>
          </w:tcPr>
          <w:p w14:paraId="220CF035" w14:textId="77777777" w:rsidR="008D721D" w:rsidRDefault="003A5115">
            <w:pPr>
              <w:jc w:val="center"/>
              <w:rPr>
                <w:rFonts w:ascii="Times New Roman" w:eastAsia="仿宋" w:hAnsi="Times New Roman"/>
                <w:szCs w:val="21"/>
              </w:rPr>
            </w:pPr>
            <w:r>
              <w:rPr>
                <w:rFonts w:ascii="Times New Roman" w:eastAsia="仿宋" w:hAnsi="Times New Roman"/>
                <w:szCs w:val="21"/>
              </w:rPr>
              <w:t>150</w:t>
            </w:r>
          </w:p>
        </w:tc>
        <w:tc>
          <w:tcPr>
            <w:tcW w:w="2009" w:type="dxa"/>
            <w:vAlign w:val="center"/>
          </w:tcPr>
          <w:p w14:paraId="6567F506" w14:textId="77777777" w:rsidR="008D721D" w:rsidRDefault="003A5115">
            <w:pPr>
              <w:rPr>
                <w:rFonts w:ascii="Times New Roman" w:eastAsia="仿宋" w:hAnsi="Times New Roman"/>
                <w:szCs w:val="21"/>
              </w:rPr>
            </w:pPr>
            <w:r>
              <w:rPr>
                <w:rFonts w:ascii="Times New Roman" w:eastAsia="仿宋" w:hAnsi="Times New Roman"/>
                <w:szCs w:val="21"/>
              </w:rPr>
              <w:t>生物制药项目开发</w:t>
            </w:r>
          </w:p>
        </w:tc>
        <w:tc>
          <w:tcPr>
            <w:tcW w:w="2226" w:type="dxa"/>
            <w:vAlign w:val="center"/>
          </w:tcPr>
          <w:p w14:paraId="602FC3DD" w14:textId="77777777" w:rsidR="008D721D" w:rsidRDefault="003A5115">
            <w:pPr>
              <w:adjustRightInd w:val="0"/>
              <w:snapToGrid w:val="0"/>
              <w:rPr>
                <w:rFonts w:ascii="Times New Roman" w:eastAsia="仿宋" w:hAnsi="Times New Roman"/>
                <w:szCs w:val="21"/>
              </w:rPr>
            </w:pPr>
            <w:r>
              <w:rPr>
                <w:rFonts w:ascii="Times New Roman" w:eastAsia="仿宋" w:hAnsi="Times New Roman"/>
                <w:szCs w:val="21"/>
              </w:rPr>
              <w:t>离心机、超净工作台、紫外灯等</w:t>
            </w:r>
          </w:p>
        </w:tc>
        <w:tc>
          <w:tcPr>
            <w:tcW w:w="854" w:type="dxa"/>
            <w:vAlign w:val="center"/>
          </w:tcPr>
          <w:p w14:paraId="2379E993" w14:textId="77777777" w:rsidR="008D721D" w:rsidRDefault="003A5115">
            <w:pPr>
              <w:jc w:val="center"/>
              <w:rPr>
                <w:rFonts w:ascii="Times New Roman" w:eastAsia="仿宋" w:hAnsi="Times New Roman"/>
                <w:szCs w:val="21"/>
              </w:rPr>
            </w:pPr>
            <w:r>
              <w:rPr>
                <w:rFonts w:ascii="Times New Roman" w:eastAsia="仿宋" w:hAnsi="Times New Roman"/>
                <w:szCs w:val="21"/>
              </w:rPr>
              <w:t>45</w:t>
            </w:r>
          </w:p>
        </w:tc>
      </w:tr>
      <w:tr w:rsidR="008D721D" w14:paraId="6048C405" w14:textId="77777777">
        <w:trPr>
          <w:jc w:val="center"/>
        </w:trPr>
        <w:tc>
          <w:tcPr>
            <w:tcW w:w="618" w:type="dxa"/>
            <w:vAlign w:val="center"/>
          </w:tcPr>
          <w:p w14:paraId="565AD067"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9</w:t>
            </w:r>
          </w:p>
        </w:tc>
        <w:tc>
          <w:tcPr>
            <w:tcW w:w="1715" w:type="dxa"/>
            <w:vAlign w:val="center"/>
          </w:tcPr>
          <w:p w14:paraId="74F9DECC"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药物制剂综合实训室</w:t>
            </w:r>
          </w:p>
        </w:tc>
        <w:tc>
          <w:tcPr>
            <w:tcW w:w="902" w:type="dxa"/>
            <w:vAlign w:val="center"/>
          </w:tcPr>
          <w:p w14:paraId="30E54114"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180</w:t>
            </w:r>
          </w:p>
        </w:tc>
        <w:tc>
          <w:tcPr>
            <w:tcW w:w="2009" w:type="dxa"/>
            <w:vAlign w:val="center"/>
          </w:tcPr>
          <w:p w14:paraId="65FE779A"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固体制剂制备</w:t>
            </w:r>
          </w:p>
          <w:p w14:paraId="6E3F38E4"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液体制剂制备</w:t>
            </w:r>
          </w:p>
          <w:p w14:paraId="0A767CE4"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半固体及其他制剂制备</w:t>
            </w:r>
          </w:p>
        </w:tc>
        <w:tc>
          <w:tcPr>
            <w:tcW w:w="2226" w:type="dxa"/>
            <w:vAlign w:val="center"/>
          </w:tcPr>
          <w:p w14:paraId="7EA1E641"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固体制剂、液体制剂等设备</w:t>
            </w:r>
          </w:p>
        </w:tc>
        <w:tc>
          <w:tcPr>
            <w:tcW w:w="854" w:type="dxa"/>
            <w:vAlign w:val="center"/>
          </w:tcPr>
          <w:p w14:paraId="240B4AFE"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32</w:t>
            </w:r>
          </w:p>
        </w:tc>
      </w:tr>
      <w:tr w:rsidR="008D721D" w14:paraId="7E39E785" w14:textId="77777777">
        <w:trPr>
          <w:trHeight w:val="753"/>
          <w:jc w:val="center"/>
        </w:trPr>
        <w:tc>
          <w:tcPr>
            <w:tcW w:w="618" w:type="dxa"/>
            <w:vAlign w:val="center"/>
          </w:tcPr>
          <w:p w14:paraId="6294D42C"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10</w:t>
            </w:r>
          </w:p>
        </w:tc>
        <w:tc>
          <w:tcPr>
            <w:tcW w:w="1715" w:type="dxa"/>
            <w:vAlign w:val="center"/>
          </w:tcPr>
          <w:p w14:paraId="029C8C7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东港固体制剂车间</w:t>
            </w:r>
          </w:p>
        </w:tc>
        <w:tc>
          <w:tcPr>
            <w:tcW w:w="902" w:type="dxa"/>
            <w:vAlign w:val="center"/>
          </w:tcPr>
          <w:p w14:paraId="4AC50A44"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600</w:t>
            </w:r>
          </w:p>
        </w:tc>
        <w:tc>
          <w:tcPr>
            <w:tcW w:w="2009" w:type="dxa"/>
            <w:vAlign w:val="center"/>
          </w:tcPr>
          <w:p w14:paraId="0427C187"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固体制剂制备</w:t>
            </w:r>
          </w:p>
        </w:tc>
        <w:tc>
          <w:tcPr>
            <w:tcW w:w="2226" w:type="dxa"/>
            <w:vAlign w:val="center"/>
          </w:tcPr>
          <w:p w14:paraId="043814F7"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固体制剂设备。</w:t>
            </w:r>
          </w:p>
        </w:tc>
        <w:tc>
          <w:tcPr>
            <w:tcW w:w="854" w:type="dxa"/>
            <w:vAlign w:val="center"/>
          </w:tcPr>
          <w:p w14:paraId="7688EEB1"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全套</w:t>
            </w:r>
          </w:p>
        </w:tc>
      </w:tr>
      <w:tr w:rsidR="008D721D" w14:paraId="2D739395" w14:textId="77777777">
        <w:trPr>
          <w:jc w:val="center"/>
        </w:trPr>
        <w:tc>
          <w:tcPr>
            <w:tcW w:w="618" w:type="dxa"/>
            <w:vAlign w:val="center"/>
          </w:tcPr>
          <w:p w14:paraId="0E73D6D3"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11</w:t>
            </w:r>
          </w:p>
        </w:tc>
        <w:tc>
          <w:tcPr>
            <w:tcW w:w="1715" w:type="dxa"/>
            <w:vAlign w:val="center"/>
          </w:tcPr>
          <w:p w14:paraId="0D0519B9"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药物分析学训室</w:t>
            </w:r>
          </w:p>
        </w:tc>
        <w:tc>
          <w:tcPr>
            <w:tcW w:w="902" w:type="dxa"/>
            <w:vAlign w:val="center"/>
          </w:tcPr>
          <w:p w14:paraId="17B8831C"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60</w:t>
            </w:r>
          </w:p>
        </w:tc>
        <w:tc>
          <w:tcPr>
            <w:tcW w:w="2009" w:type="dxa"/>
            <w:vAlign w:val="center"/>
          </w:tcPr>
          <w:p w14:paraId="1C8A85CB"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药品分析检测</w:t>
            </w:r>
          </w:p>
        </w:tc>
        <w:tc>
          <w:tcPr>
            <w:tcW w:w="2226" w:type="dxa"/>
            <w:vAlign w:val="center"/>
          </w:tcPr>
          <w:p w14:paraId="093B6E34"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液相色谱，气相色谱，</w:t>
            </w:r>
            <w:proofErr w:type="gramStart"/>
            <w:r>
              <w:rPr>
                <w:rFonts w:ascii="Times New Roman" w:eastAsia="仿宋" w:hAnsi="Times New Roman"/>
                <w:kern w:val="0"/>
                <w:szCs w:val="21"/>
              </w:rPr>
              <w:t>液质联用</w:t>
            </w:r>
            <w:proofErr w:type="gramEnd"/>
            <w:r>
              <w:rPr>
                <w:rFonts w:ascii="Times New Roman" w:eastAsia="仿宋" w:hAnsi="Times New Roman"/>
                <w:kern w:val="0"/>
                <w:szCs w:val="21"/>
              </w:rPr>
              <w:t>，红外，原子吸收等。</w:t>
            </w:r>
          </w:p>
        </w:tc>
        <w:tc>
          <w:tcPr>
            <w:tcW w:w="854" w:type="dxa"/>
            <w:vAlign w:val="center"/>
          </w:tcPr>
          <w:p w14:paraId="47FF6FDF"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w:t>
            </w:r>
          </w:p>
        </w:tc>
      </w:tr>
      <w:tr w:rsidR="008D721D" w14:paraId="60CA67AC" w14:textId="77777777">
        <w:trPr>
          <w:jc w:val="center"/>
        </w:trPr>
        <w:tc>
          <w:tcPr>
            <w:tcW w:w="618" w:type="dxa"/>
            <w:vAlign w:val="center"/>
          </w:tcPr>
          <w:p w14:paraId="45F17F3D"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12</w:t>
            </w:r>
          </w:p>
        </w:tc>
        <w:tc>
          <w:tcPr>
            <w:tcW w:w="1715" w:type="dxa"/>
            <w:vAlign w:val="center"/>
          </w:tcPr>
          <w:p w14:paraId="5CAB254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有机合成学训室</w:t>
            </w:r>
          </w:p>
        </w:tc>
        <w:tc>
          <w:tcPr>
            <w:tcW w:w="902" w:type="dxa"/>
            <w:vAlign w:val="center"/>
          </w:tcPr>
          <w:p w14:paraId="2CC1A74D"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160</w:t>
            </w:r>
          </w:p>
        </w:tc>
        <w:tc>
          <w:tcPr>
            <w:tcW w:w="2009" w:type="dxa"/>
            <w:vAlign w:val="center"/>
          </w:tcPr>
          <w:p w14:paraId="1C3C09A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有机化学</w:t>
            </w:r>
          </w:p>
        </w:tc>
        <w:tc>
          <w:tcPr>
            <w:tcW w:w="2226" w:type="dxa"/>
            <w:vAlign w:val="center"/>
          </w:tcPr>
          <w:p w14:paraId="464ABC28"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有机合成装置、干燥箱、电子天平</w:t>
            </w:r>
          </w:p>
        </w:tc>
        <w:tc>
          <w:tcPr>
            <w:tcW w:w="854" w:type="dxa"/>
            <w:vAlign w:val="center"/>
          </w:tcPr>
          <w:p w14:paraId="3C2133BB"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40</w:t>
            </w:r>
          </w:p>
        </w:tc>
      </w:tr>
      <w:tr w:rsidR="008D721D" w14:paraId="70898CB9" w14:textId="77777777">
        <w:trPr>
          <w:jc w:val="center"/>
        </w:trPr>
        <w:tc>
          <w:tcPr>
            <w:tcW w:w="618" w:type="dxa"/>
            <w:vAlign w:val="center"/>
          </w:tcPr>
          <w:p w14:paraId="4FF80A0D"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13</w:t>
            </w:r>
          </w:p>
        </w:tc>
        <w:tc>
          <w:tcPr>
            <w:tcW w:w="1715" w:type="dxa"/>
            <w:vAlign w:val="center"/>
          </w:tcPr>
          <w:p w14:paraId="79A6630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化学制药项目开发学训室</w:t>
            </w:r>
          </w:p>
        </w:tc>
        <w:tc>
          <w:tcPr>
            <w:tcW w:w="902" w:type="dxa"/>
            <w:vAlign w:val="center"/>
          </w:tcPr>
          <w:p w14:paraId="7F31AFE6"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150</w:t>
            </w:r>
          </w:p>
        </w:tc>
        <w:tc>
          <w:tcPr>
            <w:tcW w:w="2009" w:type="dxa"/>
            <w:vAlign w:val="center"/>
          </w:tcPr>
          <w:p w14:paraId="3035F8C7"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有机化学</w:t>
            </w:r>
          </w:p>
          <w:p w14:paraId="2195A544"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化学制药项目开发</w:t>
            </w:r>
          </w:p>
        </w:tc>
        <w:tc>
          <w:tcPr>
            <w:tcW w:w="2226" w:type="dxa"/>
            <w:vAlign w:val="center"/>
          </w:tcPr>
          <w:p w14:paraId="04F1D34F"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小试合成装置、旋转蒸发仪、熔点测定仪、紫</w:t>
            </w:r>
            <w:proofErr w:type="gramStart"/>
            <w:r>
              <w:rPr>
                <w:rFonts w:ascii="Times New Roman" w:eastAsia="仿宋" w:hAnsi="Times New Roman"/>
                <w:kern w:val="0"/>
                <w:szCs w:val="21"/>
              </w:rPr>
              <w:t>外分析</w:t>
            </w:r>
            <w:proofErr w:type="gramEnd"/>
            <w:r>
              <w:rPr>
                <w:rFonts w:ascii="Times New Roman" w:eastAsia="仿宋" w:hAnsi="Times New Roman"/>
                <w:kern w:val="0"/>
                <w:szCs w:val="21"/>
              </w:rPr>
              <w:t>仪等</w:t>
            </w:r>
          </w:p>
        </w:tc>
        <w:tc>
          <w:tcPr>
            <w:tcW w:w="854" w:type="dxa"/>
            <w:vAlign w:val="center"/>
          </w:tcPr>
          <w:p w14:paraId="4C443A9E"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25</w:t>
            </w:r>
          </w:p>
        </w:tc>
      </w:tr>
      <w:tr w:rsidR="008D721D" w14:paraId="3E9DE1A1" w14:textId="77777777">
        <w:trPr>
          <w:jc w:val="center"/>
        </w:trPr>
        <w:tc>
          <w:tcPr>
            <w:tcW w:w="618" w:type="dxa"/>
            <w:vAlign w:val="center"/>
          </w:tcPr>
          <w:p w14:paraId="67E8806D"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14</w:t>
            </w:r>
          </w:p>
        </w:tc>
        <w:tc>
          <w:tcPr>
            <w:tcW w:w="1715" w:type="dxa"/>
            <w:vAlign w:val="center"/>
          </w:tcPr>
          <w:p w14:paraId="5D93D31A"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药学基础实训室</w:t>
            </w:r>
          </w:p>
        </w:tc>
        <w:tc>
          <w:tcPr>
            <w:tcW w:w="902" w:type="dxa"/>
            <w:vAlign w:val="center"/>
          </w:tcPr>
          <w:p w14:paraId="0B166FCE"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180</w:t>
            </w:r>
          </w:p>
        </w:tc>
        <w:tc>
          <w:tcPr>
            <w:tcW w:w="2009" w:type="dxa"/>
            <w:vAlign w:val="center"/>
          </w:tcPr>
          <w:p w14:paraId="76CBDFC4"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无机及分析化学</w:t>
            </w:r>
          </w:p>
          <w:p w14:paraId="0654494F"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药物化学</w:t>
            </w:r>
          </w:p>
          <w:p w14:paraId="6A8D0CC6"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药理学</w:t>
            </w:r>
          </w:p>
          <w:p w14:paraId="40300729"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生理学</w:t>
            </w:r>
          </w:p>
        </w:tc>
        <w:tc>
          <w:tcPr>
            <w:tcW w:w="2226" w:type="dxa"/>
            <w:vAlign w:val="center"/>
          </w:tcPr>
          <w:p w14:paraId="0D8F73B5"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无机化学实验装置、加热磁力搅拌器、超声清洗机</w:t>
            </w:r>
          </w:p>
        </w:tc>
        <w:tc>
          <w:tcPr>
            <w:tcW w:w="854" w:type="dxa"/>
            <w:vAlign w:val="center"/>
          </w:tcPr>
          <w:p w14:paraId="5356A8FD"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24</w:t>
            </w:r>
          </w:p>
        </w:tc>
      </w:tr>
      <w:tr w:rsidR="008D721D" w14:paraId="6CA361B3" w14:textId="77777777">
        <w:trPr>
          <w:jc w:val="center"/>
        </w:trPr>
        <w:tc>
          <w:tcPr>
            <w:tcW w:w="618" w:type="dxa"/>
            <w:vAlign w:val="center"/>
          </w:tcPr>
          <w:p w14:paraId="49E5B0A9"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15</w:t>
            </w:r>
          </w:p>
        </w:tc>
        <w:tc>
          <w:tcPr>
            <w:tcW w:w="1715" w:type="dxa"/>
            <w:vAlign w:val="center"/>
          </w:tcPr>
          <w:p w14:paraId="0BB70EB3"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EHS</w:t>
            </w:r>
            <w:r>
              <w:rPr>
                <w:rFonts w:ascii="Times New Roman" w:eastAsia="仿宋" w:hAnsi="Times New Roman"/>
                <w:kern w:val="0"/>
                <w:szCs w:val="21"/>
              </w:rPr>
              <w:t>实训室</w:t>
            </w:r>
          </w:p>
        </w:tc>
        <w:tc>
          <w:tcPr>
            <w:tcW w:w="902" w:type="dxa"/>
            <w:vAlign w:val="center"/>
          </w:tcPr>
          <w:p w14:paraId="08BBB190"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180</w:t>
            </w:r>
          </w:p>
        </w:tc>
        <w:tc>
          <w:tcPr>
            <w:tcW w:w="2009" w:type="dxa"/>
            <w:vAlign w:val="center"/>
          </w:tcPr>
          <w:p w14:paraId="23978E32"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EHS</w:t>
            </w:r>
            <w:r>
              <w:rPr>
                <w:rFonts w:ascii="Times New Roman" w:eastAsia="仿宋" w:hAnsi="Times New Roman"/>
                <w:kern w:val="0"/>
                <w:szCs w:val="21"/>
              </w:rPr>
              <w:t>管理</w:t>
            </w:r>
          </w:p>
        </w:tc>
        <w:tc>
          <w:tcPr>
            <w:tcW w:w="2226" w:type="dxa"/>
            <w:vAlign w:val="center"/>
          </w:tcPr>
          <w:p w14:paraId="0836E670"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EHS</w:t>
            </w:r>
            <w:r>
              <w:rPr>
                <w:rFonts w:ascii="Times New Roman" w:eastAsia="仿宋" w:hAnsi="Times New Roman"/>
                <w:kern w:val="0"/>
                <w:szCs w:val="21"/>
              </w:rPr>
              <w:t>桌面推演</w:t>
            </w:r>
            <w:r>
              <w:rPr>
                <w:rFonts w:ascii="Times New Roman" w:eastAsia="仿宋" w:hAnsi="Times New Roman"/>
                <w:kern w:val="0"/>
                <w:szCs w:val="21"/>
              </w:rPr>
              <w:t>3D</w:t>
            </w:r>
            <w:r>
              <w:rPr>
                <w:rFonts w:ascii="Times New Roman" w:eastAsia="仿宋" w:hAnsi="Times New Roman"/>
                <w:kern w:val="0"/>
                <w:szCs w:val="21"/>
              </w:rPr>
              <w:t>仿真</w:t>
            </w:r>
            <w:r>
              <w:rPr>
                <w:rFonts w:ascii="Times New Roman" w:eastAsia="仿宋" w:hAnsi="Times New Roman" w:hint="eastAsia"/>
                <w:kern w:val="0"/>
                <w:szCs w:val="21"/>
              </w:rPr>
              <w:t>、</w:t>
            </w:r>
            <w:r>
              <w:rPr>
                <w:rFonts w:ascii="Times New Roman" w:eastAsia="仿宋" w:hAnsi="Times New Roman"/>
                <w:kern w:val="0"/>
                <w:szCs w:val="21"/>
              </w:rPr>
              <w:t>HS</w:t>
            </w:r>
            <w:r>
              <w:rPr>
                <w:rFonts w:ascii="Times New Roman" w:eastAsia="仿宋" w:hAnsi="Times New Roman"/>
                <w:kern w:val="0"/>
                <w:szCs w:val="21"/>
              </w:rPr>
              <w:t>操作</w:t>
            </w:r>
          </w:p>
        </w:tc>
        <w:tc>
          <w:tcPr>
            <w:tcW w:w="854" w:type="dxa"/>
            <w:vAlign w:val="center"/>
          </w:tcPr>
          <w:p w14:paraId="3D331B19"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w:t>
            </w:r>
          </w:p>
        </w:tc>
      </w:tr>
      <w:tr w:rsidR="008D721D" w14:paraId="64BABA0D" w14:textId="77777777">
        <w:trPr>
          <w:trHeight w:val="482"/>
          <w:jc w:val="center"/>
        </w:trPr>
        <w:tc>
          <w:tcPr>
            <w:tcW w:w="618" w:type="dxa"/>
            <w:vAlign w:val="center"/>
          </w:tcPr>
          <w:p w14:paraId="52E80524" w14:textId="77777777" w:rsidR="008D721D" w:rsidRDefault="003A5115">
            <w:pPr>
              <w:widowControl/>
              <w:jc w:val="center"/>
              <w:rPr>
                <w:rFonts w:ascii="Times New Roman" w:eastAsia="仿宋" w:hAnsi="Times New Roman"/>
                <w:kern w:val="0"/>
                <w:szCs w:val="21"/>
              </w:rPr>
            </w:pPr>
            <w:r>
              <w:rPr>
                <w:rFonts w:ascii="Times New Roman" w:eastAsia="仿宋" w:hAnsi="Times New Roman"/>
                <w:kern w:val="0"/>
                <w:szCs w:val="21"/>
              </w:rPr>
              <w:t>16</w:t>
            </w:r>
          </w:p>
        </w:tc>
        <w:tc>
          <w:tcPr>
            <w:tcW w:w="1715" w:type="dxa"/>
            <w:vAlign w:val="center"/>
          </w:tcPr>
          <w:p w14:paraId="2A1A0C52"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VR</w:t>
            </w:r>
            <w:r>
              <w:rPr>
                <w:rFonts w:ascii="Times New Roman" w:eastAsia="仿宋" w:hAnsi="Times New Roman"/>
                <w:kern w:val="0"/>
                <w:szCs w:val="21"/>
              </w:rPr>
              <w:t>实训室</w:t>
            </w:r>
          </w:p>
        </w:tc>
        <w:tc>
          <w:tcPr>
            <w:tcW w:w="902" w:type="dxa"/>
            <w:vAlign w:val="center"/>
          </w:tcPr>
          <w:p w14:paraId="44578240"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180</w:t>
            </w:r>
          </w:p>
        </w:tc>
        <w:tc>
          <w:tcPr>
            <w:tcW w:w="2009" w:type="dxa"/>
            <w:vAlign w:val="center"/>
          </w:tcPr>
          <w:p w14:paraId="6C2CB0A2"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仿真实训</w:t>
            </w:r>
          </w:p>
        </w:tc>
        <w:tc>
          <w:tcPr>
            <w:tcW w:w="2226" w:type="dxa"/>
            <w:vAlign w:val="center"/>
          </w:tcPr>
          <w:p w14:paraId="09811976" w14:textId="77777777" w:rsidR="008D721D" w:rsidRDefault="003A5115">
            <w:pPr>
              <w:widowControl/>
              <w:adjustRightInd w:val="0"/>
              <w:snapToGrid w:val="0"/>
              <w:rPr>
                <w:rFonts w:ascii="Times New Roman" w:eastAsia="仿宋" w:hAnsi="Times New Roman"/>
                <w:kern w:val="0"/>
                <w:szCs w:val="21"/>
              </w:rPr>
            </w:pPr>
            <w:r>
              <w:rPr>
                <w:rFonts w:ascii="Times New Roman" w:eastAsia="仿宋" w:hAnsi="Times New Roman"/>
                <w:kern w:val="0"/>
                <w:szCs w:val="21"/>
              </w:rPr>
              <w:t>VR</w:t>
            </w:r>
            <w:r>
              <w:rPr>
                <w:rFonts w:ascii="Times New Roman" w:eastAsia="仿宋" w:hAnsi="Times New Roman"/>
                <w:kern w:val="0"/>
                <w:szCs w:val="21"/>
              </w:rPr>
              <w:t>设备及电脑</w:t>
            </w:r>
          </w:p>
        </w:tc>
        <w:tc>
          <w:tcPr>
            <w:tcW w:w="854" w:type="dxa"/>
            <w:vAlign w:val="center"/>
          </w:tcPr>
          <w:p w14:paraId="38BA78D8" w14:textId="77777777" w:rsidR="008D721D" w:rsidRDefault="003A5115">
            <w:pPr>
              <w:widowControl/>
              <w:adjustRightInd w:val="0"/>
              <w:snapToGrid w:val="0"/>
              <w:jc w:val="center"/>
              <w:rPr>
                <w:rFonts w:ascii="Times New Roman" w:eastAsia="仿宋" w:hAnsi="Times New Roman"/>
                <w:kern w:val="0"/>
                <w:szCs w:val="21"/>
              </w:rPr>
            </w:pPr>
            <w:r>
              <w:rPr>
                <w:rFonts w:ascii="Times New Roman" w:eastAsia="仿宋" w:hAnsi="Times New Roman"/>
                <w:kern w:val="0"/>
                <w:szCs w:val="21"/>
              </w:rPr>
              <w:t>20</w:t>
            </w:r>
          </w:p>
        </w:tc>
      </w:tr>
    </w:tbl>
    <w:p w14:paraId="6A807EC7" w14:textId="77777777" w:rsidR="008D721D" w:rsidRDefault="003A5115">
      <w:pPr>
        <w:spacing w:line="560" w:lineRule="exact"/>
        <w:ind w:firstLine="420"/>
        <w:rPr>
          <w:rFonts w:ascii="Times New Roman" w:eastAsia="仿宋_GB2312" w:hAnsi="Times New Roman"/>
          <w:sz w:val="28"/>
          <w:szCs w:val="28"/>
        </w:rPr>
      </w:pPr>
      <w:r>
        <w:rPr>
          <w:rFonts w:ascii="Times New Roman" w:eastAsia="仿宋_GB2312" w:hAnsi="Times New Roman"/>
          <w:sz w:val="28"/>
          <w:szCs w:val="28"/>
        </w:rPr>
        <w:t>注：因为学生在校期间所需要完成的实</w:t>
      </w:r>
      <w:proofErr w:type="gramStart"/>
      <w:r>
        <w:rPr>
          <w:rFonts w:ascii="Times New Roman" w:eastAsia="仿宋_GB2312" w:hAnsi="Times New Roman"/>
          <w:sz w:val="28"/>
          <w:szCs w:val="28"/>
        </w:rPr>
        <w:t>训项目</w:t>
      </w:r>
      <w:proofErr w:type="gramEnd"/>
      <w:r>
        <w:rPr>
          <w:rFonts w:ascii="Times New Roman" w:eastAsia="仿宋_GB2312" w:hAnsi="Times New Roman"/>
          <w:sz w:val="28"/>
          <w:szCs w:val="28"/>
        </w:rPr>
        <w:t>较多，涉及设备品种也比较多，上述表格仅列举了主要的实训项目。</w:t>
      </w:r>
    </w:p>
    <w:p w14:paraId="5E8C945F"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sz w:val="28"/>
          <w:szCs w:val="28"/>
        </w:rPr>
        <w:t>校外实训实习基地</w:t>
      </w:r>
    </w:p>
    <w:p w14:paraId="5224F8EC" w14:textId="77777777" w:rsidR="008D721D" w:rsidRDefault="003A5115">
      <w:pPr>
        <w:spacing w:line="560" w:lineRule="exact"/>
        <w:jc w:val="left"/>
        <w:rPr>
          <w:rFonts w:ascii="Times New Roman" w:eastAsia="仿宋_GB2312" w:hAnsi="Times New Roman"/>
          <w:sz w:val="28"/>
          <w:szCs w:val="28"/>
        </w:rPr>
      </w:pPr>
      <w:r>
        <w:rPr>
          <w:rFonts w:ascii="Times New Roman" w:eastAsia="仿宋_GB2312" w:hAnsi="Times New Roman"/>
          <w:sz w:val="28"/>
          <w:szCs w:val="28"/>
        </w:rPr>
        <w:lastRenderedPageBreak/>
        <w:t>以校企共建的东港医药化工学院为载体，校企合作，联合培养专业人才。通过加强与行业知名企业合作，开展专业实习实训和顶岗实习，在校外实训中着力培养学生的职业素质、专业技能，以弥补校内实训基地无法达到的培养效果，从而培养出具有</w:t>
      </w:r>
      <w:r>
        <w:rPr>
          <w:rFonts w:ascii="Times New Roman" w:eastAsia="仿宋_GB2312" w:hAnsi="Times New Roman"/>
          <w:sz w:val="28"/>
          <w:szCs w:val="28"/>
        </w:rPr>
        <w:t>“</w:t>
      </w:r>
      <w:r>
        <w:rPr>
          <w:rFonts w:ascii="Times New Roman" w:eastAsia="仿宋_GB2312" w:hAnsi="Times New Roman"/>
          <w:sz w:val="28"/>
          <w:szCs w:val="28"/>
        </w:rPr>
        <w:t>扎实的首岗胜任能力、突出的岗位适应能力、良好的职业可持续发展能力</w:t>
      </w:r>
      <w:r>
        <w:rPr>
          <w:rFonts w:ascii="Times New Roman" w:eastAsia="仿宋_GB2312" w:hAnsi="Times New Roman"/>
          <w:sz w:val="28"/>
          <w:szCs w:val="28"/>
        </w:rPr>
        <w:t>”</w:t>
      </w:r>
      <w:r>
        <w:rPr>
          <w:rFonts w:ascii="Times New Roman" w:eastAsia="仿宋_GB2312" w:hAnsi="Times New Roman"/>
          <w:sz w:val="28"/>
          <w:szCs w:val="28"/>
        </w:rPr>
        <w:t>的学生。</w:t>
      </w:r>
    </w:p>
    <w:p w14:paraId="6F6E4B9A"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sz w:val="28"/>
          <w:szCs w:val="28"/>
        </w:rPr>
        <w:t>合作单位实训条件</w:t>
      </w:r>
    </w:p>
    <w:p w14:paraId="755732ED"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）华海技校实训室</w:t>
      </w:r>
    </w:p>
    <w:p w14:paraId="2D49A22A"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特设天平实训室、化学基础实训室、合成实训室、分析实训室、设备维修实训室以及药品储藏室。全部实训室以环氧地坪为地面，并配置一定数量的实验钢平台，其中合成实训室以及分析实训室各配有通风橱。实训室共设置</w:t>
      </w:r>
      <w:r>
        <w:rPr>
          <w:rFonts w:ascii="Times New Roman" w:eastAsia="仿宋_GB2312" w:hAnsi="Times New Roman"/>
          <w:sz w:val="28"/>
          <w:szCs w:val="28"/>
        </w:rPr>
        <w:t>20</w:t>
      </w:r>
      <w:r>
        <w:rPr>
          <w:rFonts w:ascii="Times New Roman" w:eastAsia="仿宋_GB2312" w:hAnsi="Times New Roman"/>
          <w:sz w:val="28"/>
          <w:szCs w:val="28"/>
        </w:rPr>
        <w:t>个仪器柜、</w:t>
      </w:r>
      <w:r>
        <w:rPr>
          <w:rFonts w:ascii="Times New Roman" w:eastAsia="仿宋_GB2312" w:hAnsi="Times New Roman"/>
          <w:sz w:val="28"/>
          <w:szCs w:val="28"/>
        </w:rPr>
        <w:t>4</w:t>
      </w:r>
      <w:r>
        <w:rPr>
          <w:rFonts w:ascii="Times New Roman" w:eastAsia="仿宋_GB2312" w:hAnsi="Times New Roman"/>
          <w:sz w:val="28"/>
          <w:szCs w:val="28"/>
        </w:rPr>
        <w:t>个药品柜。为保证化学药品的储藏安全，</w:t>
      </w:r>
      <w:r>
        <w:rPr>
          <w:rFonts w:ascii="Times New Roman" w:eastAsia="仿宋_GB2312" w:hAnsi="Times New Roman"/>
          <w:sz w:val="28"/>
          <w:szCs w:val="28"/>
        </w:rPr>
        <w:t>4</w:t>
      </w:r>
      <w:r>
        <w:rPr>
          <w:rFonts w:ascii="Times New Roman" w:eastAsia="仿宋_GB2312" w:hAnsi="Times New Roman"/>
          <w:sz w:val="28"/>
          <w:szCs w:val="28"/>
        </w:rPr>
        <w:t>个药品柜放置在</w:t>
      </w:r>
      <w:proofErr w:type="gramStart"/>
      <w:r>
        <w:rPr>
          <w:rFonts w:ascii="Times New Roman" w:eastAsia="仿宋_GB2312" w:hAnsi="Times New Roman"/>
          <w:sz w:val="28"/>
          <w:szCs w:val="28"/>
        </w:rPr>
        <w:t>特制小</w:t>
      </w:r>
      <w:proofErr w:type="gramEnd"/>
      <w:r>
        <w:rPr>
          <w:rFonts w:ascii="Times New Roman" w:eastAsia="仿宋_GB2312" w:hAnsi="Times New Roman"/>
          <w:sz w:val="28"/>
          <w:szCs w:val="28"/>
        </w:rPr>
        <w:t>房间中，该房间设置双</w:t>
      </w:r>
      <w:proofErr w:type="gramStart"/>
      <w:r>
        <w:rPr>
          <w:rFonts w:ascii="Times New Roman" w:eastAsia="仿宋_GB2312" w:hAnsi="Times New Roman"/>
          <w:sz w:val="28"/>
          <w:szCs w:val="28"/>
        </w:rPr>
        <w:t>锁以及</w:t>
      </w:r>
      <w:proofErr w:type="gramEnd"/>
      <w:r>
        <w:rPr>
          <w:rFonts w:ascii="Times New Roman" w:eastAsia="仿宋_GB2312" w:hAnsi="Times New Roman"/>
          <w:sz w:val="28"/>
          <w:szCs w:val="28"/>
        </w:rPr>
        <w:t>双摄像头，</w:t>
      </w:r>
      <w:r>
        <w:rPr>
          <w:rFonts w:ascii="Times New Roman" w:eastAsia="仿宋_GB2312" w:hAnsi="Times New Roman"/>
          <w:sz w:val="28"/>
          <w:szCs w:val="28"/>
        </w:rPr>
        <w:t>360°</w:t>
      </w:r>
      <w:r>
        <w:rPr>
          <w:rFonts w:ascii="Times New Roman" w:eastAsia="仿宋_GB2312" w:hAnsi="Times New Roman"/>
          <w:sz w:val="28"/>
          <w:szCs w:val="28"/>
        </w:rPr>
        <w:t>无死角监控。同时，实训室建立</w:t>
      </w:r>
      <w:r>
        <w:rPr>
          <w:rFonts w:ascii="Times New Roman" w:eastAsia="仿宋_GB2312" w:hAnsi="Times New Roman"/>
          <w:sz w:val="28"/>
          <w:szCs w:val="28"/>
        </w:rPr>
        <w:t>7S</w:t>
      </w:r>
      <w:r>
        <w:rPr>
          <w:rFonts w:ascii="Times New Roman" w:eastAsia="仿宋_GB2312" w:hAnsi="Times New Roman"/>
          <w:sz w:val="28"/>
          <w:szCs w:val="28"/>
        </w:rPr>
        <w:t>管理制度，以企业管理的要求严格管理学生。</w:t>
      </w:r>
    </w:p>
    <w:p w14:paraId="7CDEE6AB"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）华海技校川南实训基地</w:t>
      </w:r>
    </w:p>
    <w:p w14:paraId="0E441DEB"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川南实训基地地处川南分厂综合大楼一楼。实训基地包含两个理论教学教室以及一个实训车间，教室完全按照学校标准，配置配齐黑板、电脑、投影、空调等设施，实训车间以公司最新原料药车间为模板而建立，内含反应釜、冷凝器、压滤缸、离心机、干燥器、各类泵等设备。基地水电汽齐全，安全环保设施完善，学生可在实训室内组织不同单元操作项目的实训课程，提高学生各项单元操作技能和应急处置能力。</w:t>
      </w:r>
    </w:p>
    <w:p w14:paraId="663C7425" w14:textId="77777777" w:rsidR="008D721D" w:rsidRDefault="003A5115">
      <w:pPr>
        <w:spacing w:line="560" w:lineRule="exact"/>
        <w:ind w:firstLineChars="200" w:firstLine="560"/>
        <w:jc w:val="left"/>
        <w:rPr>
          <w:rFonts w:ascii="Times New Roman" w:eastAsia="仿宋_GB2312" w:hAnsi="Times New Roman"/>
          <w:sz w:val="28"/>
          <w:szCs w:val="28"/>
        </w:rPr>
      </w:pPr>
      <w:bookmarkStart w:id="2" w:name="_Hlk4965927"/>
      <w:r>
        <w:rPr>
          <w:rFonts w:ascii="Times New Roman" w:eastAsia="仿宋_GB2312" w:hAnsi="Times New Roman"/>
          <w:sz w:val="28"/>
          <w:szCs w:val="28"/>
        </w:rPr>
        <w:t>3.</w:t>
      </w:r>
      <w:r>
        <w:rPr>
          <w:rFonts w:ascii="Times New Roman" w:eastAsia="仿宋_GB2312" w:hAnsi="Times New Roman"/>
          <w:sz w:val="28"/>
          <w:szCs w:val="28"/>
        </w:rPr>
        <w:t>支持信息化教学条件</w:t>
      </w:r>
    </w:p>
    <w:p w14:paraId="38409CFD" w14:textId="77777777" w:rsidR="008D721D" w:rsidRDefault="003A5115">
      <w:pPr>
        <w:spacing w:line="560" w:lineRule="exact"/>
        <w:ind w:firstLineChars="200" w:firstLine="560"/>
        <w:jc w:val="left"/>
        <w:rPr>
          <w:rFonts w:ascii="Times New Roman" w:eastAsia="仿宋_GB2312" w:hAnsi="Times New Roman"/>
          <w:color w:val="FF0000"/>
          <w:sz w:val="28"/>
          <w:szCs w:val="28"/>
        </w:rPr>
      </w:pPr>
      <w:r>
        <w:rPr>
          <w:rFonts w:ascii="Times New Roman" w:eastAsia="仿宋_GB2312" w:hAnsi="Times New Roman"/>
          <w:sz w:val="28"/>
          <w:szCs w:val="28"/>
        </w:rPr>
        <w:t>专业建有药品生产</w:t>
      </w:r>
      <w:r>
        <w:rPr>
          <w:rFonts w:ascii="Times New Roman" w:eastAsia="仿宋_GB2312" w:hAnsi="Times New Roman"/>
          <w:sz w:val="28"/>
          <w:szCs w:val="28"/>
        </w:rPr>
        <w:t>VR</w:t>
      </w:r>
      <w:r>
        <w:rPr>
          <w:rFonts w:ascii="Times New Roman" w:eastAsia="仿宋_GB2312" w:hAnsi="Times New Roman"/>
          <w:sz w:val="28"/>
          <w:szCs w:val="28"/>
        </w:rPr>
        <w:t>仿真实训室、专业机房，拥有药物制剂、化学制药、生物制药仿真软件，</w:t>
      </w:r>
      <w:r>
        <w:rPr>
          <w:rFonts w:ascii="Times New Roman" w:eastAsia="仿宋_GB2312" w:hAnsi="Times New Roman"/>
          <w:sz w:val="28"/>
          <w:szCs w:val="28"/>
        </w:rPr>
        <w:t>10</w:t>
      </w:r>
      <w:r>
        <w:rPr>
          <w:rFonts w:ascii="Times New Roman" w:eastAsia="仿宋_GB2312" w:hAnsi="Times New Roman"/>
          <w:sz w:val="28"/>
          <w:szCs w:val="28"/>
        </w:rPr>
        <w:t>余门课程建有网络教学平台，可</w:t>
      </w:r>
      <w:r>
        <w:rPr>
          <w:rFonts w:ascii="Times New Roman" w:eastAsia="仿宋_GB2312" w:hAnsi="Times New Roman"/>
          <w:sz w:val="28"/>
          <w:szCs w:val="28"/>
        </w:rPr>
        <w:lastRenderedPageBreak/>
        <w:t>进行线上线下教学。</w:t>
      </w:r>
    </w:p>
    <w:bookmarkEnd w:id="2"/>
    <w:p w14:paraId="21D35ED1"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（三）教材及图书、数字化（网络）资料等学习资源</w:t>
      </w:r>
    </w:p>
    <w:p w14:paraId="44E947A6"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教材以高职高</w:t>
      </w:r>
      <w:proofErr w:type="gramStart"/>
      <w:r>
        <w:rPr>
          <w:rFonts w:ascii="Times New Roman" w:eastAsia="仿宋_GB2312" w:hAnsi="Times New Roman"/>
          <w:sz w:val="28"/>
          <w:szCs w:val="28"/>
        </w:rPr>
        <w:t>专系列</w:t>
      </w:r>
      <w:proofErr w:type="gramEnd"/>
      <w:r>
        <w:rPr>
          <w:rFonts w:ascii="Times New Roman" w:eastAsia="仿宋_GB2312" w:hAnsi="Times New Roman"/>
          <w:sz w:val="28"/>
          <w:szCs w:val="28"/>
        </w:rPr>
        <w:t>教材为主，建设专业课程的网上教学资源库，加强网络教学平台的开发与利用，提高学生的学习兴趣和效率。网络学习平台架构合理、资源丰富、内容表现力强，功能齐全。</w:t>
      </w:r>
    </w:p>
    <w:p w14:paraId="446E8F56"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（四）教学方法、手段与教学组织形式建议</w:t>
      </w:r>
    </w:p>
    <w:p w14:paraId="607D9C86"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sz w:val="28"/>
          <w:szCs w:val="28"/>
        </w:rPr>
        <w:t>教学方法</w:t>
      </w:r>
    </w:p>
    <w:p w14:paraId="4DEAA90E"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采用比较灵活的教学方法和课堂组织形式，让学生能够主动参与教学的相关过程。采用讨论式、探究式、发现式的教学形式，如案例分析、分组讨论、角色扮演、启发引导等教学方法。教室和实训室结合，课程在实验实训室进行，尽可能采用教、学、做一体的教学方法，实现做中学。建设一体化的实训室，将新技术、新理念引入教学，更新教学内容，促进课程体系和课程的改革。明确不同教学方法的特点，不同学习阶段采用不同的教学方法。</w:t>
      </w:r>
    </w:p>
    <w:p w14:paraId="3E6458E6" w14:textId="77777777" w:rsidR="008D721D" w:rsidRDefault="003A5115">
      <w:pPr>
        <w:spacing w:line="560" w:lineRule="exact"/>
        <w:rPr>
          <w:rFonts w:ascii="Times New Roman" w:eastAsia="仿宋_GB2312" w:hAnsi="Times New Roman"/>
          <w:sz w:val="28"/>
          <w:szCs w:val="28"/>
        </w:rPr>
      </w:pPr>
      <w:r>
        <w:rPr>
          <w:rFonts w:ascii="Times New Roman" w:eastAsia="仿宋_GB2312" w:hAnsi="Times New Roman"/>
          <w:sz w:val="28"/>
          <w:szCs w:val="28"/>
        </w:rPr>
        <w:t xml:space="preserve">    2.</w:t>
      </w:r>
      <w:r>
        <w:rPr>
          <w:rFonts w:ascii="Times New Roman" w:eastAsia="仿宋_GB2312" w:hAnsi="Times New Roman"/>
          <w:sz w:val="28"/>
          <w:szCs w:val="28"/>
        </w:rPr>
        <w:t>教学手段</w:t>
      </w:r>
    </w:p>
    <w:p w14:paraId="2AB34F17"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充分利用现代计算机技术与网络技术提升专业教学现代化手段，教学过程中借助东方仿真软件、</w:t>
      </w:r>
      <w:r>
        <w:rPr>
          <w:rFonts w:ascii="Times New Roman" w:eastAsia="仿宋_GB2312" w:hAnsi="Times New Roman"/>
          <w:sz w:val="28"/>
          <w:szCs w:val="28"/>
        </w:rPr>
        <w:t>GMP</w:t>
      </w:r>
      <w:r>
        <w:rPr>
          <w:rFonts w:ascii="Times New Roman" w:eastAsia="仿宋_GB2312" w:hAnsi="Times New Roman"/>
          <w:sz w:val="28"/>
          <w:szCs w:val="28"/>
        </w:rPr>
        <w:t>仿真软件、教学录像、专业学习网站等手段加强教学效果，提高学生学习兴趣。</w:t>
      </w:r>
    </w:p>
    <w:p w14:paraId="3BEDEF89" w14:textId="77777777" w:rsidR="008D721D" w:rsidRDefault="003A5115">
      <w:pPr>
        <w:spacing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sz w:val="28"/>
          <w:szCs w:val="28"/>
        </w:rPr>
        <w:t>教学组织</w:t>
      </w:r>
    </w:p>
    <w:p w14:paraId="320B2DDE"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在条件允许情况下，课程理论部分进行集中授课，尤其是专业支撑课和专业核心课，课程实践部分采用岗位结合方式，采用工作</w:t>
      </w:r>
      <w:proofErr w:type="gramStart"/>
      <w:r>
        <w:rPr>
          <w:rFonts w:ascii="Times New Roman" w:eastAsia="仿宋_GB2312" w:hAnsi="Times New Roman"/>
          <w:sz w:val="28"/>
          <w:szCs w:val="28"/>
        </w:rPr>
        <w:t>页形式</w:t>
      </w:r>
      <w:proofErr w:type="gramEnd"/>
      <w:r>
        <w:rPr>
          <w:rFonts w:ascii="Times New Roman" w:eastAsia="仿宋_GB2312" w:hAnsi="Times New Roman"/>
          <w:sz w:val="28"/>
          <w:szCs w:val="28"/>
        </w:rPr>
        <w:t>完成实践内容。</w:t>
      </w:r>
    </w:p>
    <w:p w14:paraId="71EB61FB" w14:textId="77777777" w:rsidR="008D721D" w:rsidRDefault="003A5115">
      <w:pPr>
        <w:spacing w:line="560" w:lineRule="exact"/>
        <w:ind w:firstLineChars="200" w:firstLine="600"/>
        <w:jc w:val="left"/>
        <w:rPr>
          <w:rFonts w:ascii="Times New Roman" w:eastAsia="楷体" w:hAnsi="Times New Roman"/>
          <w:color w:val="000000"/>
          <w:sz w:val="30"/>
          <w:szCs w:val="30"/>
        </w:rPr>
      </w:pPr>
      <w:r>
        <w:rPr>
          <w:rFonts w:ascii="Times New Roman" w:eastAsia="楷体" w:hAnsi="Times New Roman"/>
          <w:color w:val="000000"/>
          <w:sz w:val="30"/>
          <w:szCs w:val="30"/>
        </w:rPr>
        <w:t>（五）教学评价、考核建议</w:t>
      </w:r>
    </w:p>
    <w:p w14:paraId="6E1ACD32"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为提升教学质量和就业质量，真正做到企业、学院和学生三方受益，在考核评价方面引入企业师傅和学院导师的联合指导，包括</w:t>
      </w:r>
      <w:r>
        <w:rPr>
          <w:rFonts w:ascii="Times New Roman" w:eastAsia="仿宋_GB2312" w:hAnsi="Times New Roman"/>
          <w:sz w:val="28"/>
          <w:szCs w:val="28"/>
        </w:rPr>
        <w:lastRenderedPageBreak/>
        <w:t>企业学徒考核评价、学校学生考核评价和双导师考核评价三个方面，主要从单元测试、小组考核、个人考核、汇报考核和毕业答辩等方面进行考核评价，将平时学习、参加学习讨论、作业情况等纳入考核，加大技能考核权重，基本解决了考核过程主观化，评价机制感情化带来的问题，激励和保障了人才培养计划的顺利进行，进而为确保专业人才培养质量提供了可靠的依据。</w:t>
      </w:r>
    </w:p>
    <w:p w14:paraId="153EF07A"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1.</w:t>
      </w:r>
      <w:r>
        <w:rPr>
          <w:rFonts w:ascii="Times New Roman" w:eastAsia="仿宋_GB2312" w:hAnsi="Times New Roman"/>
          <w:sz w:val="28"/>
          <w:szCs w:val="28"/>
        </w:rPr>
        <w:t>企业学徒考核评价</w:t>
      </w:r>
    </w:p>
    <w:p w14:paraId="2A9C2ECB"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）根据工种的不同，实行不同的考核方式。师傅根据学员完成的情况给与一次性的考核成绩，评分内容应动手能力、操作流程、安全操作等方面。</w:t>
      </w:r>
    </w:p>
    <w:p w14:paraId="44BBFD9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毕业设计考核：将学生毕业设计结合企业的生产实践，课题来源于企业项目，由企业师傅和学院导师联合指导，形成相应的毕业设计指导文件。其中师傅负责技术指导，导师负责周记批改和论文指导，最后完成答辩评价。</w:t>
      </w:r>
    </w:p>
    <w:p w14:paraId="7AFD17AB"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2.</w:t>
      </w:r>
      <w:r>
        <w:rPr>
          <w:rFonts w:ascii="Times New Roman" w:eastAsia="仿宋_GB2312" w:hAnsi="Times New Roman"/>
          <w:sz w:val="28"/>
          <w:szCs w:val="28"/>
        </w:rPr>
        <w:t>学校学生考核评价</w:t>
      </w:r>
    </w:p>
    <w:p w14:paraId="5A81FEB2"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校内考核采用平时成绩、实验成绩和期末成绩按比例组合，侧重平时，弱化期末。考核包括三个部分：</w:t>
      </w:r>
    </w:p>
    <w:p w14:paraId="4814CB01"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）期末统一组织闭卷考试，占总成绩的</w:t>
      </w:r>
      <w:r>
        <w:rPr>
          <w:rFonts w:ascii="Times New Roman" w:eastAsia="仿宋_GB2312" w:hAnsi="Times New Roman"/>
          <w:sz w:val="28"/>
          <w:szCs w:val="28"/>
        </w:rPr>
        <w:t>30</w:t>
      </w:r>
      <w:r>
        <w:rPr>
          <w:rFonts w:ascii="Times New Roman" w:eastAsia="仿宋_GB2312" w:hAnsi="Times New Roman"/>
          <w:sz w:val="28"/>
          <w:szCs w:val="28"/>
        </w:rPr>
        <w:t>％；</w:t>
      </w:r>
    </w:p>
    <w:p w14:paraId="60BCC51F"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）平时成绩占</w:t>
      </w:r>
      <w:r>
        <w:rPr>
          <w:rFonts w:ascii="Times New Roman" w:eastAsia="仿宋_GB2312" w:hAnsi="Times New Roman"/>
          <w:sz w:val="28"/>
          <w:szCs w:val="28"/>
        </w:rPr>
        <w:t>40</w:t>
      </w:r>
      <w:r>
        <w:rPr>
          <w:rFonts w:ascii="Times New Roman" w:eastAsia="仿宋_GB2312" w:hAnsi="Times New Roman"/>
          <w:sz w:val="28"/>
          <w:szCs w:val="28"/>
        </w:rPr>
        <w:t>％</w:t>
      </w:r>
    </w:p>
    <w:p w14:paraId="44E31559"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）实验成绩占</w:t>
      </w:r>
      <w:r>
        <w:rPr>
          <w:rFonts w:ascii="Times New Roman" w:eastAsia="仿宋_GB2312" w:hAnsi="Times New Roman"/>
          <w:sz w:val="28"/>
          <w:szCs w:val="28"/>
        </w:rPr>
        <w:t>30</w:t>
      </w:r>
      <w:r>
        <w:rPr>
          <w:rFonts w:ascii="Times New Roman" w:eastAsia="仿宋_GB2312" w:hAnsi="Times New Roman"/>
          <w:sz w:val="28"/>
          <w:szCs w:val="28"/>
        </w:rPr>
        <w:t>％</w:t>
      </w:r>
    </w:p>
    <w:p w14:paraId="56B6BE10"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3.</w:t>
      </w:r>
      <w:r>
        <w:rPr>
          <w:rFonts w:ascii="Times New Roman" w:eastAsia="仿宋_GB2312" w:hAnsi="Times New Roman"/>
          <w:sz w:val="28"/>
          <w:szCs w:val="28"/>
        </w:rPr>
        <w:t>双导师考核评价</w:t>
      </w:r>
    </w:p>
    <w:p w14:paraId="3BA657A3"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有关于设计调试类的岗位评价，采用双导师考核方式：</w:t>
      </w:r>
    </w:p>
    <w:p w14:paraId="777CCA4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）导师评价：当师傅给学员授课时，学院导师担任助教任务，实现过程考核。将一次性的考核分成多次单元测试，适时提出问题，供学员讨论分析。师傅负责传道解惑，导师负责考核评价。</w:t>
      </w:r>
    </w:p>
    <w:p w14:paraId="0969CDC2"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lastRenderedPageBreak/>
        <w:t>（</w:t>
      </w:r>
      <w:r>
        <w:rPr>
          <w:rFonts w:ascii="Times New Roman" w:eastAsia="仿宋_GB2312" w:hAnsi="Times New Roman"/>
          <w:sz w:val="28"/>
          <w:szCs w:val="28"/>
        </w:rPr>
        <w:t>2</w:t>
      </w:r>
      <w:r>
        <w:rPr>
          <w:rFonts w:ascii="Times New Roman" w:eastAsia="仿宋_GB2312" w:hAnsi="Times New Roman"/>
          <w:sz w:val="28"/>
          <w:szCs w:val="28"/>
        </w:rPr>
        <w:t>）师傅评价：针对多个工位，以小组为单位，可以进行明确分工，进行角色扮演。评价机制分为师傅评分、学员互评和学员自评，增加学员的参与度，提高学习积极性。</w:t>
      </w:r>
    </w:p>
    <w:p w14:paraId="3B07409A" w14:textId="77777777" w:rsidR="008D721D" w:rsidRDefault="003A5115">
      <w:pPr>
        <w:spacing w:line="560" w:lineRule="exact"/>
        <w:ind w:firstLineChars="200" w:firstLine="600"/>
        <w:rPr>
          <w:rFonts w:ascii="Times New Roman" w:eastAsia="楷体" w:hAnsi="Times New Roman"/>
          <w:color w:val="000000"/>
          <w:sz w:val="30"/>
          <w:szCs w:val="30"/>
        </w:rPr>
      </w:pPr>
      <w:r>
        <w:rPr>
          <w:rFonts w:ascii="Times New Roman" w:eastAsia="楷体" w:hAnsi="Times New Roman"/>
          <w:color w:val="000000"/>
          <w:sz w:val="30"/>
          <w:szCs w:val="30"/>
        </w:rPr>
        <w:t>（六）教学管理</w:t>
      </w:r>
    </w:p>
    <w:p w14:paraId="20462578"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建立健全与</w:t>
      </w:r>
      <w:r>
        <w:rPr>
          <w:rFonts w:ascii="Times New Roman" w:eastAsia="仿宋_GB2312" w:hAnsi="Times New Roman" w:hint="eastAsia"/>
          <w:sz w:val="28"/>
          <w:szCs w:val="28"/>
        </w:rPr>
        <w:t>学徒制</w:t>
      </w:r>
      <w:r>
        <w:rPr>
          <w:rFonts w:ascii="Times New Roman" w:eastAsia="仿宋_GB2312" w:hAnsi="Times New Roman"/>
          <w:sz w:val="28"/>
          <w:szCs w:val="28"/>
        </w:rPr>
        <w:t>相适应的教学管理制度，规范</w:t>
      </w:r>
      <w:r>
        <w:rPr>
          <w:rFonts w:ascii="Times New Roman" w:eastAsia="仿宋_GB2312" w:hAnsi="Times New Roman" w:hint="eastAsia"/>
          <w:sz w:val="28"/>
          <w:szCs w:val="28"/>
        </w:rPr>
        <w:t>学徒制</w:t>
      </w:r>
      <w:r>
        <w:rPr>
          <w:rFonts w:ascii="Times New Roman" w:eastAsia="仿宋_GB2312" w:hAnsi="Times New Roman"/>
          <w:sz w:val="28"/>
          <w:szCs w:val="28"/>
        </w:rPr>
        <w:t>的教学管理。基于工作岗位制订以育人为目标、企业学校等多方参与的评价机制，明确</w:t>
      </w:r>
      <w:r>
        <w:rPr>
          <w:rFonts w:ascii="Times New Roman" w:eastAsia="仿宋_GB2312" w:hAnsi="Times New Roman" w:hint="eastAsia"/>
          <w:sz w:val="28"/>
          <w:szCs w:val="28"/>
        </w:rPr>
        <w:t>学徒</w:t>
      </w:r>
      <w:proofErr w:type="gramStart"/>
      <w:r>
        <w:rPr>
          <w:rFonts w:ascii="Times New Roman" w:eastAsia="仿宋_GB2312" w:hAnsi="Times New Roman" w:hint="eastAsia"/>
          <w:sz w:val="28"/>
          <w:szCs w:val="28"/>
        </w:rPr>
        <w:t>制</w:t>
      </w:r>
      <w:r>
        <w:rPr>
          <w:rFonts w:ascii="Times New Roman" w:eastAsia="仿宋_GB2312" w:hAnsi="Times New Roman"/>
          <w:sz w:val="28"/>
          <w:szCs w:val="28"/>
        </w:rPr>
        <w:t>考核</w:t>
      </w:r>
      <w:proofErr w:type="gramEnd"/>
      <w:r>
        <w:rPr>
          <w:rFonts w:ascii="Times New Roman" w:eastAsia="仿宋_GB2312" w:hAnsi="Times New Roman"/>
          <w:sz w:val="28"/>
          <w:szCs w:val="28"/>
        </w:rPr>
        <w:t>流程和师傅、学徒考核指标要求。建立具有计划、执行、检查、反馈</w:t>
      </w:r>
      <w:r>
        <w:rPr>
          <w:rFonts w:ascii="Times New Roman" w:eastAsia="仿宋_GB2312" w:hAnsi="Times New Roman"/>
          <w:sz w:val="28"/>
          <w:szCs w:val="28"/>
        </w:rPr>
        <w:t>PDCA</w:t>
      </w:r>
      <w:r>
        <w:rPr>
          <w:rFonts w:ascii="Times New Roman" w:eastAsia="仿宋_GB2312" w:hAnsi="Times New Roman"/>
          <w:sz w:val="28"/>
          <w:szCs w:val="28"/>
        </w:rPr>
        <w:t>循环的质量监控体系，确保学徒</w:t>
      </w:r>
      <w:proofErr w:type="gramStart"/>
      <w:r>
        <w:rPr>
          <w:rFonts w:ascii="Times New Roman" w:eastAsia="仿宋_GB2312" w:hAnsi="Times New Roman"/>
          <w:sz w:val="28"/>
          <w:szCs w:val="28"/>
        </w:rPr>
        <w:t>制人才</w:t>
      </w:r>
      <w:proofErr w:type="gramEnd"/>
      <w:r>
        <w:rPr>
          <w:rFonts w:ascii="Times New Roman" w:eastAsia="仿宋_GB2312" w:hAnsi="Times New Roman"/>
          <w:sz w:val="28"/>
          <w:szCs w:val="28"/>
        </w:rPr>
        <w:t>培养质量。</w:t>
      </w:r>
    </w:p>
    <w:p w14:paraId="3E18380C"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具体任务包括以下三个方面：</w:t>
      </w:r>
    </w:p>
    <w:p w14:paraId="422AFAD4"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）学校和企业达成校企深度合作协议，明确和保障各方权益；</w:t>
      </w:r>
    </w:p>
    <w:p w14:paraId="05E56206"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）制定详尽和操作性强的校企合作人才培养方案。</w:t>
      </w:r>
    </w:p>
    <w:p w14:paraId="4BEE2CD6" w14:textId="77777777"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通过工学交替，达到育人目标。企业除给予学生最实用、前沿的技术外，更有机会让学生体会同事间的工作配合和人情世故，学习企业的管理文化、制度文化，让学生乐于动手、勤于动手，职业精神和素养在实践中快速提升。</w:t>
      </w:r>
    </w:p>
    <w:p w14:paraId="0B3AF17A" w14:textId="77777777" w:rsidR="008D721D" w:rsidRDefault="003A5115">
      <w:pPr>
        <w:spacing w:line="56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t>十</w:t>
      </w:r>
      <w:r>
        <w:rPr>
          <w:rFonts w:ascii="Times New Roman" w:eastAsia="黑体" w:hAnsi="Times New Roman" w:hint="eastAsia"/>
          <w:sz w:val="32"/>
          <w:szCs w:val="32"/>
        </w:rPr>
        <w:t>二</w:t>
      </w:r>
      <w:r>
        <w:rPr>
          <w:rFonts w:ascii="Times New Roman" w:eastAsia="黑体" w:hAnsi="Times New Roman"/>
          <w:sz w:val="32"/>
          <w:szCs w:val="32"/>
        </w:rPr>
        <w:t>、说明</w:t>
      </w:r>
    </w:p>
    <w:p w14:paraId="6F4E7FBA" w14:textId="7E811964" w:rsidR="008D721D" w:rsidRDefault="003A5115">
      <w:pPr>
        <w:spacing w:line="560" w:lineRule="exact"/>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本方案由药品生产技术专业教师会浙江华海药业股份有限公司企业专家共同研讨，经过不断完善，于</w:t>
      </w:r>
      <w:r>
        <w:rPr>
          <w:rFonts w:ascii="Times New Roman" w:eastAsia="仿宋_GB2312" w:hAnsi="Times New Roman"/>
          <w:sz w:val="28"/>
          <w:szCs w:val="28"/>
        </w:rPr>
        <w:t>202</w:t>
      </w:r>
      <w:r w:rsidR="00B93059">
        <w:rPr>
          <w:rFonts w:ascii="Times New Roman" w:eastAsia="仿宋_GB2312" w:hAnsi="Times New Roman"/>
          <w:sz w:val="28"/>
          <w:szCs w:val="28"/>
        </w:rPr>
        <w:t>1</w:t>
      </w:r>
      <w:r>
        <w:rPr>
          <w:rFonts w:ascii="Times New Roman" w:eastAsia="仿宋_GB2312" w:hAnsi="Times New Roman"/>
          <w:sz w:val="28"/>
          <w:szCs w:val="28"/>
        </w:rPr>
        <w:t>年</w:t>
      </w:r>
      <w:r w:rsidR="00B93059">
        <w:rPr>
          <w:rFonts w:ascii="Times New Roman" w:eastAsia="仿宋_GB2312" w:hAnsi="Times New Roman"/>
          <w:sz w:val="28"/>
          <w:szCs w:val="28"/>
        </w:rPr>
        <w:t>8</w:t>
      </w:r>
      <w:r>
        <w:rPr>
          <w:rFonts w:ascii="Times New Roman" w:eastAsia="仿宋_GB2312" w:hAnsi="Times New Roman"/>
          <w:sz w:val="28"/>
          <w:szCs w:val="28"/>
        </w:rPr>
        <w:t>月制订</w:t>
      </w:r>
      <w:r>
        <w:rPr>
          <w:rFonts w:ascii="Times New Roman" w:eastAsia="仿宋_GB2312" w:hAnsi="Times New Roman"/>
          <w:sz w:val="28"/>
          <w:szCs w:val="28"/>
        </w:rPr>
        <w:t>/</w:t>
      </w:r>
      <w:r>
        <w:rPr>
          <w:rFonts w:ascii="Times New Roman" w:eastAsia="仿宋_GB2312" w:hAnsi="Times New Roman"/>
          <w:sz w:val="28"/>
          <w:szCs w:val="28"/>
        </w:rPr>
        <w:t>修订完成，并经专业指导委员会论证。</w:t>
      </w:r>
    </w:p>
    <w:p w14:paraId="3186FB6E" w14:textId="77777777" w:rsidR="008D721D" w:rsidRDefault="008D721D">
      <w:pPr>
        <w:spacing w:line="580" w:lineRule="exact"/>
        <w:jc w:val="left"/>
        <w:rPr>
          <w:rFonts w:ascii="Times New Roman" w:eastAsia="仿宋_GB2312" w:hAnsi="Times New Roman"/>
          <w:sz w:val="28"/>
          <w:szCs w:val="28"/>
        </w:rPr>
      </w:pPr>
    </w:p>
    <w:p w14:paraId="2268845A" w14:textId="64350F5B" w:rsidR="008D721D" w:rsidRDefault="003A5115">
      <w:pPr>
        <w:spacing w:line="480" w:lineRule="exact"/>
        <w:jc w:val="left"/>
        <w:rPr>
          <w:rFonts w:ascii="Times New Roman" w:eastAsia="仿宋_GB2312" w:hAnsi="Times New Roman"/>
          <w:sz w:val="28"/>
          <w:szCs w:val="28"/>
        </w:rPr>
      </w:pPr>
      <w:r>
        <w:rPr>
          <w:rFonts w:ascii="Times New Roman" w:eastAsia="仿宋_GB2312" w:hAnsi="Times New Roman"/>
          <w:sz w:val="28"/>
          <w:szCs w:val="28"/>
        </w:rPr>
        <w:t>执笔人：</w:t>
      </w:r>
      <w:r w:rsidR="00B93059">
        <w:rPr>
          <w:rFonts w:ascii="Times New Roman" w:eastAsia="仿宋_GB2312" w:hAnsi="Times New Roman" w:hint="eastAsia"/>
          <w:sz w:val="28"/>
          <w:szCs w:val="28"/>
        </w:rPr>
        <w:t>何菲</w:t>
      </w:r>
      <w:r>
        <w:rPr>
          <w:rFonts w:ascii="Times New Roman" w:eastAsia="仿宋_GB2312" w:hAnsi="Times New Roman"/>
          <w:sz w:val="28"/>
          <w:szCs w:val="28"/>
        </w:rPr>
        <w:t>、刘海</w:t>
      </w:r>
      <w:proofErr w:type="gramStart"/>
      <w:r>
        <w:rPr>
          <w:rFonts w:ascii="Times New Roman" w:eastAsia="仿宋_GB2312" w:hAnsi="Times New Roman"/>
          <w:sz w:val="28"/>
          <w:szCs w:val="28"/>
        </w:rPr>
        <w:t>啸</w:t>
      </w:r>
      <w:proofErr w:type="gramEnd"/>
      <w:r>
        <w:rPr>
          <w:rFonts w:ascii="Times New Roman" w:eastAsia="仿宋_GB2312" w:hAnsi="Times New Roman"/>
          <w:sz w:val="28"/>
          <w:szCs w:val="28"/>
        </w:rPr>
        <w:t xml:space="preserve">  </w:t>
      </w:r>
      <w:r>
        <w:rPr>
          <w:rFonts w:ascii="Times New Roman" w:eastAsia="仿宋_GB2312" w:hAnsi="Times New Roman"/>
          <w:sz w:val="28"/>
          <w:szCs w:val="28"/>
        </w:rPr>
        <w:t>审核人：</w:t>
      </w:r>
      <w:r w:rsidR="00B93059">
        <w:rPr>
          <w:rFonts w:ascii="Times New Roman" w:eastAsia="仿宋_GB2312" w:hAnsi="Times New Roman" w:hint="eastAsia"/>
          <w:sz w:val="28"/>
          <w:szCs w:val="28"/>
        </w:rPr>
        <w:t>郝之奎</w:t>
      </w:r>
      <w:r w:rsidR="00B93059">
        <w:rPr>
          <w:rFonts w:ascii="Times New Roman" w:eastAsia="仿宋_GB2312" w:hAnsi="Times New Roman" w:hint="eastAsia"/>
          <w:sz w:val="28"/>
          <w:szCs w:val="28"/>
        </w:rPr>
        <w:t xml:space="preserve"> </w:t>
      </w:r>
      <w:r>
        <w:rPr>
          <w:rFonts w:ascii="Times New Roman" w:eastAsia="仿宋_GB2312" w:hAnsi="Times New Roman"/>
          <w:sz w:val="28"/>
          <w:szCs w:val="28"/>
        </w:rPr>
        <w:t xml:space="preserve"> </w:t>
      </w:r>
      <w:r>
        <w:rPr>
          <w:rFonts w:ascii="Times New Roman" w:eastAsia="仿宋_GB2312" w:hAnsi="Times New Roman"/>
          <w:sz w:val="28"/>
          <w:szCs w:val="28"/>
        </w:rPr>
        <w:t>制订时间：</w:t>
      </w:r>
      <w:r>
        <w:rPr>
          <w:rFonts w:ascii="Times New Roman" w:eastAsia="仿宋_GB2312" w:hAnsi="Times New Roman"/>
          <w:sz w:val="28"/>
          <w:szCs w:val="28"/>
        </w:rPr>
        <w:t>202</w:t>
      </w:r>
      <w:r w:rsidR="00B93059">
        <w:rPr>
          <w:rFonts w:ascii="Times New Roman" w:eastAsia="仿宋_GB2312" w:hAnsi="Times New Roman"/>
          <w:sz w:val="28"/>
          <w:szCs w:val="28"/>
        </w:rPr>
        <w:t>1</w:t>
      </w:r>
      <w:r>
        <w:rPr>
          <w:rFonts w:ascii="Times New Roman" w:eastAsia="仿宋_GB2312" w:hAnsi="Times New Roman"/>
          <w:sz w:val="28"/>
          <w:szCs w:val="28"/>
        </w:rPr>
        <w:t>年</w:t>
      </w:r>
      <w:r w:rsidR="00B93059">
        <w:rPr>
          <w:rFonts w:ascii="Times New Roman" w:eastAsia="仿宋_GB2312" w:hAnsi="Times New Roman"/>
          <w:sz w:val="28"/>
          <w:szCs w:val="28"/>
        </w:rPr>
        <w:t>8</w:t>
      </w:r>
      <w:r>
        <w:rPr>
          <w:rFonts w:ascii="Times New Roman" w:eastAsia="仿宋_GB2312" w:hAnsi="Times New Roman"/>
          <w:sz w:val="28"/>
          <w:szCs w:val="28"/>
        </w:rPr>
        <w:t>月</w:t>
      </w:r>
    </w:p>
    <w:sectPr w:rsidR="008D721D">
      <w:pgSz w:w="11906" w:h="16838"/>
      <w:pgMar w:top="1361" w:right="1786" w:bottom="1361" w:left="1786"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D1E56" w14:textId="77777777" w:rsidR="00FE7D9A" w:rsidRDefault="00FE7D9A">
      <w:r>
        <w:separator/>
      </w:r>
    </w:p>
  </w:endnote>
  <w:endnote w:type="continuationSeparator" w:id="0">
    <w:p w14:paraId="69E41163" w14:textId="77777777" w:rsidR="00FE7D9A" w:rsidRDefault="00FE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9106A" w14:textId="77777777" w:rsidR="008D721D" w:rsidRDefault="003A5115">
    <w:pPr>
      <w:pStyle w:val="a6"/>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sidR="009704B4" w:rsidRPr="009704B4">
      <w:rPr>
        <w:rFonts w:asciiTheme="minorEastAsia" w:eastAsiaTheme="minorEastAsia" w:hAnsiTheme="minorEastAsia"/>
        <w:noProof/>
        <w:sz w:val="28"/>
        <w:szCs w:val="28"/>
        <w:lang w:val="zh-CN"/>
      </w:rPr>
      <w:t>12</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8E5D5" w14:textId="77777777" w:rsidR="008D721D" w:rsidRDefault="003A5115">
    <w:pPr>
      <w:pStyle w:val="a6"/>
      <w:jc w:val="right"/>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sidR="009704B4" w:rsidRPr="009704B4">
      <w:rPr>
        <w:rFonts w:asciiTheme="minorEastAsia" w:eastAsiaTheme="minorEastAsia" w:hAnsiTheme="minorEastAsia"/>
        <w:noProof/>
        <w:sz w:val="28"/>
        <w:szCs w:val="28"/>
        <w:lang w:val="zh-CN"/>
      </w:rPr>
      <w:t>11</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97057" w14:textId="77777777" w:rsidR="00FE7D9A" w:rsidRDefault="00FE7D9A">
      <w:r>
        <w:separator/>
      </w:r>
    </w:p>
  </w:footnote>
  <w:footnote w:type="continuationSeparator" w:id="0">
    <w:p w14:paraId="7FC782F6" w14:textId="77777777" w:rsidR="00FE7D9A" w:rsidRDefault="00FE7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6C0C4" w14:textId="77777777" w:rsidR="008D721D" w:rsidRDefault="008D721D">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5D5CA" w14:textId="77777777" w:rsidR="008D721D" w:rsidRDefault="008D721D">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79D185"/>
    <w:multiLevelType w:val="singleLevel"/>
    <w:tmpl w:val="AA79D185"/>
    <w:lvl w:ilvl="0">
      <w:start w:val="1"/>
      <w:numFmt w:val="decimal"/>
      <w:lvlText w:val="%1."/>
      <w:lvlJc w:val="left"/>
      <w:pPr>
        <w:tabs>
          <w:tab w:val="left" w:pos="312"/>
        </w:tabs>
      </w:pPr>
    </w:lvl>
  </w:abstractNum>
  <w:abstractNum w:abstractNumId="1">
    <w:nsid w:val="550F7597"/>
    <w:multiLevelType w:val="hybridMultilevel"/>
    <w:tmpl w:val="EB8852F6"/>
    <w:lvl w:ilvl="0" w:tplc="B2B67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evenAndOddHeader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55"/>
    <w:rsid w:val="0000049C"/>
    <w:rsid w:val="00001BB9"/>
    <w:rsid w:val="00017BD4"/>
    <w:rsid w:val="00024021"/>
    <w:rsid w:val="00027B3D"/>
    <w:rsid w:val="00031771"/>
    <w:rsid w:val="00035D41"/>
    <w:rsid w:val="0005723F"/>
    <w:rsid w:val="00066BAB"/>
    <w:rsid w:val="0007571F"/>
    <w:rsid w:val="000879F8"/>
    <w:rsid w:val="000913E4"/>
    <w:rsid w:val="000D5EEE"/>
    <w:rsid w:val="000E1C68"/>
    <w:rsid w:val="000E5F1B"/>
    <w:rsid w:val="001075BF"/>
    <w:rsid w:val="00110965"/>
    <w:rsid w:val="00114748"/>
    <w:rsid w:val="00116C4C"/>
    <w:rsid w:val="0012063E"/>
    <w:rsid w:val="001329EE"/>
    <w:rsid w:val="001378EC"/>
    <w:rsid w:val="00145CAB"/>
    <w:rsid w:val="00147E9D"/>
    <w:rsid w:val="00156AEC"/>
    <w:rsid w:val="00175A15"/>
    <w:rsid w:val="001813DE"/>
    <w:rsid w:val="00181860"/>
    <w:rsid w:val="00193A75"/>
    <w:rsid w:val="001A4019"/>
    <w:rsid w:val="001A7F23"/>
    <w:rsid w:val="001B0D0E"/>
    <w:rsid w:val="001B4EFC"/>
    <w:rsid w:val="001D5CD3"/>
    <w:rsid w:val="002160C6"/>
    <w:rsid w:val="00222BC0"/>
    <w:rsid w:val="0023163D"/>
    <w:rsid w:val="00237CD4"/>
    <w:rsid w:val="002509AE"/>
    <w:rsid w:val="00250F68"/>
    <w:rsid w:val="0025541F"/>
    <w:rsid w:val="0025629C"/>
    <w:rsid w:val="002604C2"/>
    <w:rsid w:val="00267EDD"/>
    <w:rsid w:val="00272411"/>
    <w:rsid w:val="002A23CC"/>
    <w:rsid w:val="002B337E"/>
    <w:rsid w:val="002B5DB6"/>
    <w:rsid w:val="002B708D"/>
    <w:rsid w:val="002C02B8"/>
    <w:rsid w:val="002D7FED"/>
    <w:rsid w:val="002E0445"/>
    <w:rsid w:val="002E049D"/>
    <w:rsid w:val="002E4C5E"/>
    <w:rsid w:val="002E5180"/>
    <w:rsid w:val="002F00C2"/>
    <w:rsid w:val="002F3582"/>
    <w:rsid w:val="003104DC"/>
    <w:rsid w:val="0031163F"/>
    <w:rsid w:val="00324603"/>
    <w:rsid w:val="0034173D"/>
    <w:rsid w:val="003508D6"/>
    <w:rsid w:val="003532F2"/>
    <w:rsid w:val="00355CEF"/>
    <w:rsid w:val="00357E2D"/>
    <w:rsid w:val="00393DBD"/>
    <w:rsid w:val="003A5115"/>
    <w:rsid w:val="003A74D0"/>
    <w:rsid w:val="003A7756"/>
    <w:rsid w:val="003B30AC"/>
    <w:rsid w:val="003D4FA6"/>
    <w:rsid w:val="003E0743"/>
    <w:rsid w:val="003E0894"/>
    <w:rsid w:val="003F7F4D"/>
    <w:rsid w:val="00403D17"/>
    <w:rsid w:val="00404E89"/>
    <w:rsid w:val="00410CFC"/>
    <w:rsid w:val="0041319A"/>
    <w:rsid w:val="00414C2D"/>
    <w:rsid w:val="00424CDD"/>
    <w:rsid w:val="00445C3F"/>
    <w:rsid w:val="004478E0"/>
    <w:rsid w:val="00461AFD"/>
    <w:rsid w:val="0046253C"/>
    <w:rsid w:val="004749D5"/>
    <w:rsid w:val="00474B3A"/>
    <w:rsid w:val="00477383"/>
    <w:rsid w:val="004809A0"/>
    <w:rsid w:val="00483102"/>
    <w:rsid w:val="00494BBB"/>
    <w:rsid w:val="004B0A0D"/>
    <w:rsid w:val="004B33E7"/>
    <w:rsid w:val="004C2921"/>
    <w:rsid w:val="004D1D21"/>
    <w:rsid w:val="004D3779"/>
    <w:rsid w:val="004F1418"/>
    <w:rsid w:val="004F2118"/>
    <w:rsid w:val="004F2268"/>
    <w:rsid w:val="00500C60"/>
    <w:rsid w:val="00502B20"/>
    <w:rsid w:val="0050401D"/>
    <w:rsid w:val="0050632E"/>
    <w:rsid w:val="00521508"/>
    <w:rsid w:val="005353EF"/>
    <w:rsid w:val="005377A5"/>
    <w:rsid w:val="00537E78"/>
    <w:rsid w:val="00544B15"/>
    <w:rsid w:val="00546BA4"/>
    <w:rsid w:val="00553F56"/>
    <w:rsid w:val="00564562"/>
    <w:rsid w:val="0056778A"/>
    <w:rsid w:val="0058384C"/>
    <w:rsid w:val="00587D10"/>
    <w:rsid w:val="0059007D"/>
    <w:rsid w:val="005974C8"/>
    <w:rsid w:val="00597EEB"/>
    <w:rsid w:val="005A5DFA"/>
    <w:rsid w:val="005A634F"/>
    <w:rsid w:val="005B40CF"/>
    <w:rsid w:val="005B7058"/>
    <w:rsid w:val="005B7826"/>
    <w:rsid w:val="005C0AAE"/>
    <w:rsid w:val="005D155E"/>
    <w:rsid w:val="005D43BE"/>
    <w:rsid w:val="005E2AE0"/>
    <w:rsid w:val="005E3D68"/>
    <w:rsid w:val="005F58CB"/>
    <w:rsid w:val="0060101C"/>
    <w:rsid w:val="006160F1"/>
    <w:rsid w:val="00617AE6"/>
    <w:rsid w:val="00621ECD"/>
    <w:rsid w:val="00624C77"/>
    <w:rsid w:val="00630FF1"/>
    <w:rsid w:val="006339B1"/>
    <w:rsid w:val="00633BB3"/>
    <w:rsid w:val="00641E37"/>
    <w:rsid w:val="00642C5F"/>
    <w:rsid w:val="006461FB"/>
    <w:rsid w:val="00646285"/>
    <w:rsid w:val="00663192"/>
    <w:rsid w:val="00681498"/>
    <w:rsid w:val="006878A5"/>
    <w:rsid w:val="0069620C"/>
    <w:rsid w:val="006972C5"/>
    <w:rsid w:val="006A2DD6"/>
    <w:rsid w:val="006A6C00"/>
    <w:rsid w:val="006B3D21"/>
    <w:rsid w:val="006C6ADC"/>
    <w:rsid w:val="006D078D"/>
    <w:rsid w:val="006E3147"/>
    <w:rsid w:val="006E767A"/>
    <w:rsid w:val="006F6FFB"/>
    <w:rsid w:val="00701B54"/>
    <w:rsid w:val="00703362"/>
    <w:rsid w:val="0070504D"/>
    <w:rsid w:val="00712C62"/>
    <w:rsid w:val="00726B36"/>
    <w:rsid w:val="00740097"/>
    <w:rsid w:val="0074374E"/>
    <w:rsid w:val="00747A2E"/>
    <w:rsid w:val="007527A9"/>
    <w:rsid w:val="0075409B"/>
    <w:rsid w:val="00756A20"/>
    <w:rsid w:val="007705A2"/>
    <w:rsid w:val="00774387"/>
    <w:rsid w:val="00774400"/>
    <w:rsid w:val="00781442"/>
    <w:rsid w:val="00787371"/>
    <w:rsid w:val="007A2F66"/>
    <w:rsid w:val="007A6E54"/>
    <w:rsid w:val="007B41CA"/>
    <w:rsid w:val="007C7EF0"/>
    <w:rsid w:val="007D3AD0"/>
    <w:rsid w:val="007E4255"/>
    <w:rsid w:val="007E4AD3"/>
    <w:rsid w:val="00804FA0"/>
    <w:rsid w:val="008227EE"/>
    <w:rsid w:val="00822D78"/>
    <w:rsid w:val="008232E2"/>
    <w:rsid w:val="00825BCB"/>
    <w:rsid w:val="00832646"/>
    <w:rsid w:val="00840000"/>
    <w:rsid w:val="0084610C"/>
    <w:rsid w:val="00856342"/>
    <w:rsid w:val="008568AD"/>
    <w:rsid w:val="0087576C"/>
    <w:rsid w:val="008758AD"/>
    <w:rsid w:val="008905B5"/>
    <w:rsid w:val="00896A29"/>
    <w:rsid w:val="008A34BA"/>
    <w:rsid w:val="008A66AF"/>
    <w:rsid w:val="008B3191"/>
    <w:rsid w:val="008D2D66"/>
    <w:rsid w:val="008D5E97"/>
    <w:rsid w:val="008D721D"/>
    <w:rsid w:val="008E3088"/>
    <w:rsid w:val="008E474B"/>
    <w:rsid w:val="008E4EEC"/>
    <w:rsid w:val="008E7560"/>
    <w:rsid w:val="00907B37"/>
    <w:rsid w:val="009431CC"/>
    <w:rsid w:val="0094330F"/>
    <w:rsid w:val="00944156"/>
    <w:rsid w:val="0095096E"/>
    <w:rsid w:val="00957BFE"/>
    <w:rsid w:val="0096578D"/>
    <w:rsid w:val="0097006A"/>
    <w:rsid w:val="009704B4"/>
    <w:rsid w:val="009829CA"/>
    <w:rsid w:val="00985D23"/>
    <w:rsid w:val="009A210C"/>
    <w:rsid w:val="009A2BD4"/>
    <w:rsid w:val="009B6A4E"/>
    <w:rsid w:val="009C4AC6"/>
    <w:rsid w:val="009C4C3E"/>
    <w:rsid w:val="009D41EF"/>
    <w:rsid w:val="009D79FA"/>
    <w:rsid w:val="009D7F33"/>
    <w:rsid w:val="009E2D8E"/>
    <w:rsid w:val="009E438D"/>
    <w:rsid w:val="009E5591"/>
    <w:rsid w:val="009F596C"/>
    <w:rsid w:val="00A009C6"/>
    <w:rsid w:val="00A03E09"/>
    <w:rsid w:val="00A1294A"/>
    <w:rsid w:val="00A12DC9"/>
    <w:rsid w:val="00A15522"/>
    <w:rsid w:val="00A224A6"/>
    <w:rsid w:val="00A25460"/>
    <w:rsid w:val="00A37381"/>
    <w:rsid w:val="00A417DA"/>
    <w:rsid w:val="00A533F8"/>
    <w:rsid w:val="00A6398E"/>
    <w:rsid w:val="00A67717"/>
    <w:rsid w:val="00A74892"/>
    <w:rsid w:val="00A75B8C"/>
    <w:rsid w:val="00AA16F1"/>
    <w:rsid w:val="00AA471D"/>
    <w:rsid w:val="00AB177E"/>
    <w:rsid w:val="00AB783F"/>
    <w:rsid w:val="00AC3DDF"/>
    <w:rsid w:val="00AC6FB0"/>
    <w:rsid w:val="00AE0EFD"/>
    <w:rsid w:val="00AF387D"/>
    <w:rsid w:val="00AF69A8"/>
    <w:rsid w:val="00B05F13"/>
    <w:rsid w:val="00B0704B"/>
    <w:rsid w:val="00B07AC6"/>
    <w:rsid w:val="00B07B7D"/>
    <w:rsid w:val="00B103D3"/>
    <w:rsid w:val="00B10446"/>
    <w:rsid w:val="00B1710E"/>
    <w:rsid w:val="00B30CCB"/>
    <w:rsid w:val="00B531A5"/>
    <w:rsid w:val="00B601EA"/>
    <w:rsid w:val="00B60AF7"/>
    <w:rsid w:val="00B62078"/>
    <w:rsid w:val="00B64301"/>
    <w:rsid w:val="00B64D56"/>
    <w:rsid w:val="00B655E1"/>
    <w:rsid w:val="00B875A1"/>
    <w:rsid w:val="00B92B98"/>
    <w:rsid w:val="00B93059"/>
    <w:rsid w:val="00B932BB"/>
    <w:rsid w:val="00BA1F15"/>
    <w:rsid w:val="00BB59F1"/>
    <w:rsid w:val="00BB5BD3"/>
    <w:rsid w:val="00BC481C"/>
    <w:rsid w:val="00BD0600"/>
    <w:rsid w:val="00BD5ECE"/>
    <w:rsid w:val="00BD70D2"/>
    <w:rsid w:val="00BE06CA"/>
    <w:rsid w:val="00BE166F"/>
    <w:rsid w:val="00BE287F"/>
    <w:rsid w:val="00BE547E"/>
    <w:rsid w:val="00BF786D"/>
    <w:rsid w:val="00C02A95"/>
    <w:rsid w:val="00C068F3"/>
    <w:rsid w:val="00C12FF3"/>
    <w:rsid w:val="00C23017"/>
    <w:rsid w:val="00C369CB"/>
    <w:rsid w:val="00C4116F"/>
    <w:rsid w:val="00C45BEB"/>
    <w:rsid w:val="00C53437"/>
    <w:rsid w:val="00C6207E"/>
    <w:rsid w:val="00C94A4B"/>
    <w:rsid w:val="00CA7957"/>
    <w:rsid w:val="00CB19DE"/>
    <w:rsid w:val="00CB6E02"/>
    <w:rsid w:val="00CD20AF"/>
    <w:rsid w:val="00CD3C30"/>
    <w:rsid w:val="00CF5510"/>
    <w:rsid w:val="00D052C6"/>
    <w:rsid w:val="00D15D9A"/>
    <w:rsid w:val="00D3635C"/>
    <w:rsid w:val="00D51032"/>
    <w:rsid w:val="00D71EC9"/>
    <w:rsid w:val="00D72C49"/>
    <w:rsid w:val="00D74040"/>
    <w:rsid w:val="00D74C07"/>
    <w:rsid w:val="00D750C8"/>
    <w:rsid w:val="00D77FD0"/>
    <w:rsid w:val="00D87CD5"/>
    <w:rsid w:val="00D90F0C"/>
    <w:rsid w:val="00D94AAD"/>
    <w:rsid w:val="00D974BA"/>
    <w:rsid w:val="00DA3186"/>
    <w:rsid w:val="00DA5889"/>
    <w:rsid w:val="00DB771D"/>
    <w:rsid w:val="00DD015D"/>
    <w:rsid w:val="00DF24F9"/>
    <w:rsid w:val="00DF372C"/>
    <w:rsid w:val="00E2302C"/>
    <w:rsid w:val="00E3410D"/>
    <w:rsid w:val="00E353ED"/>
    <w:rsid w:val="00E42E34"/>
    <w:rsid w:val="00E469F7"/>
    <w:rsid w:val="00E50E24"/>
    <w:rsid w:val="00E612C0"/>
    <w:rsid w:val="00E67479"/>
    <w:rsid w:val="00E722D3"/>
    <w:rsid w:val="00E864F3"/>
    <w:rsid w:val="00E901EB"/>
    <w:rsid w:val="00E91027"/>
    <w:rsid w:val="00E9709E"/>
    <w:rsid w:val="00EA023A"/>
    <w:rsid w:val="00EA3D91"/>
    <w:rsid w:val="00EC0AE4"/>
    <w:rsid w:val="00ED1F90"/>
    <w:rsid w:val="00EE00B1"/>
    <w:rsid w:val="00F02B02"/>
    <w:rsid w:val="00F17510"/>
    <w:rsid w:val="00F32D03"/>
    <w:rsid w:val="00F345FB"/>
    <w:rsid w:val="00F4421F"/>
    <w:rsid w:val="00F47300"/>
    <w:rsid w:val="00F61252"/>
    <w:rsid w:val="00F616B3"/>
    <w:rsid w:val="00F63806"/>
    <w:rsid w:val="00F66846"/>
    <w:rsid w:val="00F71167"/>
    <w:rsid w:val="00F732D1"/>
    <w:rsid w:val="00F8323B"/>
    <w:rsid w:val="00F92545"/>
    <w:rsid w:val="00F94DC4"/>
    <w:rsid w:val="00FA50F9"/>
    <w:rsid w:val="00FA6CAC"/>
    <w:rsid w:val="00FB2294"/>
    <w:rsid w:val="00FB5741"/>
    <w:rsid w:val="00FD1C5D"/>
    <w:rsid w:val="00FD3719"/>
    <w:rsid w:val="00FD3C52"/>
    <w:rsid w:val="00FD56AC"/>
    <w:rsid w:val="00FE1A56"/>
    <w:rsid w:val="00FE5722"/>
    <w:rsid w:val="00FE7D9A"/>
    <w:rsid w:val="00FF235F"/>
    <w:rsid w:val="00FF5FD2"/>
    <w:rsid w:val="039E5B33"/>
    <w:rsid w:val="05741258"/>
    <w:rsid w:val="05AC3D04"/>
    <w:rsid w:val="0BE00E3E"/>
    <w:rsid w:val="194C358E"/>
    <w:rsid w:val="1ADD4040"/>
    <w:rsid w:val="1CCD35E3"/>
    <w:rsid w:val="2A3325DC"/>
    <w:rsid w:val="3205259E"/>
    <w:rsid w:val="35E06FA9"/>
    <w:rsid w:val="37BA7001"/>
    <w:rsid w:val="3AF811D7"/>
    <w:rsid w:val="3EFD6760"/>
    <w:rsid w:val="48FA3BF9"/>
    <w:rsid w:val="4C62587E"/>
    <w:rsid w:val="4F1F4085"/>
    <w:rsid w:val="57DE71D6"/>
    <w:rsid w:val="58AB0092"/>
    <w:rsid w:val="5D29355A"/>
    <w:rsid w:val="5FD83941"/>
    <w:rsid w:val="629C0BC2"/>
    <w:rsid w:val="76F92D34"/>
    <w:rsid w:val="7E376B3A"/>
    <w:rsid w:val="7F7C0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E253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unhideWhenUsed/>
    <w:qFormat/>
    <w:pPr>
      <w:ind w:leftChars="2500" w:left="100"/>
    </w:pPr>
  </w:style>
  <w:style w:type="paragraph" w:styleId="a5">
    <w:name w:val="Balloon Text"/>
    <w:basedOn w:val="a"/>
    <w:link w:val="Char1"/>
    <w:semiHidden/>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uiPriority w:val="99"/>
    <w:qFormat/>
    <w:rPr>
      <w:rFonts w:ascii="Calibri" w:eastAsia="宋体" w:hAnsi="Calibri" w:cs="Times New Roman"/>
    </w:rPr>
  </w:style>
  <w:style w:type="character" w:customStyle="1" w:styleId="Char1">
    <w:name w:val="批注框文本 Char"/>
    <w:basedOn w:val="a0"/>
    <w:link w:val="a5"/>
    <w:semiHidden/>
    <w:qFormat/>
    <w:rPr>
      <w:rFonts w:ascii="Calibri" w:eastAsia="宋体" w:hAnsi="Calibri" w:cs="Times New Roman"/>
      <w:sz w:val="18"/>
      <w:szCs w:val="18"/>
    </w:rPr>
  </w:style>
  <w:style w:type="paragraph" w:customStyle="1" w:styleId="1">
    <w:name w:val="列出段落1"/>
    <w:basedOn w:val="a"/>
    <w:uiPriority w:val="34"/>
    <w:qFormat/>
    <w:pPr>
      <w:ind w:firstLineChars="200" w:firstLine="420"/>
    </w:pPr>
  </w:style>
  <w:style w:type="paragraph" w:styleId="ab">
    <w:name w:val="List Paragraph"/>
    <w:basedOn w:val="a"/>
    <w:uiPriority w:val="99"/>
    <w:unhideWhenUsed/>
    <w:qFormat/>
    <w:pPr>
      <w:ind w:firstLineChars="200" w:firstLine="420"/>
    </w:pPr>
  </w:style>
  <w:style w:type="table" w:customStyle="1" w:styleId="10">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99"/>
    <w:qFormat/>
    <w:pPr>
      <w:ind w:firstLineChars="200" w:firstLine="420"/>
    </w:pPr>
    <w:rPr>
      <w:rFonts w:ascii="Times New Roman" w:hAnsi="Times New Roman"/>
      <w:szCs w:val="20"/>
    </w:rPr>
  </w:style>
  <w:style w:type="character" w:customStyle="1" w:styleId="Char">
    <w:name w:val="批注文字 Char"/>
    <w:basedOn w:val="a0"/>
    <w:link w:val="a3"/>
    <w:uiPriority w:val="99"/>
    <w:semiHidden/>
    <w:rPr>
      <w:rFonts w:ascii="Calibri" w:eastAsia="宋体" w:hAnsi="Calibri" w:cs="Times New Roman"/>
      <w:kern w:val="2"/>
      <w:sz w:val="21"/>
      <w:szCs w:val="22"/>
    </w:rPr>
  </w:style>
  <w:style w:type="character" w:customStyle="1" w:styleId="Char4">
    <w:name w:val="批注主题 Char"/>
    <w:basedOn w:val="Char"/>
    <w:link w:val="a8"/>
    <w:uiPriority w:val="99"/>
    <w:semiHidden/>
    <w:qFormat/>
    <w:rPr>
      <w:rFonts w:ascii="Calibri" w:eastAsia="宋体" w:hAnsi="Calibri" w:cs="Times New Roman"/>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unhideWhenUsed/>
    <w:qFormat/>
    <w:pPr>
      <w:ind w:leftChars="2500" w:left="100"/>
    </w:pPr>
  </w:style>
  <w:style w:type="paragraph" w:styleId="a5">
    <w:name w:val="Balloon Text"/>
    <w:basedOn w:val="a"/>
    <w:link w:val="Char1"/>
    <w:semiHidden/>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uiPriority w:val="99"/>
    <w:qFormat/>
    <w:rPr>
      <w:rFonts w:ascii="Calibri" w:eastAsia="宋体" w:hAnsi="Calibri" w:cs="Times New Roman"/>
    </w:rPr>
  </w:style>
  <w:style w:type="character" w:customStyle="1" w:styleId="Char1">
    <w:name w:val="批注框文本 Char"/>
    <w:basedOn w:val="a0"/>
    <w:link w:val="a5"/>
    <w:semiHidden/>
    <w:qFormat/>
    <w:rPr>
      <w:rFonts w:ascii="Calibri" w:eastAsia="宋体" w:hAnsi="Calibri" w:cs="Times New Roman"/>
      <w:sz w:val="18"/>
      <w:szCs w:val="18"/>
    </w:rPr>
  </w:style>
  <w:style w:type="paragraph" w:customStyle="1" w:styleId="1">
    <w:name w:val="列出段落1"/>
    <w:basedOn w:val="a"/>
    <w:uiPriority w:val="34"/>
    <w:qFormat/>
    <w:pPr>
      <w:ind w:firstLineChars="200" w:firstLine="420"/>
    </w:pPr>
  </w:style>
  <w:style w:type="paragraph" w:styleId="ab">
    <w:name w:val="List Paragraph"/>
    <w:basedOn w:val="a"/>
    <w:uiPriority w:val="99"/>
    <w:unhideWhenUsed/>
    <w:qFormat/>
    <w:pPr>
      <w:ind w:firstLineChars="200" w:firstLine="420"/>
    </w:pPr>
  </w:style>
  <w:style w:type="table" w:customStyle="1" w:styleId="10">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99"/>
    <w:qFormat/>
    <w:pPr>
      <w:ind w:firstLineChars="200" w:firstLine="420"/>
    </w:pPr>
    <w:rPr>
      <w:rFonts w:ascii="Times New Roman" w:hAnsi="Times New Roman"/>
      <w:szCs w:val="20"/>
    </w:rPr>
  </w:style>
  <w:style w:type="character" w:customStyle="1" w:styleId="Char">
    <w:name w:val="批注文字 Char"/>
    <w:basedOn w:val="a0"/>
    <w:link w:val="a3"/>
    <w:uiPriority w:val="99"/>
    <w:semiHidden/>
    <w:rPr>
      <w:rFonts w:ascii="Calibri" w:eastAsia="宋体" w:hAnsi="Calibri" w:cs="Times New Roman"/>
      <w:kern w:val="2"/>
      <w:sz w:val="21"/>
      <w:szCs w:val="22"/>
    </w:rPr>
  </w:style>
  <w:style w:type="character" w:customStyle="1" w:styleId="Char4">
    <w:name w:val="批注主题 Char"/>
    <w:basedOn w:val="Char"/>
    <w:link w:val="a8"/>
    <w:uiPriority w:val="99"/>
    <w:semiHidden/>
    <w:qFormat/>
    <w:rPr>
      <w:rFonts w:ascii="Calibri" w:eastAsia="宋体" w:hAnsi="Calibri"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22</Pages>
  <Words>1685</Words>
  <Characters>9605</Characters>
  <Application>Microsoft Office Word</Application>
  <DocSecurity>0</DocSecurity>
  <Lines>80</Lines>
  <Paragraphs>22</Paragraphs>
  <ScaleCrop>false</ScaleCrop>
  <Company>Microsoft</Company>
  <LinksUpToDate>false</LinksUpToDate>
  <CharactersWithSpaces>11268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范轶娴</dc:creator>
  <cp:lastModifiedBy>qiuhw</cp:lastModifiedBy>
  <cp:revision>15</cp:revision>
  <cp:lastPrinted>2018-04-26T05:40:00Z</cp:lastPrinted>
  <dcterms:created xsi:type="dcterms:W3CDTF">2019-03-31T14:02:00Z</dcterms:created>
  <dcterms:modified xsi:type="dcterms:W3CDTF">2021-11-19T01:33:00Z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1156EFF430CE41A8B6EC0D2C3014D386</vt:lpwstr>
  </property>
</Properties>
</file>