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0.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alibri" w:eastAsia="宋体" w:hAnsi="Calibri" w:cs="Times New Roman"/>
          <w:b/>
          <w:bCs/>
          <w:color w:val="auto"/>
          <w:kern w:val="2"/>
          <w:sz w:val="48"/>
          <w:szCs w:val="48"/>
          <w:lang w:val="zh-CN"/>
        </w:rPr>
        <w:id w:val="2513582"/>
        <w:docPartObj>
          <w:docPartGallery w:val="Table of Contents"/>
          <w:docPartUnique/>
        </w:docPartObj>
      </w:sdtPr>
      <w:sdtEndPr>
        <w:rPr>
          <w:sz w:val="21"/>
          <w:szCs w:val="22"/>
        </w:rPr>
      </w:sdtEndPr>
      <w:sdtContent>
        <w:p w14:paraId="6A87417E" w14:textId="77777777" w:rsidR="00770D9D" w:rsidRDefault="001A1BB5">
          <w:pPr>
            <w:pStyle w:val="TOC1"/>
            <w:jc w:val="center"/>
            <w:rPr>
              <w:b/>
              <w:bCs/>
              <w:color w:val="auto"/>
              <w:sz w:val="48"/>
              <w:szCs w:val="48"/>
              <w:lang w:val="zh-CN"/>
            </w:rPr>
          </w:pPr>
          <w:r>
            <w:rPr>
              <w:b/>
              <w:bCs/>
              <w:color w:val="auto"/>
              <w:sz w:val="48"/>
              <w:szCs w:val="48"/>
              <w:lang w:val="zh-CN"/>
            </w:rPr>
            <w:t>目录</w:t>
          </w:r>
        </w:p>
        <w:p w14:paraId="61E879CE" w14:textId="77777777" w:rsidR="00770D9D" w:rsidRDefault="00770D9D">
          <w:pPr>
            <w:rPr>
              <w:lang w:val="zh-CN"/>
            </w:rPr>
          </w:pPr>
        </w:p>
        <w:p w14:paraId="2E95B76B" w14:textId="77777777" w:rsidR="00770D9D" w:rsidRDefault="00770D9D">
          <w:pPr>
            <w:rPr>
              <w:lang w:val="zh-CN"/>
            </w:rPr>
          </w:pPr>
        </w:p>
        <w:p w14:paraId="40AA46B5" w14:textId="77777777" w:rsidR="00770D9D" w:rsidRDefault="001A1BB5">
          <w:pPr>
            <w:pStyle w:val="10"/>
            <w:tabs>
              <w:tab w:val="right" w:leader="dot" w:pos="9736"/>
            </w:tabs>
            <w:spacing w:line="600" w:lineRule="auto"/>
            <w:rPr>
              <w:sz w:val="28"/>
              <w:szCs w:val="32"/>
            </w:rPr>
          </w:pPr>
          <w:r>
            <w:rPr>
              <w:sz w:val="28"/>
              <w:szCs w:val="32"/>
            </w:rPr>
            <w:fldChar w:fldCharType="begin"/>
          </w:r>
          <w:r>
            <w:rPr>
              <w:sz w:val="28"/>
              <w:szCs w:val="32"/>
            </w:rPr>
            <w:instrText xml:space="preserve"> TOC \o "1-3" \h \z \u </w:instrText>
          </w:r>
          <w:r>
            <w:rPr>
              <w:sz w:val="28"/>
              <w:szCs w:val="32"/>
            </w:rPr>
            <w:fldChar w:fldCharType="separate"/>
          </w:r>
          <w:hyperlink w:anchor="_Toc86140208" w:history="1">
            <w:r>
              <w:rPr>
                <w:rStyle w:val="a9"/>
                <w:rFonts w:ascii="方正小标宋简体" w:eastAsia="方正小标宋简体" w:hAnsi="Times New Roman"/>
                <w:sz w:val="28"/>
                <w:szCs w:val="32"/>
              </w:rPr>
              <w:t>大数据与会计专业人才培养方案</w:t>
            </w:r>
            <w:r>
              <w:rPr>
                <w:sz w:val="28"/>
                <w:szCs w:val="32"/>
              </w:rPr>
              <w:tab/>
            </w:r>
            <w:r>
              <w:rPr>
                <w:sz w:val="28"/>
                <w:szCs w:val="32"/>
              </w:rPr>
              <w:fldChar w:fldCharType="begin"/>
            </w:r>
            <w:r>
              <w:rPr>
                <w:sz w:val="28"/>
                <w:szCs w:val="32"/>
              </w:rPr>
              <w:instrText xml:space="preserve"> PAGEREF _Toc86140208 \h </w:instrText>
            </w:r>
            <w:r>
              <w:rPr>
                <w:sz w:val="28"/>
                <w:szCs w:val="32"/>
              </w:rPr>
            </w:r>
            <w:r>
              <w:rPr>
                <w:sz w:val="28"/>
                <w:szCs w:val="32"/>
              </w:rPr>
              <w:fldChar w:fldCharType="separate"/>
            </w:r>
            <w:r>
              <w:rPr>
                <w:sz w:val="28"/>
                <w:szCs w:val="32"/>
              </w:rPr>
              <w:t>1</w:t>
            </w:r>
            <w:r>
              <w:rPr>
                <w:sz w:val="28"/>
                <w:szCs w:val="32"/>
              </w:rPr>
              <w:fldChar w:fldCharType="end"/>
            </w:r>
          </w:hyperlink>
        </w:p>
        <w:p w14:paraId="5F67687E" w14:textId="77777777" w:rsidR="00770D9D" w:rsidRDefault="0060361C">
          <w:pPr>
            <w:pStyle w:val="10"/>
            <w:tabs>
              <w:tab w:val="right" w:leader="dot" w:pos="9736"/>
            </w:tabs>
            <w:spacing w:line="600" w:lineRule="auto"/>
            <w:rPr>
              <w:sz w:val="28"/>
              <w:szCs w:val="32"/>
            </w:rPr>
          </w:pPr>
          <w:hyperlink w:anchor="_Toc86140209" w:history="1">
            <w:r w:rsidR="001A1BB5">
              <w:rPr>
                <w:rStyle w:val="a9"/>
                <w:rFonts w:ascii="方正小标宋简体" w:eastAsia="方正小标宋简体" w:hAnsi="Times New Roman"/>
                <w:sz w:val="28"/>
                <w:szCs w:val="32"/>
              </w:rPr>
              <w:t>大数据与会计专业人才培养方案</w:t>
            </w:r>
            <w:r w:rsidR="001A1BB5">
              <w:rPr>
                <w:sz w:val="28"/>
                <w:szCs w:val="32"/>
              </w:rPr>
              <w:tab/>
            </w:r>
            <w:r w:rsidR="001A1BB5">
              <w:rPr>
                <w:sz w:val="28"/>
                <w:szCs w:val="32"/>
              </w:rPr>
              <w:fldChar w:fldCharType="begin"/>
            </w:r>
            <w:r w:rsidR="001A1BB5">
              <w:rPr>
                <w:sz w:val="28"/>
                <w:szCs w:val="32"/>
              </w:rPr>
              <w:instrText xml:space="preserve"> PAGEREF _Toc86140209 \h </w:instrText>
            </w:r>
            <w:r w:rsidR="001A1BB5">
              <w:rPr>
                <w:sz w:val="28"/>
                <w:szCs w:val="32"/>
              </w:rPr>
            </w:r>
            <w:r w:rsidR="001A1BB5">
              <w:rPr>
                <w:sz w:val="28"/>
                <w:szCs w:val="32"/>
              </w:rPr>
              <w:fldChar w:fldCharType="separate"/>
            </w:r>
            <w:r w:rsidR="001A1BB5">
              <w:rPr>
                <w:sz w:val="28"/>
                <w:szCs w:val="32"/>
              </w:rPr>
              <w:t>9</w:t>
            </w:r>
            <w:r w:rsidR="001A1BB5">
              <w:rPr>
                <w:sz w:val="28"/>
                <w:szCs w:val="32"/>
              </w:rPr>
              <w:fldChar w:fldCharType="end"/>
            </w:r>
          </w:hyperlink>
        </w:p>
        <w:p w14:paraId="1D208257" w14:textId="77777777" w:rsidR="00770D9D" w:rsidRDefault="0060361C">
          <w:pPr>
            <w:pStyle w:val="10"/>
            <w:tabs>
              <w:tab w:val="right" w:leader="dot" w:pos="9736"/>
            </w:tabs>
            <w:spacing w:line="600" w:lineRule="auto"/>
            <w:rPr>
              <w:sz w:val="28"/>
              <w:szCs w:val="32"/>
            </w:rPr>
          </w:pPr>
          <w:hyperlink w:anchor="_Toc86140210" w:history="1">
            <w:r w:rsidR="001A1BB5">
              <w:rPr>
                <w:rStyle w:val="a9"/>
                <w:rFonts w:ascii="方正小标宋简体" w:eastAsia="方正小标宋简体" w:hAnsi="Times New Roman"/>
                <w:sz w:val="28"/>
                <w:szCs w:val="32"/>
              </w:rPr>
              <w:t>大数据与会计专业人才培养方案</w:t>
            </w:r>
            <w:r w:rsidR="001A1BB5">
              <w:rPr>
                <w:sz w:val="28"/>
                <w:szCs w:val="32"/>
              </w:rPr>
              <w:tab/>
            </w:r>
            <w:r w:rsidR="001A1BB5">
              <w:rPr>
                <w:sz w:val="28"/>
                <w:szCs w:val="32"/>
              </w:rPr>
              <w:fldChar w:fldCharType="begin"/>
            </w:r>
            <w:r w:rsidR="001A1BB5">
              <w:rPr>
                <w:sz w:val="28"/>
                <w:szCs w:val="32"/>
              </w:rPr>
              <w:instrText xml:space="preserve"> PAGEREF _Toc86140210 \h </w:instrText>
            </w:r>
            <w:r w:rsidR="001A1BB5">
              <w:rPr>
                <w:sz w:val="28"/>
                <w:szCs w:val="32"/>
              </w:rPr>
            </w:r>
            <w:r w:rsidR="001A1BB5">
              <w:rPr>
                <w:sz w:val="28"/>
                <w:szCs w:val="32"/>
              </w:rPr>
              <w:fldChar w:fldCharType="separate"/>
            </w:r>
            <w:r w:rsidR="001A1BB5">
              <w:rPr>
                <w:sz w:val="28"/>
                <w:szCs w:val="32"/>
              </w:rPr>
              <w:t>19</w:t>
            </w:r>
            <w:r w:rsidR="001A1BB5">
              <w:rPr>
                <w:sz w:val="28"/>
                <w:szCs w:val="32"/>
              </w:rPr>
              <w:fldChar w:fldCharType="end"/>
            </w:r>
          </w:hyperlink>
        </w:p>
        <w:p w14:paraId="033511E9" w14:textId="77777777" w:rsidR="00770D9D" w:rsidRDefault="0060361C">
          <w:pPr>
            <w:pStyle w:val="10"/>
            <w:tabs>
              <w:tab w:val="right" w:leader="dot" w:pos="9736"/>
            </w:tabs>
            <w:spacing w:line="600" w:lineRule="auto"/>
            <w:rPr>
              <w:sz w:val="28"/>
              <w:szCs w:val="32"/>
            </w:rPr>
          </w:pPr>
          <w:hyperlink w:anchor="_Toc86140211" w:history="1">
            <w:r w:rsidR="001A1BB5">
              <w:rPr>
                <w:rStyle w:val="a9"/>
                <w:rFonts w:ascii="方正小标宋简体" w:eastAsia="方正小标宋简体" w:hAnsi="Times New Roman"/>
                <w:sz w:val="28"/>
                <w:szCs w:val="32"/>
              </w:rPr>
              <w:t>金融服务与管理专业人才培养方案</w:t>
            </w:r>
            <w:r w:rsidR="001A1BB5">
              <w:rPr>
                <w:sz w:val="28"/>
                <w:szCs w:val="32"/>
              </w:rPr>
              <w:tab/>
            </w:r>
            <w:r w:rsidR="001A1BB5">
              <w:rPr>
                <w:sz w:val="28"/>
                <w:szCs w:val="32"/>
              </w:rPr>
              <w:fldChar w:fldCharType="begin"/>
            </w:r>
            <w:r w:rsidR="001A1BB5">
              <w:rPr>
                <w:sz w:val="28"/>
                <w:szCs w:val="32"/>
              </w:rPr>
              <w:instrText xml:space="preserve"> PAGEREF _Toc86140211 \h </w:instrText>
            </w:r>
            <w:r w:rsidR="001A1BB5">
              <w:rPr>
                <w:sz w:val="28"/>
                <w:szCs w:val="32"/>
              </w:rPr>
            </w:r>
            <w:r w:rsidR="001A1BB5">
              <w:rPr>
                <w:sz w:val="28"/>
                <w:szCs w:val="32"/>
              </w:rPr>
              <w:fldChar w:fldCharType="separate"/>
            </w:r>
            <w:r w:rsidR="001A1BB5">
              <w:rPr>
                <w:sz w:val="28"/>
                <w:szCs w:val="32"/>
              </w:rPr>
              <w:t>28</w:t>
            </w:r>
            <w:r w:rsidR="001A1BB5">
              <w:rPr>
                <w:sz w:val="28"/>
                <w:szCs w:val="32"/>
              </w:rPr>
              <w:fldChar w:fldCharType="end"/>
            </w:r>
          </w:hyperlink>
        </w:p>
        <w:p w14:paraId="25FCC401" w14:textId="77777777" w:rsidR="00770D9D" w:rsidRDefault="0060361C">
          <w:pPr>
            <w:pStyle w:val="10"/>
            <w:tabs>
              <w:tab w:val="right" w:leader="dot" w:pos="9736"/>
            </w:tabs>
            <w:spacing w:line="600" w:lineRule="auto"/>
            <w:rPr>
              <w:sz w:val="28"/>
              <w:szCs w:val="32"/>
            </w:rPr>
          </w:pPr>
          <w:hyperlink w:anchor="_Toc86140212" w:history="1">
            <w:r w:rsidR="001A1BB5">
              <w:rPr>
                <w:rStyle w:val="a9"/>
                <w:rFonts w:ascii="方正小标宋简体" w:eastAsia="方正小标宋简体" w:hAnsi="Times New Roman"/>
                <w:sz w:val="28"/>
                <w:szCs w:val="32"/>
              </w:rPr>
              <w:t>工商企业管理专业人才培养方案</w:t>
            </w:r>
            <w:r w:rsidR="001A1BB5">
              <w:rPr>
                <w:sz w:val="28"/>
                <w:szCs w:val="32"/>
              </w:rPr>
              <w:tab/>
            </w:r>
            <w:r w:rsidR="001A1BB5">
              <w:rPr>
                <w:sz w:val="28"/>
                <w:szCs w:val="32"/>
              </w:rPr>
              <w:fldChar w:fldCharType="begin"/>
            </w:r>
            <w:r w:rsidR="001A1BB5">
              <w:rPr>
                <w:sz w:val="28"/>
                <w:szCs w:val="32"/>
              </w:rPr>
              <w:instrText xml:space="preserve"> PAGEREF _Toc86140212 \h </w:instrText>
            </w:r>
            <w:r w:rsidR="001A1BB5">
              <w:rPr>
                <w:sz w:val="28"/>
                <w:szCs w:val="32"/>
              </w:rPr>
            </w:r>
            <w:r w:rsidR="001A1BB5">
              <w:rPr>
                <w:sz w:val="28"/>
                <w:szCs w:val="32"/>
              </w:rPr>
              <w:fldChar w:fldCharType="separate"/>
            </w:r>
            <w:r w:rsidR="001A1BB5">
              <w:rPr>
                <w:sz w:val="28"/>
                <w:szCs w:val="32"/>
              </w:rPr>
              <w:t>38</w:t>
            </w:r>
            <w:r w:rsidR="001A1BB5">
              <w:rPr>
                <w:sz w:val="28"/>
                <w:szCs w:val="32"/>
              </w:rPr>
              <w:fldChar w:fldCharType="end"/>
            </w:r>
          </w:hyperlink>
        </w:p>
        <w:p w14:paraId="6CF82238" w14:textId="77777777" w:rsidR="00770D9D" w:rsidRDefault="0060361C">
          <w:pPr>
            <w:pStyle w:val="10"/>
            <w:tabs>
              <w:tab w:val="right" w:leader="dot" w:pos="9736"/>
            </w:tabs>
            <w:spacing w:line="600" w:lineRule="auto"/>
            <w:rPr>
              <w:sz w:val="28"/>
              <w:szCs w:val="32"/>
            </w:rPr>
          </w:pPr>
          <w:hyperlink w:anchor="_Toc86140213" w:history="1">
            <w:r w:rsidR="001A1BB5">
              <w:rPr>
                <w:rStyle w:val="a9"/>
                <w:rFonts w:ascii="方正小标宋简体" w:eastAsia="方正小标宋简体" w:hAnsi="Times New Roman"/>
                <w:snapToGrid w:val="0"/>
                <w:kern w:val="0"/>
                <w:sz w:val="28"/>
                <w:szCs w:val="32"/>
              </w:rPr>
              <w:t>社区管理与服务专业人才培养方案</w:t>
            </w:r>
            <w:r w:rsidR="001A1BB5">
              <w:rPr>
                <w:sz w:val="28"/>
                <w:szCs w:val="32"/>
              </w:rPr>
              <w:tab/>
            </w:r>
            <w:r w:rsidR="001A1BB5">
              <w:rPr>
                <w:sz w:val="28"/>
                <w:szCs w:val="32"/>
              </w:rPr>
              <w:fldChar w:fldCharType="begin"/>
            </w:r>
            <w:r w:rsidR="001A1BB5">
              <w:rPr>
                <w:sz w:val="28"/>
                <w:szCs w:val="32"/>
              </w:rPr>
              <w:instrText xml:space="preserve"> PAGEREF _Toc86140213 \h </w:instrText>
            </w:r>
            <w:r w:rsidR="001A1BB5">
              <w:rPr>
                <w:sz w:val="28"/>
                <w:szCs w:val="32"/>
              </w:rPr>
            </w:r>
            <w:r w:rsidR="001A1BB5">
              <w:rPr>
                <w:sz w:val="28"/>
                <w:szCs w:val="32"/>
              </w:rPr>
              <w:fldChar w:fldCharType="separate"/>
            </w:r>
            <w:r w:rsidR="001A1BB5">
              <w:rPr>
                <w:sz w:val="28"/>
                <w:szCs w:val="32"/>
              </w:rPr>
              <w:t>47</w:t>
            </w:r>
            <w:r w:rsidR="001A1BB5">
              <w:rPr>
                <w:sz w:val="28"/>
                <w:szCs w:val="32"/>
              </w:rPr>
              <w:fldChar w:fldCharType="end"/>
            </w:r>
          </w:hyperlink>
        </w:p>
        <w:p w14:paraId="0645B69C" w14:textId="77777777" w:rsidR="00770D9D" w:rsidRDefault="0060361C">
          <w:pPr>
            <w:pStyle w:val="10"/>
            <w:tabs>
              <w:tab w:val="right" w:leader="dot" w:pos="9736"/>
            </w:tabs>
            <w:spacing w:line="600" w:lineRule="auto"/>
            <w:rPr>
              <w:sz w:val="28"/>
              <w:szCs w:val="32"/>
            </w:rPr>
          </w:pPr>
          <w:hyperlink w:anchor="_Toc86140214" w:history="1">
            <w:r w:rsidR="001A1BB5">
              <w:rPr>
                <w:rStyle w:val="a9"/>
                <w:rFonts w:ascii="方正小标宋简体" w:eastAsia="方正小标宋简体" w:hAnsi="Times New Roman"/>
                <w:sz w:val="28"/>
                <w:szCs w:val="32"/>
              </w:rPr>
              <w:t>现代物流管理专业人才培养方案</w:t>
            </w:r>
            <w:r w:rsidR="001A1BB5">
              <w:rPr>
                <w:sz w:val="28"/>
                <w:szCs w:val="32"/>
              </w:rPr>
              <w:tab/>
            </w:r>
            <w:r w:rsidR="001A1BB5">
              <w:rPr>
                <w:sz w:val="28"/>
                <w:szCs w:val="32"/>
              </w:rPr>
              <w:fldChar w:fldCharType="begin"/>
            </w:r>
            <w:r w:rsidR="001A1BB5">
              <w:rPr>
                <w:sz w:val="28"/>
                <w:szCs w:val="32"/>
              </w:rPr>
              <w:instrText xml:space="preserve"> PAGEREF _Toc86140214 \h </w:instrText>
            </w:r>
            <w:r w:rsidR="001A1BB5">
              <w:rPr>
                <w:sz w:val="28"/>
                <w:szCs w:val="32"/>
              </w:rPr>
            </w:r>
            <w:r w:rsidR="001A1BB5">
              <w:rPr>
                <w:sz w:val="28"/>
                <w:szCs w:val="32"/>
              </w:rPr>
              <w:fldChar w:fldCharType="separate"/>
            </w:r>
            <w:r w:rsidR="001A1BB5">
              <w:rPr>
                <w:sz w:val="28"/>
                <w:szCs w:val="32"/>
              </w:rPr>
              <w:t>57</w:t>
            </w:r>
            <w:r w:rsidR="001A1BB5">
              <w:rPr>
                <w:sz w:val="28"/>
                <w:szCs w:val="32"/>
              </w:rPr>
              <w:fldChar w:fldCharType="end"/>
            </w:r>
          </w:hyperlink>
        </w:p>
        <w:p w14:paraId="3B7B2051" w14:textId="77777777" w:rsidR="00770D9D" w:rsidRDefault="001A1BB5">
          <w:pPr>
            <w:spacing w:line="600" w:lineRule="auto"/>
          </w:pPr>
          <w:r>
            <w:rPr>
              <w:b/>
              <w:bCs/>
              <w:sz w:val="28"/>
              <w:szCs w:val="32"/>
              <w:lang w:val="zh-CN"/>
            </w:rPr>
            <w:fldChar w:fldCharType="end"/>
          </w:r>
        </w:p>
      </w:sdtContent>
    </w:sdt>
    <w:p w14:paraId="7D938C41" w14:textId="77777777" w:rsidR="00770D9D" w:rsidRDefault="00770D9D">
      <w:pPr>
        <w:adjustRightInd w:val="0"/>
        <w:snapToGrid w:val="0"/>
        <w:jc w:val="center"/>
        <w:rPr>
          <w:rFonts w:ascii="方正小标宋简体" w:eastAsia="方正小标宋简体" w:hAnsi="Times New Roman"/>
          <w:sz w:val="32"/>
          <w:szCs w:val="32"/>
        </w:rPr>
      </w:pPr>
    </w:p>
    <w:p w14:paraId="207888BC" w14:textId="77777777" w:rsidR="00770D9D" w:rsidRDefault="00770D9D">
      <w:pPr>
        <w:adjustRightInd w:val="0"/>
        <w:snapToGrid w:val="0"/>
        <w:jc w:val="center"/>
        <w:rPr>
          <w:rFonts w:ascii="方正小标宋简体" w:eastAsia="方正小标宋简体" w:hAnsi="Times New Roman"/>
          <w:sz w:val="32"/>
          <w:szCs w:val="32"/>
        </w:rPr>
      </w:pPr>
    </w:p>
    <w:p w14:paraId="4B225629" w14:textId="77777777" w:rsidR="00770D9D" w:rsidRDefault="00770D9D">
      <w:pPr>
        <w:adjustRightInd w:val="0"/>
        <w:snapToGrid w:val="0"/>
        <w:jc w:val="center"/>
        <w:rPr>
          <w:rFonts w:ascii="方正小标宋简体" w:eastAsia="方正小标宋简体" w:hAnsi="Times New Roman"/>
          <w:sz w:val="32"/>
          <w:szCs w:val="32"/>
        </w:rPr>
      </w:pPr>
    </w:p>
    <w:p w14:paraId="7F502FC4" w14:textId="77777777" w:rsidR="00770D9D" w:rsidRDefault="00770D9D">
      <w:pPr>
        <w:adjustRightInd w:val="0"/>
        <w:snapToGrid w:val="0"/>
        <w:jc w:val="center"/>
        <w:rPr>
          <w:rFonts w:ascii="方正小标宋简体" w:eastAsia="方正小标宋简体" w:hAnsi="Times New Roman"/>
          <w:sz w:val="32"/>
          <w:szCs w:val="32"/>
        </w:rPr>
        <w:sectPr w:rsidR="00770D9D" w:rsidSect="00DE76AE">
          <w:headerReference w:type="even" r:id="rId9"/>
          <w:headerReference w:type="default" r:id="rId10"/>
          <w:footerReference w:type="even" r:id="rId11"/>
          <w:footerReference w:type="default" r:id="rId12"/>
          <w:headerReference w:type="first" r:id="rId13"/>
          <w:footerReference w:type="first" r:id="rId14"/>
          <w:type w:val="continuous"/>
          <w:pgSz w:w="11906" w:h="16838"/>
          <w:pgMar w:top="1361" w:right="1191" w:bottom="1361" w:left="1191" w:header="567" w:footer="567" w:gutter="0"/>
          <w:pgNumType w:start="0"/>
          <w:cols w:space="425"/>
          <w:docGrid w:linePitch="312"/>
        </w:sectPr>
      </w:pPr>
    </w:p>
    <w:p w14:paraId="42458058" w14:textId="77777777" w:rsidR="00770D9D" w:rsidRDefault="001A1BB5">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7F597978" w14:textId="77777777" w:rsidR="00770D9D" w:rsidRDefault="001A1BB5">
      <w:pPr>
        <w:adjustRightInd w:val="0"/>
        <w:snapToGrid w:val="0"/>
        <w:jc w:val="center"/>
        <w:outlineLvl w:val="0"/>
        <w:rPr>
          <w:rFonts w:ascii="方正小标宋简体" w:eastAsia="方正小标宋简体" w:hAnsi="Times New Roman"/>
          <w:sz w:val="32"/>
          <w:szCs w:val="32"/>
        </w:rPr>
      </w:pPr>
      <w:bookmarkStart w:id="0" w:name="_Toc86140208"/>
      <w:r>
        <w:rPr>
          <w:rFonts w:ascii="方正小标宋简体" w:eastAsia="方正小标宋简体" w:hAnsi="Times New Roman" w:hint="eastAsia"/>
          <w:sz w:val="32"/>
          <w:szCs w:val="32"/>
        </w:rPr>
        <w:t>大数据与会计专业人才培养方案</w:t>
      </w:r>
      <w:bookmarkEnd w:id="0"/>
    </w:p>
    <w:p w14:paraId="2695F811" w14:textId="77777777" w:rsidR="00770D9D" w:rsidRDefault="001A1BB5">
      <w:pPr>
        <w:adjustRightInd w:val="0"/>
        <w:snapToGrid w:val="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sz w:val="24"/>
          <w:szCs w:val="24"/>
          <w:u w:val="single"/>
        </w:rPr>
        <w:t xml:space="preserve">530302 </w:t>
      </w:r>
    </w:p>
    <w:p w14:paraId="625A673C" w14:textId="77777777" w:rsidR="00770D9D" w:rsidRDefault="00770D9D">
      <w:pPr>
        <w:adjustRightInd w:val="0"/>
        <w:snapToGrid w:val="0"/>
        <w:ind w:firstLineChars="200" w:firstLine="480"/>
        <w:jc w:val="left"/>
        <w:rPr>
          <w:rFonts w:ascii="黑体" w:eastAsia="黑体" w:hAnsi="黑体"/>
          <w:sz w:val="24"/>
          <w:szCs w:val="24"/>
        </w:rPr>
      </w:pPr>
    </w:p>
    <w:p w14:paraId="41375871"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0348B342"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专业名称：大数据与会计</w:t>
      </w:r>
    </w:p>
    <w:p w14:paraId="1711940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群：财经</w:t>
      </w:r>
    </w:p>
    <w:p w14:paraId="18690BCB"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10F6322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4FEEDFF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1A13638C"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74DEB0A5"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w:t>
      </w:r>
    </w:p>
    <w:p w14:paraId="1E2BB263" w14:textId="77777777" w:rsidR="00770D9D" w:rsidRDefault="001A1BB5">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14:paraId="0D6750F7"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4F99D4C5"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14:paraId="5B845684"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根据会计岗位需求，确定本专业的职业领域如下表:</w:t>
      </w:r>
    </w:p>
    <w:p w14:paraId="7EF7F4B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表1  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10"/>
        <w:gridCol w:w="2551"/>
        <w:gridCol w:w="2835"/>
      </w:tblGrid>
      <w:tr w:rsidR="00770D9D" w14:paraId="02E8730B" w14:textId="77777777">
        <w:trPr>
          <w:trHeight w:val="454"/>
          <w:jc w:val="center"/>
        </w:trPr>
        <w:tc>
          <w:tcPr>
            <w:tcW w:w="851" w:type="dxa"/>
            <w:shd w:val="clear" w:color="auto" w:fill="auto"/>
            <w:vAlign w:val="center"/>
          </w:tcPr>
          <w:p w14:paraId="09733C5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410" w:type="dxa"/>
            <w:shd w:val="clear" w:color="auto" w:fill="auto"/>
            <w:vAlign w:val="center"/>
          </w:tcPr>
          <w:p w14:paraId="24DE89D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551" w:type="dxa"/>
            <w:shd w:val="clear" w:color="auto" w:fill="auto"/>
            <w:vAlign w:val="center"/>
          </w:tcPr>
          <w:p w14:paraId="085A7B0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835" w:type="dxa"/>
            <w:shd w:val="clear" w:color="auto" w:fill="auto"/>
            <w:vAlign w:val="center"/>
          </w:tcPr>
          <w:p w14:paraId="122DD24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770D9D" w14:paraId="4707A90B" w14:textId="77777777">
        <w:trPr>
          <w:trHeight w:val="454"/>
          <w:jc w:val="center"/>
        </w:trPr>
        <w:tc>
          <w:tcPr>
            <w:tcW w:w="851" w:type="dxa"/>
            <w:shd w:val="clear" w:color="auto" w:fill="auto"/>
            <w:vAlign w:val="center"/>
          </w:tcPr>
          <w:p w14:paraId="2A92158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410" w:type="dxa"/>
            <w:shd w:val="clear" w:color="auto" w:fill="auto"/>
            <w:vAlign w:val="center"/>
          </w:tcPr>
          <w:p w14:paraId="4150E68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2-1 经济业务人员</w:t>
            </w:r>
          </w:p>
        </w:tc>
        <w:tc>
          <w:tcPr>
            <w:tcW w:w="2551" w:type="dxa"/>
            <w:shd w:val="clear" w:color="auto" w:fill="auto"/>
            <w:vAlign w:val="center"/>
          </w:tcPr>
          <w:p w14:paraId="57A813D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2-13 会计人员</w:t>
            </w:r>
          </w:p>
        </w:tc>
        <w:tc>
          <w:tcPr>
            <w:tcW w:w="2835" w:type="dxa"/>
            <w:shd w:val="clear" w:color="auto" w:fill="auto"/>
            <w:vAlign w:val="center"/>
          </w:tcPr>
          <w:p w14:paraId="660E20A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会计专业技术资格证书</w:t>
            </w:r>
          </w:p>
        </w:tc>
      </w:tr>
    </w:tbl>
    <w:p w14:paraId="0BECE6F0"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14:paraId="1A6433CC"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本专业学生主要就业岗位如下:</w:t>
      </w:r>
    </w:p>
    <w:p w14:paraId="1123CBD7"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1、企事业单位的会计、出纳岗位；</w:t>
      </w:r>
    </w:p>
    <w:p w14:paraId="254FA976"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2、企事业单位的税务处理岗位；</w:t>
      </w:r>
    </w:p>
    <w:p w14:paraId="7C24C9B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3、车间等企业基层机构的统计岗位；</w:t>
      </w:r>
    </w:p>
    <w:p w14:paraId="2A5C4881"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4、企事业单位的财务管理岗位；</w:t>
      </w:r>
    </w:p>
    <w:p w14:paraId="3156459F"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5、其他相关工作岗位。</w:t>
      </w:r>
    </w:p>
    <w:p w14:paraId="55B9A68C"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（三）工作任务与职业能力分解</w:t>
      </w:r>
    </w:p>
    <w:p w14:paraId="4E373521"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确定工作领域、工作任务和职业能力结果如下：</w:t>
      </w:r>
    </w:p>
    <w:p w14:paraId="36FE1EE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表2  工作任务与职业能力分解表</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907"/>
        <w:gridCol w:w="1281"/>
        <w:gridCol w:w="2139"/>
        <w:gridCol w:w="3628"/>
        <w:gridCol w:w="1077"/>
      </w:tblGrid>
      <w:tr w:rsidR="00770D9D" w14:paraId="4C363D7A" w14:textId="77777777">
        <w:trPr>
          <w:trHeight w:val="20"/>
          <w:jc w:val="center"/>
        </w:trPr>
        <w:tc>
          <w:tcPr>
            <w:tcW w:w="454" w:type="dxa"/>
            <w:shd w:val="clear" w:color="auto" w:fill="auto"/>
            <w:vAlign w:val="center"/>
          </w:tcPr>
          <w:p w14:paraId="4DF3B38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907" w:type="dxa"/>
            <w:shd w:val="clear" w:color="auto" w:fill="auto"/>
            <w:vAlign w:val="center"/>
          </w:tcPr>
          <w:p w14:paraId="193AD2F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工作领域</w:t>
            </w:r>
          </w:p>
        </w:tc>
        <w:tc>
          <w:tcPr>
            <w:tcW w:w="1281" w:type="dxa"/>
            <w:shd w:val="clear" w:color="auto" w:fill="auto"/>
            <w:vAlign w:val="center"/>
          </w:tcPr>
          <w:p w14:paraId="00BC9C9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工作任务</w:t>
            </w:r>
          </w:p>
        </w:tc>
        <w:tc>
          <w:tcPr>
            <w:tcW w:w="2139" w:type="dxa"/>
            <w:shd w:val="clear" w:color="auto" w:fill="auto"/>
            <w:vAlign w:val="center"/>
          </w:tcPr>
          <w:p w14:paraId="5ED0D3B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职业能力</w:t>
            </w:r>
          </w:p>
        </w:tc>
        <w:tc>
          <w:tcPr>
            <w:tcW w:w="3628" w:type="dxa"/>
            <w:shd w:val="clear" w:color="auto" w:fill="auto"/>
            <w:vAlign w:val="center"/>
          </w:tcPr>
          <w:p w14:paraId="0C5681B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相关课程</w:t>
            </w:r>
          </w:p>
        </w:tc>
        <w:tc>
          <w:tcPr>
            <w:tcW w:w="1077" w:type="dxa"/>
            <w:shd w:val="clear" w:color="auto" w:fill="auto"/>
            <w:vAlign w:val="center"/>
          </w:tcPr>
          <w:p w14:paraId="6DBB79A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考证考级要求</w:t>
            </w:r>
          </w:p>
        </w:tc>
      </w:tr>
      <w:tr w:rsidR="00770D9D" w14:paraId="20A1E8CF" w14:textId="77777777">
        <w:trPr>
          <w:trHeight w:val="57"/>
          <w:jc w:val="center"/>
        </w:trPr>
        <w:tc>
          <w:tcPr>
            <w:tcW w:w="454" w:type="dxa"/>
            <w:shd w:val="clear" w:color="auto" w:fill="auto"/>
            <w:vAlign w:val="center"/>
          </w:tcPr>
          <w:p w14:paraId="57E1547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907" w:type="dxa"/>
            <w:shd w:val="clear" w:color="auto" w:fill="auto"/>
            <w:vAlign w:val="center"/>
          </w:tcPr>
          <w:p w14:paraId="7A71A58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会计职业初入</w:t>
            </w:r>
          </w:p>
        </w:tc>
        <w:tc>
          <w:tcPr>
            <w:tcW w:w="1281" w:type="dxa"/>
            <w:shd w:val="clear" w:color="auto" w:fill="auto"/>
            <w:vAlign w:val="center"/>
          </w:tcPr>
          <w:p w14:paraId="74E81F8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会计认知与会计业务流程</w:t>
            </w:r>
          </w:p>
        </w:tc>
        <w:tc>
          <w:tcPr>
            <w:tcW w:w="2139" w:type="dxa"/>
            <w:shd w:val="clear" w:color="auto" w:fill="auto"/>
            <w:vAlign w:val="center"/>
          </w:tcPr>
          <w:p w14:paraId="080D949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填制简单凭证，凭证审核、装订，登记账簿，编制报表</w:t>
            </w:r>
          </w:p>
        </w:tc>
        <w:tc>
          <w:tcPr>
            <w:tcW w:w="3628" w:type="dxa"/>
            <w:shd w:val="clear" w:color="auto" w:fill="auto"/>
            <w:vAlign w:val="center"/>
          </w:tcPr>
          <w:p w14:paraId="0C0B5BE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会计业务入门</w:t>
            </w:r>
          </w:p>
          <w:p w14:paraId="2AD0582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经济法</w:t>
            </w:r>
          </w:p>
        </w:tc>
        <w:tc>
          <w:tcPr>
            <w:tcW w:w="1077" w:type="dxa"/>
            <w:shd w:val="clear" w:color="auto" w:fill="auto"/>
            <w:vAlign w:val="center"/>
          </w:tcPr>
          <w:p w14:paraId="15D17C80" w14:textId="77777777" w:rsidR="00770D9D" w:rsidRDefault="00770D9D">
            <w:pPr>
              <w:adjustRightInd w:val="0"/>
              <w:snapToGrid w:val="0"/>
              <w:jc w:val="center"/>
              <w:rPr>
                <w:rFonts w:ascii="仿宋_GB2312" w:eastAsia="仿宋_GB2312"/>
                <w:sz w:val="24"/>
                <w:szCs w:val="24"/>
              </w:rPr>
            </w:pPr>
          </w:p>
        </w:tc>
      </w:tr>
      <w:tr w:rsidR="00770D9D" w14:paraId="7657BCC3" w14:textId="77777777">
        <w:trPr>
          <w:trHeight w:val="20"/>
          <w:jc w:val="center"/>
        </w:trPr>
        <w:tc>
          <w:tcPr>
            <w:tcW w:w="454" w:type="dxa"/>
            <w:shd w:val="clear" w:color="auto" w:fill="auto"/>
            <w:vAlign w:val="center"/>
          </w:tcPr>
          <w:p w14:paraId="7E6D0A6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907" w:type="dxa"/>
            <w:shd w:val="clear" w:color="auto" w:fill="auto"/>
            <w:vAlign w:val="center"/>
          </w:tcPr>
          <w:p w14:paraId="38356DB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一般会计业务</w:t>
            </w:r>
          </w:p>
        </w:tc>
        <w:tc>
          <w:tcPr>
            <w:tcW w:w="1281" w:type="dxa"/>
            <w:shd w:val="clear" w:color="auto" w:fill="auto"/>
            <w:vAlign w:val="center"/>
          </w:tcPr>
          <w:p w14:paraId="74BE937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企业日常会计业务处理</w:t>
            </w:r>
          </w:p>
        </w:tc>
        <w:tc>
          <w:tcPr>
            <w:tcW w:w="2139" w:type="dxa"/>
            <w:shd w:val="clear" w:color="auto" w:fill="auto"/>
            <w:vAlign w:val="center"/>
          </w:tcPr>
          <w:p w14:paraId="4E2D215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现金保管、收付，票据保管、填列，初级会计实务、纳税申报、成本计算</w:t>
            </w:r>
          </w:p>
        </w:tc>
        <w:tc>
          <w:tcPr>
            <w:tcW w:w="3628" w:type="dxa"/>
            <w:shd w:val="clear" w:color="auto" w:fill="auto"/>
            <w:vAlign w:val="center"/>
          </w:tcPr>
          <w:p w14:paraId="3464D50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初级会计实务</w:t>
            </w:r>
          </w:p>
          <w:p w14:paraId="1B4E5AB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纳税计算与申报</w:t>
            </w:r>
          </w:p>
          <w:p w14:paraId="27FC1101"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成本核算与管理</w:t>
            </w:r>
          </w:p>
          <w:p w14:paraId="0C250F0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进出口业务会计核算</w:t>
            </w:r>
          </w:p>
        </w:tc>
        <w:tc>
          <w:tcPr>
            <w:tcW w:w="1077" w:type="dxa"/>
            <w:shd w:val="clear" w:color="auto" w:fill="auto"/>
            <w:vAlign w:val="center"/>
          </w:tcPr>
          <w:p w14:paraId="04BD89A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初级会计专业技术资格</w:t>
            </w:r>
          </w:p>
        </w:tc>
      </w:tr>
      <w:tr w:rsidR="00770D9D" w14:paraId="256426B8" w14:textId="77777777">
        <w:trPr>
          <w:trHeight w:val="20"/>
          <w:jc w:val="center"/>
        </w:trPr>
        <w:tc>
          <w:tcPr>
            <w:tcW w:w="454" w:type="dxa"/>
            <w:shd w:val="clear" w:color="auto" w:fill="auto"/>
            <w:vAlign w:val="center"/>
          </w:tcPr>
          <w:p w14:paraId="1EF17BE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907" w:type="dxa"/>
            <w:shd w:val="clear" w:color="auto" w:fill="auto"/>
            <w:vAlign w:val="center"/>
          </w:tcPr>
          <w:p w14:paraId="312B188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骨干业务</w:t>
            </w:r>
          </w:p>
        </w:tc>
        <w:tc>
          <w:tcPr>
            <w:tcW w:w="1281" w:type="dxa"/>
            <w:shd w:val="clear" w:color="auto" w:fill="auto"/>
            <w:vAlign w:val="center"/>
          </w:tcPr>
          <w:p w14:paraId="5D588AB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企业核心会计业务处理与分析</w:t>
            </w:r>
          </w:p>
        </w:tc>
        <w:tc>
          <w:tcPr>
            <w:tcW w:w="2139" w:type="dxa"/>
            <w:shd w:val="clear" w:color="auto" w:fill="auto"/>
            <w:vAlign w:val="center"/>
          </w:tcPr>
          <w:p w14:paraId="28CE9DF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财务分析，预算编制，资金运作，制定股利分配政策，项目可行性分析</w:t>
            </w:r>
          </w:p>
        </w:tc>
        <w:tc>
          <w:tcPr>
            <w:tcW w:w="3628" w:type="dxa"/>
            <w:shd w:val="clear" w:color="auto" w:fill="auto"/>
            <w:vAlign w:val="center"/>
          </w:tcPr>
          <w:p w14:paraId="198F06D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财务管理</w:t>
            </w:r>
          </w:p>
          <w:p w14:paraId="1F0728F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大数据财务分析</w:t>
            </w:r>
          </w:p>
          <w:p w14:paraId="70BBA661" w14:textId="77777777" w:rsidR="00770D9D" w:rsidRDefault="001A1BB5">
            <w:pPr>
              <w:adjustRightInd w:val="0"/>
              <w:snapToGrid w:val="0"/>
              <w:jc w:val="distribute"/>
              <w:rPr>
                <w:rFonts w:ascii="仿宋_GB2312" w:eastAsia="仿宋_GB2312"/>
                <w:sz w:val="24"/>
                <w:szCs w:val="24"/>
              </w:rPr>
            </w:pPr>
            <w:r w:rsidRPr="00F225C3">
              <w:rPr>
                <w:rFonts w:ascii="仿宋_GB2312" w:eastAsia="仿宋_GB2312" w:hint="eastAsia"/>
                <w:w w:val="88"/>
                <w:kern w:val="0"/>
                <w:sz w:val="24"/>
                <w:szCs w:val="24"/>
                <w:fitText w:val="1920" w:id="-1720933120"/>
              </w:rPr>
              <w:t>进出口业务会计核</w:t>
            </w:r>
            <w:r w:rsidRPr="00F225C3">
              <w:rPr>
                <w:rFonts w:ascii="仿宋_GB2312" w:eastAsia="仿宋_GB2312" w:hint="eastAsia"/>
                <w:spacing w:val="15"/>
                <w:w w:val="88"/>
                <w:kern w:val="0"/>
                <w:sz w:val="24"/>
                <w:szCs w:val="24"/>
                <w:fitText w:val="1920" w:id="-1720933120"/>
              </w:rPr>
              <w:t>算</w:t>
            </w:r>
          </w:p>
          <w:p w14:paraId="69EAD3D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中小企业管理架构的理论与实践</w:t>
            </w:r>
          </w:p>
        </w:tc>
        <w:tc>
          <w:tcPr>
            <w:tcW w:w="1077" w:type="dxa"/>
            <w:shd w:val="clear" w:color="auto" w:fill="auto"/>
            <w:vAlign w:val="center"/>
          </w:tcPr>
          <w:p w14:paraId="70CDE201" w14:textId="77777777" w:rsidR="00770D9D" w:rsidRDefault="00770D9D">
            <w:pPr>
              <w:adjustRightInd w:val="0"/>
              <w:snapToGrid w:val="0"/>
              <w:jc w:val="center"/>
              <w:rPr>
                <w:rFonts w:ascii="仿宋_GB2312" w:eastAsia="仿宋_GB2312"/>
                <w:sz w:val="24"/>
                <w:szCs w:val="24"/>
              </w:rPr>
            </w:pPr>
          </w:p>
        </w:tc>
      </w:tr>
      <w:tr w:rsidR="00770D9D" w14:paraId="6659B6DC" w14:textId="77777777">
        <w:trPr>
          <w:trHeight w:val="20"/>
          <w:jc w:val="center"/>
        </w:trPr>
        <w:tc>
          <w:tcPr>
            <w:tcW w:w="454" w:type="dxa"/>
            <w:shd w:val="clear" w:color="auto" w:fill="auto"/>
            <w:vAlign w:val="center"/>
          </w:tcPr>
          <w:p w14:paraId="0E2E191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lastRenderedPageBreak/>
              <w:t>4</w:t>
            </w:r>
          </w:p>
        </w:tc>
        <w:tc>
          <w:tcPr>
            <w:tcW w:w="907" w:type="dxa"/>
            <w:shd w:val="clear" w:color="auto" w:fill="auto"/>
            <w:vAlign w:val="center"/>
          </w:tcPr>
          <w:p w14:paraId="1986573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会计高管业务</w:t>
            </w:r>
          </w:p>
        </w:tc>
        <w:tc>
          <w:tcPr>
            <w:tcW w:w="1281" w:type="dxa"/>
            <w:shd w:val="clear" w:color="auto" w:fill="auto"/>
            <w:vAlign w:val="center"/>
          </w:tcPr>
          <w:p w14:paraId="51CB844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财会高级业务处理</w:t>
            </w:r>
          </w:p>
        </w:tc>
        <w:tc>
          <w:tcPr>
            <w:tcW w:w="2139" w:type="dxa"/>
            <w:shd w:val="clear" w:color="auto" w:fill="auto"/>
            <w:vAlign w:val="center"/>
          </w:tcPr>
          <w:p w14:paraId="079DBE2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资金运作</w:t>
            </w:r>
          </w:p>
          <w:p w14:paraId="4995BB4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企业高级财务管理</w:t>
            </w:r>
          </w:p>
        </w:tc>
        <w:tc>
          <w:tcPr>
            <w:tcW w:w="3628" w:type="dxa"/>
            <w:shd w:val="clear" w:color="auto" w:fill="auto"/>
            <w:vAlign w:val="center"/>
          </w:tcPr>
          <w:p w14:paraId="103DB6E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财务管理</w:t>
            </w:r>
          </w:p>
          <w:p w14:paraId="2A9FAE2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中级会计实务</w:t>
            </w:r>
          </w:p>
          <w:p w14:paraId="4AE8613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管理会计</w:t>
            </w:r>
          </w:p>
          <w:p w14:paraId="4FE62F0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管理沟通</w:t>
            </w:r>
          </w:p>
        </w:tc>
        <w:tc>
          <w:tcPr>
            <w:tcW w:w="1077" w:type="dxa"/>
            <w:shd w:val="clear" w:color="auto" w:fill="auto"/>
            <w:vAlign w:val="center"/>
          </w:tcPr>
          <w:p w14:paraId="4CA80F24" w14:textId="77777777" w:rsidR="00770D9D" w:rsidRDefault="00770D9D">
            <w:pPr>
              <w:adjustRightInd w:val="0"/>
              <w:snapToGrid w:val="0"/>
              <w:jc w:val="center"/>
              <w:rPr>
                <w:rFonts w:ascii="仿宋_GB2312" w:eastAsia="仿宋_GB2312"/>
                <w:sz w:val="24"/>
                <w:szCs w:val="24"/>
              </w:rPr>
            </w:pPr>
          </w:p>
        </w:tc>
      </w:tr>
      <w:tr w:rsidR="00770D9D" w14:paraId="02B2B305" w14:textId="77777777">
        <w:trPr>
          <w:trHeight w:val="20"/>
          <w:jc w:val="center"/>
        </w:trPr>
        <w:tc>
          <w:tcPr>
            <w:tcW w:w="454" w:type="dxa"/>
            <w:shd w:val="clear" w:color="auto" w:fill="auto"/>
            <w:vAlign w:val="center"/>
          </w:tcPr>
          <w:p w14:paraId="1AC90D83"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5</w:t>
            </w:r>
          </w:p>
        </w:tc>
        <w:tc>
          <w:tcPr>
            <w:tcW w:w="907" w:type="dxa"/>
            <w:shd w:val="clear" w:color="auto" w:fill="auto"/>
            <w:vAlign w:val="center"/>
          </w:tcPr>
          <w:p w14:paraId="2E180A2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大数据会计</w:t>
            </w:r>
          </w:p>
        </w:tc>
        <w:tc>
          <w:tcPr>
            <w:tcW w:w="1281" w:type="dxa"/>
            <w:shd w:val="clear" w:color="auto" w:fill="auto"/>
            <w:vAlign w:val="center"/>
          </w:tcPr>
          <w:p w14:paraId="6B4AFA9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大数据与信息技术手段在会计中的应用</w:t>
            </w:r>
          </w:p>
        </w:tc>
        <w:tc>
          <w:tcPr>
            <w:tcW w:w="2139" w:type="dxa"/>
            <w:shd w:val="clear" w:color="auto" w:fill="auto"/>
            <w:vAlign w:val="center"/>
          </w:tcPr>
          <w:p w14:paraId="367BA2E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大数据采集、整理、分析，</w:t>
            </w:r>
          </w:p>
          <w:p w14:paraId="40257F7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电子档案管理，跨部门管理沟通</w:t>
            </w:r>
          </w:p>
        </w:tc>
        <w:tc>
          <w:tcPr>
            <w:tcW w:w="3628" w:type="dxa"/>
            <w:shd w:val="clear" w:color="auto" w:fill="auto"/>
            <w:vAlign w:val="center"/>
          </w:tcPr>
          <w:p w14:paraId="7997C24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大数据基础与应用</w:t>
            </w:r>
          </w:p>
          <w:p w14:paraId="4E04498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会计信息化</w:t>
            </w:r>
          </w:p>
          <w:p w14:paraId="1584802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商业数据分析</w:t>
            </w:r>
          </w:p>
          <w:p w14:paraId="17352B0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财务机器人应用</w:t>
            </w:r>
          </w:p>
          <w:p w14:paraId="6DC0F46C"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ERP</w:t>
            </w:r>
            <w:r>
              <w:rPr>
                <w:rFonts w:ascii="仿宋_GB2312" w:eastAsia="仿宋_GB2312" w:hint="eastAsia"/>
                <w:sz w:val="24"/>
                <w:szCs w:val="24"/>
              </w:rPr>
              <w:t>部署与实施</w:t>
            </w:r>
          </w:p>
          <w:p w14:paraId="1E6DD29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电子档案管理</w:t>
            </w:r>
          </w:p>
        </w:tc>
        <w:tc>
          <w:tcPr>
            <w:tcW w:w="1077" w:type="dxa"/>
            <w:shd w:val="clear" w:color="auto" w:fill="auto"/>
            <w:vAlign w:val="center"/>
          </w:tcPr>
          <w:p w14:paraId="7635A2C7" w14:textId="77777777" w:rsidR="00770D9D" w:rsidRDefault="00770D9D">
            <w:pPr>
              <w:adjustRightInd w:val="0"/>
              <w:snapToGrid w:val="0"/>
              <w:jc w:val="center"/>
              <w:rPr>
                <w:rFonts w:ascii="仿宋_GB2312" w:eastAsia="仿宋_GB2312"/>
                <w:sz w:val="24"/>
                <w:szCs w:val="24"/>
              </w:rPr>
            </w:pPr>
          </w:p>
        </w:tc>
      </w:tr>
    </w:tbl>
    <w:p w14:paraId="1C8A6AB6" w14:textId="77777777" w:rsidR="00770D9D" w:rsidRDefault="00770D9D">
      <w:pPr>
        <w:adjustRightInd w:val="0"/>
        <w:snapToGrid w:val="0"/>
        <w:ind w:firstLineChars="200" w:firstLine="480"/>
        <w:jc w:val="left"/>
        <w:rPr>
          <w:rFonts w:ascii="黑体" w:eastAsia="黑体" w:hAnsi="黑体"/>
          <w:sz w:val="24"/>
          <w:szCs w:val="24"/>
        </w:rPr>
      </w:pPr>
    </w:p>
    <w:p w14:paraId="052C7BD3"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14:paraId="1696FE82"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14:paraId="39AE8530" w14:textId="77777777" w:rsidR="00770D9D" w:rsidRDefault="001A1BB5">
      <w:pPr>
        <w:adjustRightInd w:val="0"/>
        <w:snapToGrid w:val="0"/>
        <w:ind w:firstLineChars="200" w:firstLine="480"/>
        <w:jc w:val="left"/>
        <w:rPr>
          <w:rFonts w:ascii="仿宋_GB2312" w:eastAsia="仿宋_GB2312"/>
          <w:sz w:val="24"/>
          <w:szCs w:val="24"/>
        </w:rPr>
      </w:pPr>
      <w:bookmarkStart w:id="1" w:name="OLE_LINK3"/>
      <w:bookmarkStart w:id="2" w:name="OLE_LINK4"/>
      <w:r>
        <w:rPr>
          <w:rFonts w:ascii="仿宋_GB2312" w:eastAsia="仿宋_GB2312" w:hint="eastAsia"/>
          <w:sz w:val="24"/>
          <w:szCs w:val="24"/>
        </w:rPr>
        <w:t>培养德智体美劳全面发展，能够适应大数据与信息技术突飞猛进的时代趋势，具有较强的合法合</w:t>
      </w:r>
      <w:proofErr w:type="gramStart"/>
      <w:r>
        <w:rPr>
          <w:rFonts w:ascii="仿宋_GB2312" w:eastAsia="仿宋_GB2312" w:hint="eastAsia"/>
          <w:sz w:val="24"/>
          <w:szCs w:val="24"/>
        </w:rPr>
        <w:t>规</w:t>
      </w:r>
      <w:proofErr w:type="gramEnd"/>
      <w:r>
        <w:rPr>
          <w:rFonts w:ascii="仿宋_GB2312" w:eastAsia="仿宋_GB2312" w:hint="eastAsia"/>
          <w:sz w:val="24"/>
          <w:szCs w:val="24"/>
        </w:rPr>
        <w:t>意识，务实协作精神，具有较高的财经敏锐性，掌握会计综合技能，懂技术，会核算，通税务，擅管理，能够胜任中小企业会计核算，纳税申报，财务管理的高素质复合型技术技能人才，预计毕业后3</w:t>
      </w:r>
      <w:r>
        <w:rPr>
          <w:rFonts w:ascii="仿宋_GB2312" w:eastAsia="仿宋_GB2312"/>
          <w:sz w:val="24"/>
          <w:szCs w:val="24"/>
        </w:rPr>
        <w:t>-6</w:t>
      </w:r>
      <w:r>
        <w:rPr>
          <w:rFonts w:ascii="仿宋_GB2312" w:eastAsia="仿宋_GB2312" w:hint="eastAsia"/>
          <w:sz w:val="24"/>
          <w:szCs w:val="24"/>
        </w:rPr>
        <w:t>年能够成长为企事业单位的财务骨干。</w:t>
      </w:r>
    </w:p>
    <w:bookmarkEnd w:id="1"/>
    <w:bookmarkEnd w:id="2"/>
    <w:p w14:paraId="7738529C"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14:paraId="46C61226"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会计专业核心能力为：单位日常经济业务的分析和初级会计实务能力。其知识、技术技能、素质结构与态度要求如下：</w:t>
      </w:r>
    </w:p>
    <w:p w14:paraId="37B30FC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表3  专业要求及配套课程</w:t>
      </w:r>
    </w:p>
    <w:tbl>
      <w:tblPr>
        <w:tblStyle w:val="12"/>
        <w:tblW w:w="9351" w:type="dxa"/>
        <w:jc w:val="center"/>
        <w:tblLayout w:type="fixed"/>
        <w:tblLook w:val="04A0" w:firstRow="1" w:lastRow="0" w:firstColumn="1" w:lastColumn="0" w:noHBand="0" w:noVBand="1"/>
      </w:tblPr>
      <w:tblGrid>
        <w:gridCol w:w="430"/>
        <w:gridCol w:w="555"/>
        <w:gridCol w:w="2838"/>
        <w:gridCol w:w="5528"/>
      </w:tblGrid>
      <w:tr w:rsidR="00770D9D" w14:paraId="67542014" w14:textId="77777777">
        <w:trPr>
          <w:trHeight w:val="20"/>
          <w:tblHeader/>
          <w:jc w:val="center"/>
        </w:trPr>
        <w:tc>
          <w:tcPr>
            <w:tcW w:w="3823" w:type="dxa"/>
            <w:gridSpan w:val="3"/>
            <w:vAlign w:val="center"/>
          </w:tcPr>
          <w:p w14:paraId="6B71F6B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要求内容</w:t>
            </w:r>
          </w:p>
        </w:tc>
        <w:tc>
          <w:tcPr>
            <w:tcW w:w="5528" w:type="dxa"/>
            <w:vAlign w:val="center"/>
          </w:tcPr>
          <w:p w14:paraId="0E1218F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配套主要课程或教育培养环节、措施</w:t>
            </w:r>
          </w:p>
        </w:tc>
      </w:tr>
      <w:tr w:rsidR="00770D9D" w14:paraId="6D63D7DE" w14:textId="77777777">
        <w:trPr>
          <w:trHeight w:val="20"/>
          <w:tblHeader/>
          <w:jc w:val="center"/>
        </w:trPr>
        <w:tc>
          <w:tcPr>
            <w:tcW w:w="430" w:type="dxa"/>
            <w:vMerge w:val="restart"/>
            <w:vAlign w:val="center"/>
          </w:tcPr>
          <w:p w14:paraId="215F9E7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知识要求</w:t>
            </w:r>
          </w:p>
        </w:tc>
        <w:tc>
          <w:tcPr>
            <w:tcW w:w="555" w:type="dxa"/>
            <w:vMerge w:val="restart"/>
            <w:vAlign w:val="center"/>
          </w:tcPr>
          <w:p w14:paraId="6C5031F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核心知识</w:t>
            </w:r>
          </w:p>
        </w:tc>
        <w:tc>
          <w:tcPr>
            <w:tcW w:w="2838" w:type="dxa"/>
            <w:vAlign w:val="center"/>
          </w:tcPr>
          <w:p w14:paraId="5B98F98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财经法律、会计法规、税法知识</w:t>
            </w:r>
          </w:p>
        </w:tc>
        <w:tc>
          <w:tcPr>
            <w:tcW w:w="5528" w:type="dxa"/>
            <w:vAlign w:val="center"/>
          </w:tcPr>
          <w:p w14:paraId="16A90650"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经济法、纳税计算与申报</w:t>
            </w:r>
          </w:p>
        </w:tc>
      </w:tr>
      <w:tr w:rsidR="00770D9D" w14:paraId="1DC9604B" w14:textId="77777777">
        <w:trPr>
          <w:trHeight w:val="20"/>
          <w:tblHeader/>
          <w:jc w:val="center"/>
        </w:trPr>
        <w:tc>
          <w:tcPr>
            <w:tcW w:w="430" w:type="dxa"/>
            <w:vMerge/>
            <w:vAlign w:val="center"/>
          </w:tcPr>
          <w:p w14:paraId="2A5D5151"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59055908" w14:textId="77777777" w:rsidR="00770D9D" w:rsidRDefault="00770D9D">
            <w:pPr>
              <w:adjustRightInd w:val="0"/>
              <w:snapToGrid w:val="0"/>
              <w:jc w:val="center"/>
              <w:rPr>
                <w:rFonts w:ascii="仿宋_GB2312" w:eastAsia="仿宋_GB2312"/>
                <w:sz w:val="24"/>
                <w:szCs w:val="24"/>
              </w:rPr>
            </w:pPr>
          </w:p>
        </w:tc>
        <w:tc>
          <w:tcPr>
            <w:tcW w:w="2838" w:type="dxa"/>
            <w:vAlign w:val="center"/>
          </w:tcPr>
          <w:p w14:paraId="3D35621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会计核算与成本计算知识</w:t>
            </w:r>
          </w:p>
        </w:tc>
        <w:tc>
          <w:tcPr>
            <w:tcW w:w="5528" w:type="dxa"/>
            <w:vAlign w:val="center"/>
          </w:tcPr>
          <w:p w14:paraId="44020D69"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会计业务入门、初级会计实务、成本核算与管理</w:t>
            </w:r>
          </w:p>
        </w:tc>
      </w:tr>
      <w:tr w:rsidR="00770D9D" w14:paraId="464983B0" w14:textId="77777777">
        <w:trPr>
          <w:trHeight w:val="20"/>
          <w:tblHeader/>
          <w:jc w:val="center"/>
        </w:trPr>
        <w:tc>
          <w:tcPr>
            <w:tcW w:w="430" w:type="dxa"/>
            <w:vMerge/>
            <w:vAlign w:val="center"/>
          </w:tcPr>
          <w:p w14:paraId="517FED58"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33C1297A" w14:textId="77777777" w:rsidR="00770D9D" w:rsidRDefault="00770D9D">
            <w:pPr>
              <w:adjustRightInd w:val="0"/>
              <w:snapToGrid w:val="0"/>
              <w:jc w:val="center"/>
              <w:rPr>
                <w:rFonts w:ascii="仿宋_GB2312" w:eastAsia="仿宋_GB2312"/>
                <w:sz w:val="24"/>
                <w:szCs w:val="24"/>
              </w:rPr>
            </w:pPr>
          </w:p>
        </w:tc>
        <w:tc>
          <w:tcPr>
            <w:tcW w:w="2838" w:type="dxa"/>
            <w:vAlign w:val="center"/>
          </w:tcPr>
          <w:p w14:paraId="1461055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财务管理知识</w:t>
            </w:r>
          </w:p>
        </w:tc>
        <w:tc>
          <w:tcPr>
            <w:tcW w:w="5528" w:type="dxa"/>
            <w:vAlign w:val="center"/>
          </w:tcPr>
          <w:p w14:paraId="691784AB"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财务管理、管理会计</w:t>
            </w:r>
          </w:p>
        </w:tc>
      </w:tr>
      <w:tr w:rsidR="00770D9D" w14:paraId="1328F46F" w14:textId="77777777">
        <w:trPr>
          <w:trHeight w:val="20"/>
          <w:tblHeader/>
          <w:jc w:val="center"/>
        </w:trPr>
        <w:tc>
          <w:tcPr>
            <w:tcW w:w="430" w:type="dxa"/>
            <w:vMerge/>
            <w:vAlign w:val="center"/>
          </w:tcPr>
          <w:p w14:paraId="0D4DE28A"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7FF87550" w14:textId="77777777" w:rsidR="00770D9D" w:rsidRDefault="00770D9D">
            <w:pPr>
              <w:adjustRightInd w:val="0"/>
              <w:snapToGrid w:val="0"/>
              <w:jc w:val="center"/>
              <w:rPr>
                <w:rFonts w:ascii="仿宋_GB2312" w:eastAsia="仿宋_GB2312"/>
                <w:sz w:val="24"/>
                <w:szCs w:val="24"/>
              </w:rPr>
            </w:pPr>
          </w:p>
        </w:tc>
        <w:tc>
          <w:tcPr>
            <w:tcW w:w="2838" w:type="dxa"/>
            <w:vAlign w:val="center"/>
          </w:tcPr>
          <w:p w14:paraId="79B96C3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投资相关知识</w:t>
            </w:r>
          </w:p>
        </w:tc>
        <w:tc>
          <w:tcPr>
            <w:tcW w:w="5528" w:type="dxa"/>
            <w:vAlign w:val="center"/>
          </w:tcPr>
          <w:p w14:paraId="597907B1"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财务管理、管理会计、大数据财务分析、证券投资</w:t>
            </w:r>
          </w:p>
        </w:tc>
      </w:tr>
      <w:tr w:rsidR="00770D9D" w14:paraId="2EEC7DBC" w14:textId="77777777">
        <w:trPr>
          <w:trHeight w:val="20"/>
          <w:tblHeader/>
          <w:jc w:val="center"/>
        </w:trPr>
        <w:tc>
          <w:tcPr>
            <w:tcW w:w="430" w:type="dxa"/>
            <w:vMerge/>
            <w:vAlign w:val="center"/>
          </w:tcPr>
          <w:p w14:paraId="253605B7" w14:textId="77777777" w:rsidR="00770D9D" w:rsidRDefault="00770D9D">
            <w:pPr>
              <w:adjustRightInd w:val="0"/>
              <w:snapToGrid w:val="0"/>
              <w:jc w:val="center"/>
              <w:rPr>
                <w:rFonts w:ascii="仿宋_GB2312" w:eastAsia="仿宋_GB2312"/>
                <w:sz w:val="24"/>
                <w:szCs w:val="24"/>
              </w:rPr>
            </w:pPr>
          </w:p>
        </w:tc>
        <w:tc>
          <w:tcPr>
            <w:tcW w:w="555" w:type="dxa"/>
            <w:vMerge w:val="restart"/>
            <w:vAlign w:val="center"/>
          </w:tcPr>
          <w:p w14:paraId="24860A9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相关知识</w:t>
            </w:r>
          </w:p>
        </w:tc>
        <w:tc>
          <w:tcPr>
            <w:tcW w:w="2838" w:type="dxa"/>
            <w:vAlign w:val="center"/>
          </w:tcPr>
          <w:p w14:paraId="4550CC7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自然科学知识</w:t>
            </w:r>
          </w:p>
        </w:tc>
        <w:tc>
          <w:tcPr>
            <w:tcW w:w="5528" w:type="dxa"/>
            <w:vAlign w:val="center"/>
          </w:tcPr>
          <w:p w14:paraId="47C014D8"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高等数学</w:t>
            </w:r>
          </w:p>
        </w:tc>
      </w:tr>
      <w:tr w:rsidR="00770D9D" w14:paraId="65DE055D" w14:textId="77777777">
        <w:trPr>
          <w:trHeight w:val="20"/>
          <w:tblHeader/>
          <w:jc w:val="center"/>
        </w:trPr>
        <w:tc>
          <w:tcPr>
            <w:tcW w:w="430" w:type="dxa"/>
            <w:vMerge/>
            <w:vAlign w:val="center"/>
          </w:tcPr>
          <w:p w14:paraId="41A051EA"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3E7355D3" w14:textId="77777777" w:rsidR="00770D9D" w:rsidRDefault="00770D9D">
            <w:pPr>
              <w:adjustRightInd w:val="0"/>
              <w:snapToGrid w:val="0"/>
              <w:jc w:val="center"/>
              <w:rPr>
                <w:rFonts w:ascii="仿宋_GB2312" w:eastAsia="仿宋_GB2312"/>
                <w:sz w:val="24"/>
                <w:szCs w:val="24"/>
              </w:rPr>
            </w:pPr>
          </w:p>
        </w:tc>
        <w:tc>
          <w:tcPr>
            <w:tcW w:w="2838" w:type="dxa"/>
            <w:vAlign w:val="center"/>
          </w:tcPr>
          <w:p w14:paraId="69B054F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人文、外语及管理知识</w:t>
            </w:r>
          </w:p>
        </w:tc>
        <w:tc>
          <w:tcPr>
            <w:tcW w:w="5528" w:type="dxa"/>
            <w:vAlign w:val="center"/>
          </w:tcPr>
          <w:p w14:paraId="2CB99035"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人文、历史、哲学、艺术、英语、企业管理等</w:t>
            </w:r>
          </w:p>
        </w:tc>
      </w:tr>
      <w:tr w:rsidR="00770D9D" w14:paraId="4658DF5B" w14:textId="77777777">
        <w:trPr>
          <w:trHeight w:val="20"/>
          <w:tblHeader/>
          <w:jc w:val="center"/>
        </w:trPr>
        <w:tc>
          <w:tcPr>
            <w:tcW w:w="430" w:type="dxa"/>
            <w:vMerge/>
            <w:vAlign w:val="center"/>
          </w:tcPr>
          <w:p w14:paraId="11809EE6"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0E5C966E" w14:textId="77777777" w:rsidR="00770D9D" w:rsidRDefault="00770D9D">
            <w:pPr>
              <w:adjustRightInd w:val="0"/>
              <w:snapToGrid w:val="0"/>
              <w:jc w:val="center"/>
              <w:rPr>
                <w:rFonts w:ascii="仿宋_GB2312" w:eastAsia="仿宋_GB2312"/>
                <w:sz w:val="24"/>
                <w:szCs w:val="24"/>
              </w:rPr>
            </w:pPr>
          </w:p>
        </w:tc>
        <w:tc>
          <w:tcPr>
            <w:tcW w:w="2838" w:type="dxa"/>
            <w:vAlign w:val="center"/>
          </w:tcPr>
          <w:p w14:paraId="1103A84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社会发展相关领域知识</w:t>
            </w:r>
          </w:p>
        </w:tc>
        <w:tc>
          <w:tcPr>
            <w:tcW w:w="5528" w:type="dxa"/>
            <w:vAlign w:val="center"/>
          </w:tcPr>
          <w:p w14:paraId="545B1C48"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形势与政策、大学生创新创业、职业发展与就业指导、行业认知等</w:t>
            </w:r>
          </w:p>
        </w:tc>
      </w:tr>
      <w:tr w:rsidR="00770D9D" w14:paraId="4E895BE6" w14:textId="77777777">
        <w:trPr>
          <w:trHeight w:val="20"/>
          <w:tblHeader/>
          <w:jc w:val="center"/>
        </w:trPr>
        <w:tc>
          <w:tcPr>
            <w:tcW w:w="430" w:type="dxa"/>
            <w:vMerge w:val="restart"/>
            <w:vAlign w:val="center"/>
          </w:tcPr>
          <w:p w14:paraId="5A7D80C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技能要求</w:t>
            </w:r>
          </w:p>
        </w:tc>
        <w:tc>
          <w:tcPr>
            <w:tcW w:w="555" w:type="dxa"/>
            <w:vMerge w:val="restart"/>
            <w:vAlign w:val="center"/>
          </w:tcPr>
          <w:p w14:paraId="1BC2EAA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核心能力</w:t>
            </w:r>
          </w:p>
        </w:tc>
        <w:tc>
          <w:tcPr>
            <w:tcW w:w="2838" w:type="dxa"/>
            <w:vAlign w:val="center"/>
          </w:tcPr>
          <w:p w14:paraId="1FB1BD2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会计核算</w:t>
            </w:r>
          </w:p>
        </w:tc>
        <w:tc>
          <w:tcPr>
            <w:tcW w:w="5528" w:type="dxa"/>
            <w:vAlign w:val="center"/>
          </w:tcPr>
          <w:p w14:paraId="00B22D88"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会计业务入门、初级会计实务、会计信息化、E</w:t>
            </w:r>
            <w:r>
              <w:rPr>
                <w:rFonts w:ascii="仿宋_GB2312" w:eastAsia="仿宋_GB2312"/>
                <w:sz w:val="24"/>
                <w:szCs w:val="24"/>
              </w:rPr>
              <w:t>RP</w:t>
            </w:r>
            <w:r>
              <w:rPr>
                <w:rFonts w:ascii="仿宋_GB2312" w:eastAsia="仿宋_GB2312" w:hint="eastAsia"/>
                <w:sz w:val="24"/>
                <w:szCs w:val="24"/>
              </w:rPr>
              <w:t>部署与实施</w:t>
            </w:r>
          </w:p>
        </w:tc>
      </w:tr>
      <w:tr w:rsidR="00770D9D" w14:paraId="29A4BC95" w14:textId="77777777">
        <w:trPr>
          <w:trHeight w:val="20"/>
          <w:tblHeader/>
          <w:jc w:val="center"/>
        </w:trPr>
        <w:tc>
          <w:tcPr>
            <w:tcW w:w="430" w:type="dxa"/>
            <w:vMerge/>
            <w:vAlign w:val="center"/>
          </w:tcPr>
          <w:p w14:paraId="069767D1"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79767305" w14:textId="77777777" w:rsidR="00770D9D" w:rsidRDefault="00770D9D">
            <w:pPr>
              <w:adjustRightInd w:val="0"/>
              <w:snapToGrid w:val="0"/>
              <w:jc w:val="center"/>
              <w:rPr>
                <w:rFonts w:ascii="仿宋_GB2312" w:eastAsia="仿宋_GB2312"/>
                <w:sz w:val="24"/>
                <w:szCs w:val="24"/>
              </w:rPr>
            </w:pPr>
          </w:p>
        </w:tc>
        <w:tc>
          <w:tcPr>
            <w:tcW w:w="2838" w:type="dxa"/>
            <w:vAlign w:val="center"/>
          </w:tcPr>
          <w:p w14:paraId="50278C9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成本管理、纳税申报</w:t>
            </w:r>
          </w:p>
        </w:tc>
        <w:tc>
          <w:tcPr>
            <w:tcW w:w="5528" w:type="dxa"/>
            <w:vAlign w:val="center"/>
          </w:tcPr>
          <w:p w14:paraId="184852FF"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成本核算与管理、纳税计算与申报</w:t>
            </w:r>
          </w:p>
        </w:tc>
      </w:tr>
      <w:tr w:rsidR="00770D9D" w14:paraId="1CF58848" w14:textId="77777777">
        <w:trPr>
          <w:trHeight w:val="20"/>
          <w:tblHeader/>
          <w:jc w:val="center"/>
        </w:trPr>
        <w:tc>
          <w:tcPr>
            <w:tcW w:w="430" w:type="dxa"/>
            <w:vMerge/>
            <w:vAlign w:val="center"/>
          </w:tcPr>
          <w:p w14:paraId="2FE35F98"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40D71E4A" w14:textId="77777777" w:rsidR="00770D9D" w:rsidRDefault="00770D9D">
            <w:pPr>
              <w:adjustRightInd w:val="0"/>
              <w:snapToGrid w:val="0"/>
              <w:jc w:val="center"/>
              <w:rPr>
                <w:rFonts w:ascii="仿宋_GB2312" w:eastAsia="仿宋_GB2312"/>
                <w:sz w:val="24"/>
                <w:szCs w:val="24"/>
              </w:rPr>
            </w:pPr>
          </w:p>
        </w:tc>
        <w:tc>
          <w:tcPr>
            <w:tcW w:w="2838" w:type="dxa"/>
            <w:vAlign w:val="center"/>
          </w:tcPr>
          <w:p w14:paraId="17B1CF1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财务管理</w:t>
            </w:r>
          </w:p>
        </w:tc>
        <w:tc>
          <w:tcPr>
            <w:tcW w:w="5528" w:type="dxa"/>
            <w:vAlign w:val="center"/>
          </w:tcPr>
          <w:p w14:paraId="1B621613"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财务管理、管理会计、商业数据分析（Excel）</w:t>
            </w:r>
          </w:p>
        </w:tc>
      </w:tr>
      <w:tr w:rsidR="00770D9D" w14:paraId="420AFB80" w14:textId="77777777">
        <w:trPr>
          <w:trHeight w:val="20"/>
          <w:tblHeader/>
          <w:jc w:val="center"/>
        </w:trPr>
        <w:tc>
          <w:tcPr>
            <w:tcW w:w="430" w:type="dxa"/>
            <w:vMerge/>
            <w:vAlign w:val="center"/>
          </w:tcPr>
          <w:p w14:paraId="127A0089" w14:textId="77777777" w:rsidR="00770D9D" w:rsidRDefault="00770D9D">
            <w:pPr>
              <w:adjustRightInd w:val="0"/>
              <w:snapToGrid w:val="0"/>
              <w:jc w:val="center"/>
              <w:rPr>
                <w:rFonts w:ascii="仿宋_GB2312" w:eastAsia="仿宋_GB2312"/>
                <w:sz w:val="24"/>
                <w:szCs w:val="24"/>
              </w:rPr>
            </w:pPr>
          </w:p>
        </w:tc>
        <w:tc>
          <w:tcPr>
            <w:tcW w:w="555" w:type="dxa"/>
            <w:vMerge w:val="restart"/>
            <w:vAlign w:val="center"/>
          </w:tcPr>
          <w:p w14:paraId="6D733B1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其它能力</w:t>
            </w:r>
          </w:p>
        </w:tc>
        <w:tc>
          <w:tcPr>
            <w:tcW w:w="2838" w:type="dxa"/>
            <w:vAlign w:val="center"/>
          </w:tcPr>
          <w:p w14:paraId="78AEF1D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学习能力</w:t>
            </w:r>
          </w:p>
        </w:tc>
        <w:tc>
          <w:tcPr>
            <w:tcW w:w="5528" w:type="dxa"/>
            <w:vAlign w:val="center"/>
          </w:tcPr>
          <w:p w14:paraId="6A7FC08E"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专业与行业、理论与实践、课内与课外、通识与个性相结合的体系</w:t>
            </w:r>
          </w:p>
        </w:tc>
      </w:tr>
      <w:tr w:rsidR="00770D9D" w14:paraId="4F13A65B" w14:textId="77777777">
        <w:trPr>
          <w:trHeight w:val="20"/>
          <w:tblHeader/>
          <w:jc w:val="center"/>
        </w:trPr>
        <w:tc>
          <w:tcPr>
            <w:tcW w:w="430" w:type="dxa"/>
            <w:vMerge/>
            <w:vAlign w:val="center"/>
          </w:tcPr>
          <w:p w14:paraId="3A5F3744"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71D7F667" w14:textId="77777777" w:rsidR="00770D9D" w:rsidRDefault="00770D9D">
            <w:pPr>
              <w:adjustRightInd w:val="0"/>
              <w:snapToGrid w:val="0"/>
              <w:jc w:val="center"/>
              <w:rPr>
                <w:rFonts w:ascii="仿宋_GB2312" w:eastAsia="仿宋_GB2312"/>
                <w:sz w:val="24"/>
                <w:szCs w:val="24"/>
              </w:rPr>
            </w:pPr>
          </w:p>
        </w:tc>
        <w:tc>
          <w:tcPr>
            <w:tcW w:w="2838" w:type="dxa"/>
            <w:vAlign w:val="center"/>
          </w:tcPr>
          <w:p w14:paraId="0514D14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创新能力</w:t>
            </w:r>
          </w:p>
        </w:tc>
        <w:tc>
          <w:tcPr>
            <w:tcW w:w="5528" w:type="dxa"/>
            <w:vAlign w:val="center"/>
          </w:tcPr>
          <w:p w14:paraId="0AADF81A"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机械创新设计、开放性实验、创新社团、行业特色课程、毕业设计等</w:t>
            </w:r>
          </w:p>
        </w:tc>
      </w:tr>
      <w:tr w:rsidR="00770D9D" w14:paraId="549935AE" w14:textId="77777777">
        <w:trPr>
          <w:trHeight w:val="20"/>
          <w:tblHeader/>
          <w:jc w:val="center"/>
        </w:trPr>
        <w:tc>
          <w:tcPr>
            <w:tcW w:w="430" w:type="dxa"/>
            <w:vMerge/>
            <w:vAlign w:val="center"/>
          </w:tcPr>
          <w:p w14:paraId="3FE1D1A4"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55345F96" w14:textId="77777777" w:rsidR="00770D9D" w:rsidRDefault="00770D9D">
            <w:pPr>
              <w:adjustRightInd w:val="0"/>
              <w:snapToGrid w:val="0"/>
              <w:jc w:val="center"/>
              <w:rPr>
                <w:rFonts w:ascii="仿宋_GB2312" w:eastAsia="仿宋_GB2312"/>
                <w:sz w:val="24"/>
                <w:szCs w:val="24"/>
              </w:rPr>
            </w:pPr>
          </w:p>
        </w:tc>
        <w:tc>
          <w:tcPr>
            <w:tcW w:w="2838" w:type="dxa"/>
            <w:vAlign w:val="center"/>
          </w:tcPr>
          <w:p w14:paraId="5543E39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实践能力</w:t>
            </w:r>
          </w:p>
        </w:tc>
        <w:tc>
          <w:tcPr>
            <w:tcW w:w="5528" w:type="dxa"/>
            <w:vAlign w:val="center"/>
          </w:tcPr>
          <w:p w14:paraId="28801458"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课程实验、技能实训、工程实践、企业联合培养实践环节等</w:t>
            </w:r>
          </w:p>
        </w:tc>
      </w:tr>
      <w:tr w:rsidR="00770D9D" w14:paraId="257ED9D8" w14:textId="77777777">
        <w:trPr>
          <w:trHeight w:val="20"/>
          <w:tblHeader/>
          <w:jc w:val="center"/>
        </w:trPr>
        <w:tc>
          <w:tcPr>
            <w:tcW w:w="430" w:type="dxa"/>
            <w:vMerge/>
            <w:vAlign w:val="center"/>
          </w:tcPr>
          <w:p w14:paraId="14AD3984"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5484469B" w14:textId="77777777" w:rsidR="00770D9D" w:rsidRDefault="00770D9D">
            <w:pPr>
              <w:adjustRightInd w:val="0"/>
              <w:snapToGrid w:val="0"/>
              <w:jc w:val="center"/>
              <w:rPr>
                <w:rFonts w:ascii="仿宋_GB2312" w:eastAsia="仿宋_GB2312"/>
                <w:sz w:val="24"/>
                <w:szCs w:val="24"/>
              </w:rPr>
            </w:pPr>
          </w:p>
        </w:tc>
        <w:tc>
          <w:tcPr>
            <w:tcW w:w="2838" w:type="dxa"/>
            <w:vAlign w:val="center"/>
          </w:tcPr>
          <w:p w14:paraId="7195975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沟通能力</w:t>
            </w:r>
          </w:p>
        </w:tc>
        <w:tc>
          <w:tcPr>
            <w:tcW w:w="5528" w:type="dxa"/>
            <w:vAlign w:val="center"/>
          </w:tcPr>
          <w:p w14:paraId="12DC38E1"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贯穿于课堂互动、团体项目合作、社会实践、专业实践实训等环节，包括外语学习与运用</w:t>
            </w:r>
          </w:p>
        </w:tc>
      </w:tr>
    </w:tbl>
    <w:p w14:paraId="0E77FF99" w14:textId="77777777" w:rsidR="00770D9D" w:rsidRDefault="00770D9D">
      <w:pPr>
        <w:adjustRightInd w:val="0"/>
        <w:snapToGrid w:val="0"/>
        <w:jc w:val="center"/>
        <w:rPr>
          <w:rFonts w:ascii="仿宋_GB2312" w:eastAsia="仿宋_GB2312"/>
          <w:sz w:val="24"/>
          <w:szCs w:val="24"/>
        </w:rPr>
      </w:pPr>
    </w:p>
    <w:tbl>
      <w:tblPr>
        <w:tblStyle w:val="12"/>
        <w:tblW w:w="9351" w:type="dxa"/>
        <w:jc w:val="center"/>
        <w:tblLayout w:type="fixed"/>
        <w:tblLook w:val="04A0" w:firstRow="1" w:lastRow="0" w:firstColumn="1" w:lastColumn="0" w:noHBand="0" w:noVBand="1"/>
      </w:tblPr>
      <w:tblGrid>
        <w:gridCol w:w="985"/>
        <w:gridCol w:w="2838"/>
        <w:gridCol w:w="5528"/>
      </w:tblGrid>
      <w:tr w:rsidR="00770D9D" w14:paraId="3A1800BE" w14:textId="77777777">
        <w:trPr>
          <w:trHeight w:val="20"/>
          <w:tblHeader/>
          <w:jc w:val="center"/>
        </w:trPr>
        <w:tc>
          <w:tcPr>
            <w:tcW w:w="985" w:type="dxa"/>
            <w:vMerge w:val="restart"/>
            <w:vAlign w:val="center"/>
          </w:tcPr>
          <w:p w14:paraId="2C95590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素质  要求</w:t>
            </w:r>
          </w:p>
        </w:tc>
        <w:tc>
          <w:tcPr>
            <w:tcW w:w="2838" w:type="dxa"/>
            <w:vAlign w:val="center"/>
          </w:tcPr>
          <w:p w14:paraId="7885A0E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身体素质</w:t>
            </w:r>
          </w:p>
        </w:tc>
        <w:tc>
          <w:tcPr>
            <w:tcW w:w="5528" w:type="dxa"/>
            <w:vAlign w:val="center"/>
          </w:tcPr>
          <w:p w14:paraId="397AE10A"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基础体育、选项体育等</w:t>
            </w:r>
          </w:p>
        </w:tc>
      </w:tr>
      <w:tr w:rsidR="00770D9D" w14:paraId="20755DA0" w14:textId="77777777">
        <w:trPr>
          <w:trHeight w:val="20"/>
          <w:tblHeader/>
          <w:jc w:val="center"/>
        </w:trPr>
        <w:tc>
          <w:tcPr>
            <w:tcW w:w="985" w:type="dxa"/>
            <w:vMerge/>
            <w:vAlign w:val="center"/>
          </w:tcPr>
          <w:p w14:paraId="45E15722" w14:textId="77777777" w:rsidR="00770D9D" w:rsidRDefault="00770D9D">
            <w:pPr>
              <w:adjustRightInd w:val="0"/>
              <w:snapToGrid w:val="0"/>
              <w:jc w:val="center"/>
              <w:rPr>
                <w:rFonts w:ascii="仿宋_GB2312" w:eastAsia="仿宋_GB2312"/>
                <w:sz w:val="24"/>
                <w:szCs w:val="24"/>
              </w:rPr>
            </w:pPr>
          </w:p>
        </w:tc>
        <w:tc>
          <w:tcPr>
            <w:tcW w:w="2838" w:type="dxa"/>
            <w:vAlign w:val="center"/>
          </w:tcPr>
          <w:p w14:paraId="70D8929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心理素质</w:t>
            </w:r>
          </w:p>
        </w:tc>
        <w:tc>
          <w:tcPr>
            <w:tcW w:w="5528" w:type="dxa"/>
            <w:vAlign w:val="center"/>
          </w:tcPr>
          <w:p w14:paraId="3F7C5929"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思想道德修养与法律基础、大学生心理健康教育、社会实践活动等</w:t>
            </w:r>
          </w:p>
        </w:tc>
      </w:tr>
      <w:tr w:rsidR="00770D9D" w14:paraId="353D5BE4" w14:textId="77777777">
        <w:trPr>
          <w:trHeight w:val="20"/>
          <w:tblHeader/>
          <w:jc w:val="center"/>
        </w:trPr>
        <w:tc>
          <w:tcPr>
            <w:tcW w:w="985" w:type="dxa"/>
            <w:vMerge/>
            <w:vAlign w:val="center"/>
          </w:tcPr>
          <w:p w14:paraId="519593E6" w14:textId="77777777" w:rsidR="00770D9D" w:rsidRDefault="00770D9D">
            <w:pPr>
              <w:adjustRightInd w:val="0"/>
              <w:snapToGrid w:val="0"/>
              <w:jc w:val="center"/>
              <w:rPr>
                <w:rFonts w:ascii="仿宋_GB2312" w:eastAsia="仿宋_GB2312"/>
                <w:sz w:val="24"/>
                <w:szCs w:val="24"/>
              </w:rPr>
            </w:pPr>
          </w:p>
        </w:tc>
        <w:tc>
          <w:tcPr>
            <w:tcW w:w="2838" w:type="dxa"/>
            <w:vAlign w:val="center"/>
          </w:tcPr>
          <w:p w14:paraId="7257B10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文化素质</w:t>
            </w:r>
          </w:p>
        </w:tc>
        <w:tc>
          <w:tcPr>
            <w:tcW w:w="5528" w:type="dxa"/>
            <w:vAlign w:val="center"/>
          </w:tcPr>
          <w:p w14:paraId="2930190A"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大学生人文基础、艺术类选修、课外文化活动等</w:t>
            </w:r>
          </w:p>
        </w:tc>
      </w:tr>
      <w:tr w:rsidR="00770D9D" w14:paraId="46BD8AF9" w14:textId="77777777">
        <w:trPr>
          <w:trHeight w:val="20"/>
          <w:tblHeader/>
          <w:jc w:val="center"/>
        </w:trPr>
        <w:tc>
          <w:tcPr>
            <w:tcW w:w="985" w:type="dxa"/>
            <w:vMerge/>
            <w:vAlign w:val="center"/>
          </w:tcPr>
          <w:p w14:paraId="0DFB09B4" w14:textId="77777777" w:rsidR="00770D9D" w:rsidRDefault="00770D9D">
            <w:pPr>
              <w:adjustRightInd w:val="0"/>
              <w:snapToGrid w:val="0"/>
              <w:jc w:val="center"/>
              <w:rPr>
                <w:rFonts w:ascii="仿宋_GB2312" w:eastAsia="仿宋_GB2312"/>
                <w:sz w:val="24"/>
                <w:szCs w:val="24"/>
              </w:rPr>
            </w:pPr>
          </w:p>
        </w:tc>
        <w:tc>
          <w:tcPr>
            <w:tcW w:w="2838" w:type="dxa"/>
            <w:vAlign w:val="center"/>
          </w:tcPr>
          <w:p w14:paraId="72B009F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守时、守信、守志、严谨、精细的工匠精神</w:t>
            </w:r>
          </w:p>
        </w:tc>
        <w:tc>
          <w:tcPr>
            <w:tcW w:w="5528" w:type="dxa"/>
            <w:vAlign w:val="center"/>
          </w:tcPr>
          <w:p w14:paraId="667C39AD" w14:textId="77777777" w:rsidR="00770D9D" w:rsidRDefault="001A1BB5">
            <w:pPr>
              <w:adjustRightInd w:val="0"/>
              <w:snapToGrid w:val="0"/>
              <w:jc w:val="left"/>
              <w:rPr>
                <w:rFonts w:ascii="仿宋_GB2312" w:eastAsia="仿宋_GB2312"/>
                <w:sz w:val="24"/>
                <w:szCs w:val="24"/>
              </w:rPr>
            </w:pPr>
            <w:proofErr w:type="gramStart"/>
            <w:r>
              <w:rPr>
                <w:rFonts w:ascii="仿宋_GB2312" w:eastAsia="仿宋_GB2312" w:hint="eastAsia"/>
                <w:sz w:val="24"/>
                <w:szCs w:val="24"/>
              </w:rPr>
              <w:t>思政理论</w:t>
            </w:r>
            <w:proofErr w:type="gramEnd"/>
            <w:r>
              <w:rPr>
                <w:rFonts w:ascii="仿宋_GB2312" w:eastAsia="仿宋_GB2312" w:hint="eastAsia"/>
                <w:sz w:val="24"/>
                <w:szCs w:val="24"/>
              </w:rPr>
              <w:t>系列课程、团体活动等</w:t>
            </w:r>
          </w:p>
        </w:tc>
      </w:tr>
    </w:tbl>
    <w:p w14:paraId="70894639" w14:textId="77777777" w:rsidR="00770D9D" w:rsidRDefault="00770D9D">
      <w:pPr>
        <w:adjustRightInd w:val="0"/>
        <w:snapToGrid w:val="0"/>
        <w:ind w:firstLineChars="200" w:firstLine="480"/>
        <w:jc w:val="left"/>
        <w:rPr>
          <w:rFonts w:ascii="仿宋_GB2312" w:eastAsia="仿宋_GB2312"/>
          <w:color w:val="FF0000"/>
          <w:sz w:val="24"/>
          <w:szCs w:val="24"/>
        </w:rPr>
      </w:pPr>
    </w:p>
    <w:p w14:paraId="5D57FBC1"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14:paraId="13620F7B" w14:textId="77777777" w:rsidR="00770D9D" w:rsidRDefault="001A1BB5">
      <w:pPr>
        <w:adjustRightInd w:val="0"/>
        <w:snapToGrid w:val="0"/>
        <w:ind w:firstLineChars="200" w:firstLine="480"/>
        <w:rPr>
          <w:rFonts w:ascii="楷体" w:eastAsia="楷体" w:hAnsi="楷体" w:cs="楷体"/>
          <w:sz w:val="24"/>
          <w:szCs w:val="24"/>
        </w:rPr>
      </w:pPr>
      <w:r>
        <w:rPr>
          <w:rFonts w:ascii="楷体" w:eastAsia="楷体" w:hAnsi="楷体" w:cs="楷体" w:hint="eastAsia"/>
          <w:sz w:val="24"/>
          <w:szCs w:val="24"/>
        </w:rPr>
        <w:t>（一）毕业学分要求</w:t>
      </w:r>
    </w:p>
    <w:p w14:paraId="33F89888" w14:textId="77777777" w:rsidR="00770D9D" w:rsidRDefault="001A1BB5">
      <w:pPr>
        <w:adjustRightInd w:val="0"/>
        <w:snapToGrid w:val="0"/>
        <w:jc w:val="center"/>
        <w:rPr>
          <w:rFonts w:ascii="仿宋" w:eastAsia="仿宋" w:hAnsi="仿宋" w:cs="仿宋"/>
          <w:b/>
          <w:sz w:val="24"/>
          <w:szCs w:val="24"/>
        </w:rPr>
      </w:pPr>
      <w:r>
        <w:rPr>
          <w:rFonts w:ascii="仿宋" w:eastAsia="仿宋" w:hAnsi="仿宋" w:cs="仿宋" w:hint="eastAsia"/>
          <w:sz w:val="24"/>
          <w:szCs w:val="24"/>
        </w:rPr>
        <w:t>表4毕业资格学分要求</w:t>
      </w:r>
    </w:p>
    <w:tbl>
      <w:tblPr>
        <w:tblW w:w="8547" w:type="dxa"/>
        <w:jc w:val="center"/>
        <w:tblLayout w:type="fixed"/>
        <w:tblLook w:val="04A0" w:firstRow="1" w:lastRow="0" w:firstColumn="1" w:lastColumn="0" w:noHBand="0" w:noVBand="1"/>
      </w:tblPr>
      <w:tblGrid>
        <w:gridCol w:w="1452"/>
        <w:gridCol w:w="1399"/>
        <w:gridCol w:w="3178"/>
        <w:gridCol w:w="2518"/>
      </w:tblGrid>
      <w:tr w:rsidR="00770D9D" w14:paraId="0CDFEAC1" w14:textId="77777777">
        <w:trPr>
          <w:trHeight w:val="397"/>
          <w:jc w:val="center"/>
        </w:trPr>
        <w:tc>
          <w:tcPr>
            <w:tcW w:w="1452" w:type="dxa"/>
            <w:tcBorders>
              <w:top w:val="single" w:sz="4" w:space="0" w:color="auto"/>
              <w:left w:val="single" w:sz="4" w:space="0" w:color="auto"/>
              <w:bottom w:val="single" w:sz="4" w:space="0" w:color="auto"/>
              <w:right w:val="single" w:sz="4" w:space="0" w:color="auto"/>
            </w:tcBorders>
            <w:vAlign w:val="center"/>
          </w:tcPr>
          <w:p w14:paraId="630071BF"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1399" w:type="dxa"/>
            <w:tcBorders>
              <w:top w:val="single" w:sz="4" w:space="0" w:color="auto"/>
              <w:left w:val="nil"/>
              <w:bottom w:val="single" w:sz="4" w:space="0" w:color="auto"/>
              <w:right w:val="single" w:sz="4" w:space="0" w:color="auto"/>
            </w:tcBorders>
            <w:vAlign w:val="center"/>
          </w:tcPr>
          <w:p w14:paraId="23188C26"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3178" w:type="dxa"/>
            <w:tcBorders>
              <w:top w:val="single" w:sz="4" w:space="0" w:color="auto"/>
              <w:left w:val="nil"/>
              <w:bottom w:val="single" w:sz="4" w:space="0" w:color="auto"/>
              <w:right w:val="single" w:sz="4" w:space="0" w:color="auto"/>
            </w:tcBorders>
            <w:vAlign w:val="center"/>
          </w:tcPr>
          <w:p w14:paraId="7FC54686"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2518" w:type="dxa"/>
            <w:tcBorders>
              <w:top w:val="single" w:sz="4" w:space="0" w:color="auto"/>
              <w:left w:val="nil"/>
              <w:bottom w:val="single" w:sz="4" w:space="0" w:color="auto"/>
              <w:right w:val="single" w:sz="4" w:space="0" w:color="auto"/>
            </w:tcBorders>
            <w:vAlign w:val="center"/>
          </w:tcPr>
          <w:p w14:paraId="4E2F6FC6"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770D9D" w14:paraId="668D0901" w14:textId="77777777">
        <w:trPr>
          <w:trHeight w:val="397"/>
          <w:jc w:val="center"/>
        </w:trPr>
        <w:tc>
          <w:tcPr>
            <w:tcW w:w="1452" w:type="dxa"/>
            <w:vMerge w:val="restart"/>
            <w:tcBorders>
              <w:top w:val="nil"/>
              <w:left w:val="single" w:sz="4" w:space="0" w:color="auto"/>
              <w:right w:val="single" w:sz="4" w:space="0" w:color="auto"/>
            </w:tcBorders>
            <w:vAlign w:val="center"/>
          </w:tcPr>
          <w:p w14:paraId="053DB034"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1399" w:type="dxa"/>
            <w:vMerge w:val="restart"/>
            <w:tcBorders>
              <w:top w:val="nil"/>
              <w:left w:val="nil"/>
              <w:right w:val="single" w:sz="4" w:space="0" w:color="auto"/>
            </w:tcBorders>
            <w:vAlign w:val="center"/>
          </w:tcPr>
          <w:p w14:paraId="2A9D764F"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3178" w:type="dxa"/>
            <w:tcBorders>
              <w:top w:val="nil"/>
              <w:left w:val="nil"/>
              <w:bottom w:val="single" w:sz="4" w:space="0" w:color="auto"/>
              <w:right w:val="single" w:sz="4" w:space="0" w:color="auto"/>
            </w:tcBorders>
            <w:vAlign w:val="center"/>
          </w:tcPr>
          <w:p w14:paraId="75D0901C"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2518" w:type="dxa"/>
            <w:tcBorders>
              <w:top w:val="nil"/>
              <w:left w:val="nil"/>
              <w:bottom w:val="single" w:sz="4" w:space="0" w:color="auto"/>
              <w:right w:val="single" w:sz="4" w:space="0" w:color="auto"/>
            </w:tcBorders>
            <w:vAlign w:val="center"/>
          </w:tcPr>
          <w:p w14:paraId="5D357316"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40</w:t>
            </w:r>
          </w:p>
        </w:tc>
      </w:tr>
      <w:tr w:rsidR="00770D9D" w14:paraId="2FB7E718" w14:textId="77777777">
        <w:trPr>
          <w:trHeight w:val="397"/>
          <w:jc w:val="center"/>
        </w:trPr>
        <w:tc>
          <w:tcPr>
            <w:tcW w:w="1452" w:type="dxa"/>
            <w:vMerge/>
            <w:tcBorders>
              <w:left w:val="single" w:sz="4" w:space="0" w:color="auto"/>
              <w:right w:val="single" w:sz="4" w:space="0" w:color="auto"/>
            </w:tcBorders>
            <w:vAlign w:val="center"/>
          </w:tcPr>
          <w:p w14:paraId="4B9F486D" w14:textId="77777777" w:rsidR="00770D9D" w:rsidRDefault="00770D9D">
            <w:pPr>
              <w:adjustRightInd w:val="0"/>
              <w:snapToGrid w:val="0"/>
              <w:jc w:val="center"/>
              <w:rPr>
                <w:rFonts w:ascii="仿宋" w:eastAsia="仿宋" w:hAnsi="仿宋" w:cs="仿宋"/>
                <w:color w:val="000000"/>
                <w:kern w:val="0"/>
                <w:sz w:val="24"/>
                <w:szCs w:val="24"/>
              </w:rPr>
            </w:pPr>
          </w:p>
        </w:tc>
        <w:tc>
          <w:tcPr>
            <w:tcW w:w="1399" w:type="dxa"/>
            <w:vMerge/>
            <w:tcBorders>
              <w:left w:val="nil"/>
              <w:bottom w:val="single" w:sz="4" w:space="0" w:color="auto"/>
              <w:right w:val="single" w:sz="4" w:space="0" w:color="auto"/>
            </w:tcBorders>
            <w:vAlign w:val="center"/>
          </w:tcPr>
          <w:p w14:paraId="38AA4801" w14:textId="77777777" w:rsidR="00770D9D" w:rsidRDefault="00770D9D">
            <w:pPr>
              <w:adjustRightInd w:val="0"/>
              <w:snapToGrid w:val="0"/>
              <w:jc w:val="center"/>
              <w:rPr>
                <w:rFonts w:ascii="仿宋" w:eastAsia="仿宋" w:hAnsi="仿宋" w:cs="仿宋"/>
                <w:color w:val="000000"/>
                <w:kern w:val="0"/>
                <w:sz w:val="24"/>
                <w:szCs w:val="24"/>
              </w:rPr>
            </w:pPr>
          </w:p>
        </w:tc>
        <w:tc>
          <w:tcPr>
            <w:tcW w:w="3178" w:type="dxa"/>
            <w:tcBorders>
              <w:top w:val="nil"/>
              <w:left w:val="nil"/>
              <w:bottom w:val="single" w:sz="4" w:space="0" w:color="auto"/>
              <w:right w:val="single" w:sz="4" w:space="0" w:color="auto"/>
            </w:tcBorders>
            <w:vAlign w:val="center"/>
          </w:tcPr>
          <w:p w14:paraId="77990FFF"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2518" w:type="dxa"/>
            <w:tcBorders>
              <w:top w:val="nil"/>
              <w:left w:val="nil"/>
              <w:bottom w:val="single" w:sz="4" w:space="0" w:color="auto"/>
              <w:right w:val="single" w:sz="4" w:space="0" w:color="auto"/>
            </w:tcBorders>
            <w:vAlign w:val="center"/>
          </w:tcPr>
          <w:p w14:paraId="4607AE56"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8</w:t>
            </w:r>
          </w:p>
        </w:tc>
      </w:tr>
      <w:tr w:rsidR="00770D9D" w14:paraId="6E879A6A" w14:textId="77777777">
        <w:trPr>
          <w:trHeight w:val="397"/>
          <w:jc w:val="center"/>
        </w:trPr>
        <w:tc>
          <w:tcPr>
            <w:tcW w:w="1452" w:type="dxa"/>
            <w:vMerge/>
            <w:tcBorders>
              <w:left w:val="single" w:sz="4" w:space="0" w:color="auto"/>
              <w:right w:val="single" w:sz="4" w:space="0" w:color="auto"/>
            </w:tcBorders>
            <w:vAlign w:val="center"/>
          </w:tcPr>
          <w:p w14:paraId="3D2952FE" w14:textId="77777777" w:rsidR="00770D9D" w:rsidRDefault="00770D9D">
            <w:pPr>
              <w:adjustRightInd w:val="0"/>
              <w:snapToGrid w:val="0"/>
              <w:jc w:val="center"/>
              <w:rPr>
                <w:rFonts w:ascii="仿宋" w:eastAsia="仿宋" w:hAnsi="仿宋" w:cs="仿宋"/>
                <w:color w:val="000000"/>
                <w:kern w:val="0"/>
                <w:sz w:val="24"/>
                <w:szCs w:val="24"/>
              </w:rPr>
            </w:pPr>
          </w:p>
        </w:tc>
        <w:tc>
          <w:tcPr>
            <w:tcW w:w="1399" w:type="dxa"/>
            <w:vMerge w:val="restart"/>
            <w:tcBorders>
              <w:top w:val="single" w:sz="4" w:space="0" w:color="auto"/>
              <w:left w:val="nil"/>
              <w:right w:val="single" w:sz="4" w:space="0" w:color="auto"/>
            </w:tcBorders>
            <w:vAlign w:val="center"/>
          </w:tcPr>
          <w:p w14:paraId="7561BADA"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3178" w:type="dxa"/>
            <w:tcBorders>
              <w:top w:val="single" w:sz="4" w:space="0" w:color="auto"/>
              <w:left w:val="nil"/>
              <w:bottom w:val="single" w:sz="4" w:space="0" w:color="auto"/>
              <w:right w:val="single" w:sz="4" w:space="0" w:color="auto"/>
            </w:tcBorders>
            <w:vAlign w:val="center"/>
          </w:tcPr>
          <w:p w14:paraId="414A4291"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专业平台课</w:t>
            </w:r>
          </w:p>
        </w:tc>
        <w:tc>
          <w:tcPr>
            <w:tcW w:w="2518" w:type="dxa"/>
            <w:tcBorders>
              <w:top w:val="single" w:sz="4" w:space="0" w:color="auto"/>
              <w:left w:val="nil"/>
              <w:bottom w:val="single" w:sz="4" w:space="0" w:color="auto"/>
              <w:right w:val="single" w:sz="4" w:space="0" w:color="auto"/>
            </w:tcBorders>
            <w:vAlign w:val="center"/>
          </w:tcPr>
          <w:p w14:paraId="58E89ACD"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10</w:t>
            </w:r>
          </w:p>
        </w:tc>
      </w:tr>
      <w:tr w:rsidR="00770D9D" w14:paraId="657F9CBE" w14:textId="77777777">
        <w:trPr>
          <w:trHeight w:val="397"/>
          <w:jc w:val="center"/>
        </w:trPr>
        <w:tc>
          <w:tcPr>
            <w:tcW w:w="1452" w:type="dxa"/>
            <w:vMerge/>
            <w:tcBorders>
              <w:left w:val="single" w:sz="4" w:space="0" w:color="auto"/>
              <w:right w:val="single" w:sz="4" w:space="0" w:color="auto"/>
            </w:tcBorders>
            <w:vAlign w:val="center"/>
          </w:tcPr>
          <w:p w14:paraId="633BBC95" w14:textId="77777777" w:rsidR="00770D9D" w:rsidRDefault="00770D9D">
            <w:pPr>
              <w:adjustRightInd w:val="0"/>
              <w:snapToGrid w:val="0"/>
              <w:jc w:val="center"/>
              <w:rPr>
                <w:rFonts w:ascii="仿宋" w:eastAsia="仿宋" w:hAnsi="仿宋" w:cs="仿宋"/>
                <w:color w:val="000000"/>
                <w:kern w:val="0"/>
                <w:sz w:val="24"/>
                <w:szCs w:val="24"/>
              </w:rPr>
            </w:pPr>
          </w:p>
        </w:tc>
        <w:tc>
          <w:tcPr>
            <w:tcW w:w="1399" w:type="dxa"/>
            <w:vMerge/>
            <w:tcBorders>
              <w:left w:val="nil"/>
              <w:right w:val="single" w:sz="4" w:space="0" w:color="auto"/>
            </w:tcBorders>
            <w:vAlign w:val="center"/>
          </w:tcPr>
          <w:p w14:paraId="05BE8583" w14:textId="77777777" w:rsidR="00770D9D" w:rsidRDefault="00770D9D">
            <w:pPr>
              <w:adjustRightInd w:val="0"/>
              <w:snapToGrid w:val="0"/>
              <w:jc w:val="center"/>
              <w:rPr>
                <w:rFonts w:ascii="仿宋" w:eastAsia="仿宋" w:hAnsi="仿宋" w:cs="仿宋"/>
                <w:color w:val="000000"/>
                <w:kern w:val="0"/>
                <w:sz w:val="24"/>
                <w:szCs w:val="24"/>
              </w:rPr>
            </w:pPr>
          </w:p>
        </w:tc>
        <w:tc>
          <w:tcPr>
            <w:tcW w:w="3178" w:type="dxa"/>
            <w:tcBorders>
              <w:top w:val="nil"/>
              <w:left w:val="nil"/>
              <w:bottom w:val="single" w:sz="4" w:space="0" w:color="auto"/>
              <w:right w:val="single" w:sz="4" w:space="0" w:color="auto"/>
            </w:tcBorders>
            <w:vAlign w:val="center"/>
          </w:tcPr>
          <w:p w14:paraId="79149CD9"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2518" w:type="dxa"/>
            <w:tcBorders>
              <w:top w:val="nil"/>
              <w:left w:val="nil"/>
              <w:bottom w:val="single" w:sz="4" w:space="0" w:color="auto"/>
              <w:right w:val="single" w:sz="4" w:space="0" w:color="auto"/>
            </w:tcBorders>
            <w:vAlign w:val="center"/>
          </w:tcPr>
          <w:p w14:paraId="26D21BC2"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6</w:t>
            </w:r>
            <w:r>
              <w:rPr>
                <w:rFonts w:ascii="仿宋" w:eastAsia="仿宋" w:hAnsi="仿宋" w:cs="仿宋" w:hint="eastAsia"/>
                <w:color w:val="000000"/>
                <w:kern w:val="0"/>
                <w:sz w:val="24"/>
                <w:szCs w:val="24"/>
              </w:rPr>
              <w:t>1</w:t>
            </w:r>
          </w:p>
        </w:tc>
      </w:tr>
      <w:tr w:rsidR="00770D9D" w14:paraId="0F85A30F" w14:textId="77777777">
        <w:trPr>
          <w:trHeight w:val="397"/>
          <w:jc w:val="center"/>
        </w:trPr>
        <w:tc>
          <w:tcPr>
            <w:tcW w:w="1452" w:type="dxa"/>
            <w:vMerge/>
            <w:tcBorders>
              <w:left w:val="single" w:sz="4" w:space="0" w:color="auto"/>
              <w:bottom w:val="single" w:sz="4" w:space="0" w:color="auto"/>
              <w:right w:val="single" w:sz="4" w:space="0" w:color="auto"/>
            </w:tcBorders>
            <w:vAlign w:val="center"/>
          </w:tcPr>
          <w:p w14:paraId="6BAD18DC" w14:textId="77777777" w:rsidR="00770D9D" w:rsidRDefault="00770D9D">
            <w:pPr>
              <w:adjustRightInd w:val="0"/>
              <w:snapToGrid w:val="0"/>
              <w:jc w:val="center"/>
              <w:rPr>
                <w:rFonts w:ascii="仿宋" w:eastAsia="仿宋" w:hAnsi="仿宋" w:cs="仿宋"/>
                <w:color w:val="000000"/>
                <w:kern w:val="0"/>
                <w:sz w:val="24"/>
                <w:szCs w:val="24"/>
              </w:rPr>
            </w:pPr>
          </w:p>
        </w:tc>
        <w:tc>
          <w:tcPr>
            <w:tcW w:w="1399" w:type="dxa"/>
            <w:vMerge/>
            <w:tcBorders>
              <w:left w:val="nil"/>
              <w:bottom w:val="single" w:sz="4" w:space="0" w:color="auto"/>
              <w:right w:val="single" w:sz="4" w:space="0" w:color="auto"/>
            </w:tcBorders>
            <w:vAlign w:val="center"/>
          </w:tcPr>
          <w:p w14:paraId="6A9FA914" w14:textId="77777777" w:rsidR="00770D9D" w:rsidRDefault="00770D9D">
            <w:pPr>
              <w:adjustRightInd w:val="0"/>
              <w:snapToGrid w:val="0"/>
              <w:jc w:val="center"/>
              <w:rPr>
                <w:rFonts w:ascii="仿宋" w:eastAsia="仿宋" w:hAnsi="仿宋" w:cs="仿宋"/>
                <w:color w:val="000000"/>
                <w:kern w:val="0"/>
                <w:sz w:val="24"/>
                <w:szCs w:val="24"/>
              </w:rPr>
            </w:pPr>
          </w:p>
        </w:tc>
        <w:tc>
          <w:tcPr>
            <w:tcW w:w="3178" w:type="dxa"/>
            <w:tcBorders>
              <w:top w:val="nil"/>
              <w:left w:val="nil"/>
              <w:bottom w:val="single" w:sz="4" w:space="0" w:color="auto"/>
              <w:right w:val="single" w:sz="4" w:space="0" w:color="auto"/>
            </w:tcBorders>
            <w:vAlign w:val="center"/>
          </w:tcPr>
          <w:p w14:paraId="0A265988"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专业选修课</w:t>
            </w:r>
          </w:p>
        </w:tc>
        <w:tc>
          <w:tcPr>
            <w:tcW w:w="2518" w:type="dxa"/>
            <w:tcBorders>
              <w:top w:val="nil"/>
              <w:left w:val="nil"/>
              <w:bottom w:val="single" w:sz="4" w:space="0" w:color="auto"/>
              <w:right w:val="single" w:sz="4" w:space="0" w:color="auto"/>
            </w:tcBorders>
            <w:vAlign w:val="center"/>
          </w:tcPr>
          <w:p w14:paraId="7C457425"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2</w:t>
            </w:r>
            <w:r>
              <w:rPr>
                <w:rFonts w:ascii="仿宋" w:eastAsia="仿宋" w:hAnsi="仿宋" w:cs="仿宋" w:hint="eastAsia"/>
                <w:color w:val="000000"/>
                <w:kern w:val="0"/>
                <w:sz w:val="24"/>
                <w:szCs w:val="24"/>
              </w:rPr>
              <w:t>7</w:t>
            </w:r>
          </w:p>
        </w:tc>
      </w:tr>
      <w:tr w:rsidR="00770D9D" w14:paraId="7F03119D" w14:textId="77777777">
        <w:trPr>
          <w:trHeight w:val="397"/>
          <w:jc w:val="center"/>
        </w:trPr>
        <w:tc>
          <w:tcPr>
            <w:tcW w:w="1452" w:type="dxa"/>
            <w:tcBorders>
              <w:top w:val="nil"/>
              <w:left w:val="single" w:sz="4" w:space="0" w:color="auto"/>
              <w:bottom w:val="single" w:sz="4" w:space="0" w:color="auto"/>
              <w:right w:val="single" w:sz="4" w:space="0" w:color="auto"/>
            </w:tcBorders>
            <w:vAlign w:val="center"/>
          </w:tcPr>
          <w:p w14:paraId="14CD346B"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4577" w:type="dxa"/>
            <w:gridSpan w:val="2"/>
            <w:tcBorders>
              <w:top w:val="nil"/>
              <w:left w:val="nil"/>
              <w:bottom w:val="single" w:sz="4" w:space="0" w:color="auto"/>
              <w:right w:val="single" w:sz="4" w:space="0" w:color="auto"/>
            </w:tcBorders>
            <w:vAlign w:val="center"/>
          </w:tcPr>
          <w:p w14:paraId="1F60A8AB"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2518" w:type="dxa"/>
            <w:tcBorders>
              <w:top w:val="nil"/>
              <w:left w:val="nil"/>
              <w:bottom w:val="single" w:sz="4" w:space="0" w:color="auto"/>
              <w:right w:val="single" w:sz="4" w:space="0" w:color="auto"/>
            </w:tcBorders>
            <w:vAlign w:val="center"/>
          </w:tcPr>
          <w:p w14:paraId="5A3359A6"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8</w:t>
            </w:r>
          </w:p>
        </w:tc>
      </w:tr>
      <w:tr w:rsidR="00770D9D" w14:paraId="450DBBF9" w14:textId="77777777">
        <w:trPr>
          <w:trHeight w:val="397"/>
          <w:jc w:val="center"/>
        </w:trPr>
        <w:tc>
          <w:tcPr>
            <w:tcW w:w="1452" w:type="dxa"/>
            <w:tcBorders>
              <w:top w:val="single" w:sz="4" w:space="0" w:color="auto"/>
              <w:left w:val="single" w:sz="4" w:space="0" w:color="auto"/>
              <w:bottom w:val="single" w:sz="4" w:space="0" w:color="auto"/>
              <w:right w:val="single" w:sz="4" w:space="0" w:color="auto"/>
            </w:tcBorders>
            <w:vAlign w:val="center"/>
          </w:tcPr>
          <w:p w14:paraId="33C7ABD9"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4577" w:type="dxa"/>
            <w:gridSpan w:val="2"/>
            <w:tcBorders>
              <w:top w:val="single" w:sz="4" w:space="0" w:color="auto"/>
              <w:left w:val="nil"/>
              <w:bottom w:val="single" w:sz="4" w:space="0" w:color="auto"/>
              <w:right w:val="single" w:sz="4" w:space="0" w:color="auto"/>
            </w:tcBorders>
            <w:vAlign w:val="center"/>
          </w:tcPr>
          <w:p w14:paraId="0E186865"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2518" w:type="dxa"/>
            <w:tcBorders>
              <w:top w:val="single" w:sz="4" w:space="0" w:color="auto"/>
              <w:left w:val="nil"/>
              <w:bottom w:val="single" w:sz="4" w:space="0" w:color="auto"/>
              <w:right w:val="single" w:sz="4" w:space="0" w:color="auto"/>
            </w:tcBorders>
            <w:vAlign w:val="center"/>
          </w:tcPr>
          <w:p w14:paraId="5969A5E2"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6</w:t>
            </w:r>
          </w:p>
        </w:tc>
      </w:tr>
      <w:tr w:rsidR="00770D9D" w14:paraId="2BC863D0" w14:textId="77777777">
        <w:trPr>
          <w:trHeight w:val="397"/>
          <w:jc w:val="center"/>
        </w:trPr>
        <w:tc>
          <w:tcPr>
            <w:tcW w:w="6029" w:type="dxa"/>
            <w:gridSpan w:val="3"/>
            <w:tcBorders>
              <w:top w:val="single" w:sz="4" w:space="0" w:color="auto"/>
              <w:left w:val="single" w:sz="4" w:space="0" w:color="auto"/>
              <w:bottom w:val="single" w:sz="4" w:space="0" w:color="auto"/>
              <w:right w:val="single" w:sz="4" w:space="0" w:color="auto"/>
            </w:tcBorders>
            <w:vAlign w:val="center"/>
          </w:tcPr>
          <w:p w14:paraId="3AF11660"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2518" w:type="dxa"/>
            <w:tcBorders>
              <w:top w:val="single" w:sz="4" w:space="0" w:color="auto"/>
              <w:left w:val="nil"/>
              <w:bottom w:val="single" w:sz="4" w:space="0" w:color="auto"/>
              <w:right w:val="single" w:sz="4" w:space="0" w:color="auto"/>
            </w:tcBorders>
            <w:vAlign w:val="center"/>
          </w:tcPr>
          <w:p w14:paraId="4DF42F53"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160</w:t>
            </w:r>
          </w:p>
        </w:tc>
      </w:tr>
    </w:tbl>
    <w:p w14:paraId="41A9E22D" w14:textId="77777777" w:rsidR="00770D9D" w:rsidRDefault="001A1BB5">
      <w:pPr>
        <w:adjustRightInd w:val="0"/>
        <w:snapToGrid w:val="0"/>
        <w:ind w:firstLineChars="200" w:firstLine="480"/>
        <w:rPr>
          <w:rFonts w:ascii="楷体" w:eastAsia="楷体" w:hAnsi="楷体" w:cs="楷体"/>
          <w:sz w:val="24"/>
          <w:szCs w:val="24"/>
        </w:rPr>
      </w:pPr>
      <w:r>
        <w:rPr>
          <w:rFonts w:ascii="楷体" w:eastAsia="楷体" w:hAnsi="楷体" w:cs="楷体" w:hint="eastAsia"/>
          <w:sz w:val="24"/>
          <w:szCs w:val="24"/>
        </w:rPr>
        <w:t>（二）职业资格证书要求</w:t>
      </w:r>
    </w:p>
    <w:p w14:paraId="2D56BA5B" w14:textId="77777777" w:rsidR="00770D9D" w:rsidRDefault="001A1BB5">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w:t>
      </w:r>
      <w:r>
        <w:rPr>
          <w:rFonts w:ascii="仿宋_GB2312" w:eastAsia="仿宋_GB2312" w:hint="eastAsia"/>
          <w:sz w:val="24"/>
          <w:szCs w:val="24"/>
        </w:rPr>
        <w:t>初级会计专业技术资格证书、</w:t>
      </w:r>
      <w:r>
        <w:rPr>
          <w:rFonts w:ascii="仿宋" w:eastAsia="仿宋" w:hAnsi="仿宋" w:cs="仿宋" w:hint="eastAsia"/>
          <w:sz w:val="24"/>
          <w:szCs w:val="24"/>
        </w:rPr>
        <w:t>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p w14:paraId="7337FF03" w14:textId="77777777" w:rsidR="00770D9D" w:rsidRDefault="001A1BB5">
      <w:pPr>
        <w:adjustRightInd w:val="0"/>
        <w:snapToGrid w:val="0"/>
        <w:ind w:firstLineChars="200" w:firstLine="480"/>
        <w:rPr>
          <w:rFonts w:ascii="楷体" w:eastAsia="楷体" w:hAnsi="楷体" w:cs="楷体"/>
          <w:sz w:val="24"/>
          <w:szCs w:val="24"/>
        </w:rPr>
      </w:pPr>
      <w:r>
        <w:rPr>
          <w:rFonts w:ascii="楷体" w:eastAsia="楷体" w:hAnsi="楷体" w:cs="楷体" w:hint="eastAsia"/>
          <w:sz w:val="24"/>
          <w:szCs w:val="24"/>
        </w:rPr>
        <w:t>（三）体测要求</w:t>
      </w:r>
    </w:p>
    <w:p w14:paraId="463EFAA5" w14:textId="77777777" w:rsidR="00770D9D" w:rsidRDefault="001A1BB5">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14:paraId="79225CC9" w14:textId="77777777" w:rsidR="00770D9D" w:rsidRDefault="00770D9D">
      <w:pPr>
        <w:adjustRightInd w:val="0"/>
        <w:snapToGrid w:val="0"/>
        <w:ind w:firstLineChars="200" w:firstLine="480"/>
        <w:jc w:val="left"/>
        <w:rPr>
          <w:rFonts w:ascii="黑体" w:eastAsia="黑体" w:hAnsi="黑体"/>
          <w:sz w:val="24"/>
          <w:szCs w:val="24"/>
        </w:rPr>
      </w:pPr>
    </w:p>
    <w:p w14:paraId="364E8AD9"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14:paraId="7E317C2C"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14:paraId="4B759FE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表5  辅修专业简介</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2"/>
        <w:gridCol w:w="5484"/>
      </w:tblGrid>
      <w:tr w:rsidR="00770D9D" w14:paraId="6BDDE8E9" w14:textId="77777777">
        <w:trPr>
          <w:jc w:val="center"/>
        </w:trPr>
        <w:tc>
          <w:tcPr>
            <w:tcW w:w="3022" w:type="dxa"/>
            <w:tcBorders>
              <w:top w:val="single" w:sz="4" w:space="0" w:color="auto"/>
              <w:left w:val="single" w:sz="4" w:space="0" w:color="auto"/>
              <w:bottom w:val="single" w:sz="4" w:space="0" w:color="auto"/>
              <w:right w:val="single" w:sz="4" w:space="0" w:color="auto"/>
            </w:tcBorders>
            <w:shd w:val="clear" w:color="auto" w:fill="auto"/>
          </w:tcPr>
          <w:p w14:paraId="7A84BEA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辅修专业名称</w:t>
            </w:r>
          </w:p>
        </w:tc>
        <w:tc>
          <w:tcPr>
            <w:tcW w:w="5484" w:type="dxa"/>
            <w:tcBorders>
              <w:top w:val="single" w:sz="4" w:space="0" w:color="auto"/>
              <w:left w:val="single" w:sz="4" w:space="0" w:color="auto"/>
              <w:bottom w:val="single" w:sz="4" w:space="0" w:color="auto"/>
              <w:right w:val="single" w:sz="4" w:space="0" w:color="auto"/>
            </w:tcBorders>
            <w:shd w:val="clear" w:color="auto" w:fill="auto"/>
          </w:tcPr>
          <w:p w14:paraId="5192128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培养要求</w:t>
            </w:r>
          </w:p>
        </w:tc>
      </w:tr>
      <w:tr w:rsidR="00770D9D" w14:paraId="49BBF78E" w14:textId="77777777">
        <w:trPr>
          <w:jc w:val="center"/>
        </w:trPr>
        <w:tc>
          <w:tcPr>
            <w:tcW w:w="3022" w:type="dxa"/>
            <w:tcBorders>
              <w:top w:val="single" w:sz="4" w:space="0" w:color="auto"/>
              <w:left w:val="single" w:sz="4" w:space="0" w:color="auto"/>
              <w:bottom w:val="single" w:sz="4" w:space="0" w:color="auto"/>
              <w:right w:val="single" w:sz="4" w:space="0" w:color="auto"/>
            </w:tcBorders>
            <w:shd w:val="clear" w:color="auto" w:fill="auto"/>
          </w:tcPr>
          <w:p w14:paraId="3B3D1600" w14:textId="77777777" w:rsidR="00770D9D" w:rsidRDefault="00770D9D">
            <w:pPr>
              <w:adjustRightInd w:val="0"/>
              <w:snapToGrid w:val="0"/>
              <w:rPr>
                <w:rFonts w:ascii="仿宋_GB2312" w:eastAsia="仿宋_GB2312"/>
                <w:sz w:val="24"/>
                <w:szCs w:val="24"/>
              </w:rPr>
            </w:pPr>
          </w:p>
          <w:p w14:paraId="3181D27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电子商务（创业）</w:t>
            </w:r>
          </w:p>
        </w:tc>
        <w:tc>
          <w:tcPr>
            <w:tcW w:w="5484" w:type="dxa"/>
            <w:tcBorders>
              <w:top w:val="single" w:sz="4" w:space="0" w:color="auto"/>
              <w:left w:val="single" w:sz="4" w:space="0" w:color="auto"/>
              <w:bottom w:val="single" w:sz="4" w:space="0" w:color="auto"/>
              <w:right w:val="single" w:sz="4" w:space="0" w:color="auto"/>
            </w:tcBorders>
            <w:shd w:val="clear" w:color="auto" w:fill="auto"/>
          </w:tcPr>
          <w:p w14:paraId="5C732E16"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主要培养适应网络经济发展需要的，有开拓创新精神，会进行电子商务实务操作的技术型和应用型创业创新人才。</w:t>
            </w:r>
          </w:p>
        </w:tc>
      </w:tr>
      <w:tr w:rsidR="00770D9D" w14:paraId="59BCC145" w14:textId="77777777">
        <w:trPr>
          <w:jc w:val="center"/>
        </w:trPr>
        <w:tc>
          <w:tcPr>
            <w:tcW w:w="3022" w:type="dxa"/>
            <w:tcBorders>
              <w:top w:val="single" w:sz="4" w:space="0" w:color="auto"/>
              <w:left w:val="single" w:sz="4" w:space="0" w:color="auto"/>
              <w:bottom w:val="single" w:sz="4" w:space="0" w:color="auto"/>
              <w:right w:val="single" w:sz="4" w:space="0" w:color="auto"/>
            </w:tcBorders>
            <w:shd w:val="clear" w:color="auto" w:fill="auto"/>
          </w:tcPr>
          <w:p w14:paraId="4B14DC33" w14:textId="77777777" w:rsidR="00770D9D" w:rsidRDefault="00770D9D">
            <w:pPr>
              <w:adjustRightInd w:val="0"/>
              <w:snapToGrid w:val="0"/>
              <w:rPr>
                <w:rFonts w:ascii="仿宋_GB2312" w:eastAsia="仿宋_GB2312"/>
                <w:sz w:val="24"/>
                <w:szCs w:val="24"/>
              </w:rPr>
            </w:pPr>
          </w:p>
          <w:p w14:paraId="7A5073A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国际贸易实务</w:t>
            </w:r>
          </w:p>
        </w:tc>
        <w:tc>
          <w:tcPr>
            <w:tcW w:w="5484" w:type="dxa"/>
            <w:tcBorders>
              <w:top w:val="single" w:sz="4" w:space="0" w:color="auto"/>
              <w:left w:val="single" w:sz="4" w:space="0" w:color="auto"/>
              <w:bottom w:val="single" w:sz="4" w:space="0" w:color="auto"/>
              <w:right w:val="single" w:sz="4" w:space="0" w:color="auto"/>
            </w:tcBorders>
            <w:shd w:val="clear" w:color="auto" w:fill="auto"/>
          </w:tcPr>
          <w:p w14:paraId="7B71D9C8"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主要培养具备国际贸易实务基础知识、了解外贸流程和客户开发常识，能够胜任基本的外贸函电处理、外贸跟单和单证制作的技术型和应用型人才。</w:t>
            </w:r>
          </w:p>
        </w:tc>
      </w:tr>
    </w:tbl>
    <w:p w14:paraId="394F5865" w14:textId="77777777" w:rsidR="00770D9D" w:rsidRDefault="00770D9D">
      <w:pPr>
        <w:adjustRightInd w:val="0"/>
        <w:snapToGrid w:val="0"/>
        <w:ind w:firstLineChars="200" w:firstLine="480"/>
        <w:jc w:val="left"/>
        <w:rPr>
          <w:rFonts w:ascii="仿宋_GB2312" w:eastAsia="仿宋_GB2312"/>
          <w:color w:val="FF0000"/>
          <w:sz w:val="24"/>
          <w:szCs w:val="24"/>
        </w:rPr>
      </w:pPr>
    </w:p>
    <w:p w14:paraId="33FEFCD9"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14:paraId="5836E8B9" w14:textId="77777777" w:rsidR="00770D9D" w:rsidRDefault="001A1BB5">
      <w:pPr>
        <w:adjustRightInd w:val="0"/>
        <w:snapToGrid w:val="0"/>
        <w:ind w:firstLineChars="200" w:firstLine="480"/>
        <w:jc w:val="left"/>
        <w:rPr>
          <w:rFonts w:ascii="仿宋_GB2312" w:eastAsia="仿宋_GB2312"/>
          <w:sz w:val="24"/>
          <w:szCs w:val="24"/>
        </w:rPr>
      </w:pPr>
      <w:r>
        <w:rPr>
          <w:noProof/>
          <w:sz w:val="24"/>
          <w:szCs w:val="24"/>
        </w:rPr>
        <w:lastRenderedPageBreak/>
        <w:drawing>
          <wp:anchor distT="0" distB="0" distL="114300" distR="114300" simplePos="0" relativeHeight="251618304" behindDoc="0" locked="0" layoutInCell="1" allowOverlap="1" wp14:anchorId="3865505B" wp14:editId="11DD3D50">
            <wp:simplePos x="0" y="0"/>
            <wp:positionH relativeFrom="margin">
              <wp:align>center</wp:align>
            </wp:positionH>
            <wp:positionV relativeFrom="paragraph">
              <wp:posOffset>259715</wp:posOffset>
            </wp:positionV>
            <wp:extent cx="4714875" cy="1351915"/>
            <wp:effectExtent l="0" t="0" r="9525" b="635"/>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714875" cy="1351915"/>
                    </a:xfrm>
                    <a:prstGeom prst="rect">
                      <a:avLst/>
                    </a:prstGeom>
                  </pic:spPr>
                </pic:pic>
              </a:graphicData>
            </a:graphic>
          </wp:anchor>
        </w:drawing>
      </w:r>
      <w:r>
        <w:rPr>
          <w:rFonts w:ascii="仿宋_GB2312" w:eastAsia="仿宋_GB2312" w:hint="eastAsia"/>
          <w:sz w:val="24"/>
          <w:szCs w:val="24"/>
        </w:rPr>
        <w:t>1.专业课程体系说明及课程框架图</w:t>
      </w:r>
      <w:r>
        <w:rPr>
          <w:rFonts w:ascii="仿宋_GB2312" w:eastAsia="仿宋_GB2312"/>
          <w:sz w:val="24"/>
          <w:szCs w:val="24"/>
        </w:rPr>
        <w:t>，如图1所示</w:t>
      </w:r>
      <w:r>
        <w:rPr>
          <w:rFonts w:ascii="仿宋_GB2312" w:eastAsia="仿宋_GB2312" w:hint="eastAsia"/>
          <w:sz w:val="24"/>
          <w:szCs w:val="24"/>
        </w:rPr>
        <w:t>。</w:t>
      </w:r>
    </w:p>
    <w:p w14:paraId="4D8ADD85" w14:textId="77777777" w:rsidR="00770D9D" w:rsidRDefault="001A1BB5">
      <w:pPr>
        <w:adjustRightInd w:val="0"/>
        <w:snapToGrid w:val="0"/>
        <w:jc w:val="center"/>
        <w:rPr>
          <w:rFonts w:ascii="仿宋_GB2312" w:eastAsia="仿宋_GB2312"/>
          <w:sz w:val="24"/>
          <w:szCs w:val="24"/>
        </w:rPr>
      </w:pPr>
      <w:r>
        <w:rPr>
          <w:rFonts w:ascii="仿宋_GB2312" w:eastAsia="仿宋_GB2312" w:hAnsi="宋体" w:hint="eastAsia"/>
          <w:kern w:val="0"/>
          <w:sz w:val="24"/>
          <w:szCs w:val="24"/>
        </w:rPr>
        <w:t xml:space="preserve">     图1专业课程体系框架图</w:t>
      </w:r>
    </w:p>
    <w:p w14:paraId="636108C3" w14:textId="77777777" w:rsidR="00770D9D" w:rsidRDefault="001A1BB5">
      <w:pPr>
        <w:adjustRightInd w:val="0"/>
        <w:snapToGrid w:val="0"/>
        <w:ind w:firstLineChars="200" w:firstLine="480"/>
        <w:jc w:val="left"/>
        <w:rPr>
          <w:rFonts w:ascii="仿宋_GB2312" w:eastAsia="仿宋_GB2312"/>
          <w:sz w:val="24"/>
          <w:szCs w:val="24"/>
        </w:rPr>
      </w:pPr>
      <w:r>
        <w:rPr>
          <w:noProof/>
          <w:sz w:val="24"/>
          <w:szCs w:val="24"/>
        </w:rPr>
        <w:drawing>
          <wp:anchor distT="0" distB="0" distL="114300" distR="114300" simplePos="0" relativeHeight="251617280" behindDoc="0" locked="0" layoutInCell="1" allowOverlap="1" wp14:anchorId="242B983D" wp14:editId="6F85D796">
            <wp:simplePos x="0" y="0"/>
            <wp:positionH relativeFrom="margin">
              <wp:align>center</wp:align>
            </wp:positionH>
            <wp:positionV relativeFrom="paragraph">
              <wp:posOffset>316865</wp:posOffset>
            </wp:positionV>
            <wp:extent cx="6419850" cy="2638425"/>
            <wp:effectExtent l="0" t="57150" r="0" b="85725"/>
            <wp:wrapTopAndBottom/>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anchor>
        </w:drawing>
      </w:r>
      <w:r>
        <w:rPr>
          <w:rFonts w:ascii="仿宋_GB2312" w:eastAsia="仿宋_GB2312" w:hint="eastAsia"/>
          <w:sz w:val="24"/>
          <w:szCs w:val="24"/>
        </w:rPr>
        <w:t>2.专业实践教学体系结构图</w:t>
      </w:r>
      <w:r>
        <w:rPr>
          <w:rFonts w:ascii="仿宋_GB2312" w:eastAsia="仿宋_GB2312"/>
          <w:sz w:val="24"/>
          <w:szCs w:val="24"/>
        </w:rPr>
        <w:t>，如图2所示</w:t>
      </w:r>
      <w:r>
        <w:rPr>
          <w:rFonts w:ascii="仿宋_GB2312" w:eastAsia="仿宋_GB2312" w:hint="eastAsia"/>
          <w:sz w:val="24"/>
          <w:szCs w:val="24"/>
        </w:rPr>
        <w:t>。</w:t>
      </w:r>
    </w:p>
    <w:p w14:paraId="1C9A0BB1" w14:textId="77777777" w:rsidR="00770D9D" w:rsidRDefault="001A1BB5">
      <w:pPr>
        <w:adjustRightInd w:val="0"/>
        <w:snapToGrid w:val="0"/>
        <w:ind w:firstLineChars="200" w:firstLine="480"/>
        <w:jc w:val="center"/>
        <w:rPr>
          <w:rFonts w:ascii="仿宋_GB2312" w:eastAsia="仿宋_GB2312" w:hAnsi="宋体"/>
          <w:kern w:val="0"/>
          <w:sz w:val="24"/>
          <w:szCs w:val="24"/>
        </w:rPr>
      </w:pPr>
      <w:r>
        <w:rPr>
          <w:rFonts w:ascii="仿宋_GB2312" w:eastAsia="仿宋_GB2312" w:hAnsi="宋体" w:hint="eastAsia"/>
          <w:kern w:val="0"/>
          <w:sz w:val="24"/>
          <w:szCs w:val="24"/>
        </w:rPr>
        <w:t>图2 实践教学体系结构图</w:t>
      </w:r>
    </w:p>
    <w:p w14:paraId="5CBF3986"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noProof/>
          <w:sz w:val="24"/>
          <w:szCs w:val="24"/>
        </w:rPr>
        <w:drawing>
          <wp:anchor distT="0" distB="0" distL="114300" distR="114300" simplePos="0" relativeHeight="251619328" behindDoc="0" locked="0" layoutInCell="1" allowOverlap="1" wp14:anchorId="31EB9E49" wp14:editId="7CAC982A">
            <wp:simplePos x="0" y="0"/>
            <wp:positionH relativeFrom="margin">
              <wp:align>center</wp:align>
            </wp:positionH>
            <wp:positionV relativeFrom="paragraph">
              <wp:posOffset>259080</wp:posOffset>
            </wp:positionV>
            <wp:extent cx="4656455" cy="314833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1"/>
                    <a:stretch>
                      <a:fillRect/>
                    </a:stretch>
                  </pic:blipFill>
                  <pic:spPr>
                    <a:xfrm>
                      <a:off x="0" y="0"/>
                      <a:ext cx="4656455" cy="3148330"/>
                    </a:xfrm>
                    <a:prstGeom prst="rect">
                      <a:avLst/>
                    </a:prstGeom>
                  </pic:spPr>
                </pic:pic>
              </a:graphicData>
            </a:graphic>
          </wp:anchor>
        </w:drawing>
      </w:r>
      <w:r>
        <w:rPr>
          <w:rFonts w:ascii="仿宋_GB2312" w:eastAsia="仿宋_GB2312" w:hint="eastAsia"/>
          <w:sz w:val="24"/>
          <w:szCs w:val="24"/>
        </w:rPr>
        <w:t>3.专业课程导学图，如图3所示。</w:t>
      </w:r>
    </w:p>
    <w:p w14:paraId="2F0EBAAC" w14:textId="77777777" w:rsidR="00770D9D" w:rsidRDefault="001A1BB5">
      <w:pPr>
        <w:adjustRightInd w:val="0"/>
        <w:snapToGrid w:val="0"/>
        <w:ind w:firstLineChars="200" w:firstLine="480"/>
        <w:jc w:val="center"/>
        <w:rPr>
          <w:rFonts w:ascii="仿宋_GB2312" w:eastAsia="仿宋_GB2312" w:hAnsi="宋体"/>
          <w:kern w:val="0"/>
          <w:sz w:val="24"/>
          <w:szCs w:val="24"/>
        </w:rPr>
      </w:pPr>
      <w:r>
        <w:rPr>
          <w:rFonts w:ascii="仿宋_GB2312" w:eastAsia="仿宋_GB2312" w:hAnsi="宋体" w:hint="eastAsia"/>
          <w:kern w:val="0"/>
          <w:sz w:val="24"/>
          <w:szCs w:val="24"/>
        </w:rPr>
        <w:t>图3 专业课程导学图</w:t>
      </w:r>
    </w:p>
    <w:p w14:paraId="631C2F06"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九、教学进程安排</w:t>
      </w:r>
    </w:p>
    <w:p w14:paraId="4B44F184"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lastRenderedPageBreak/>
        <w:t>（一）教学周数安排</w:t>
      </w:r>
    </w:p>
    <w:p w14:paraId="2EF223D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表6  教学周数安排表</w:t>
      </w:r>
    </w:p>
    <w:tbl>
      <w:tblPr>
        <w:tblW w:w="8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7"/>
        <w:gridCol w:w="535"/>
        <w:gridCol w:w="1549"/>
        <w:gridCol w:w="1257"/>
        <w:gridCol w:w="1256"/>
        <w:gridCol w:w="1397"/>
        <w:gridCol w:w="558"/>
        <w:gridCol w:w="698"/>
        <w:gridCol w:w="697"/>
      </w:tblGrid>
      <w:tr w:rsidR="00770D9D" w14:paraId="1D07C94E" w14:textId="77777777">
        <w:trPr>
          <w:trHeight w:val="20"/>
          <w:jc w:val="center"/>
        </w:trPr>
        <w:tc>
          <w:tcPr>
            <w:tcW w:w="537" w:type="dxa"/>
            <w:shd w:val="clear" w:color="auto" w:fill="auto"/>
            <w:vAlign w:val="center"/>
          </w:tcPr>
          <w:p w14:paraId="1A56464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7AD3C53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35" w:type="dxa"/>
            <w:shd w:val="clear" w:color="auto" w:fill="auto"/>
            <w:vAlign w:val="center"/>
          </w:tcPr>
          <w:p w14:paraId="2941FFF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64055BB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49" w:type="dxa"/>
            <w:shd w:val="clear" w:color="auto" w:fill="auto"/>
            <w:vAlign w:val="center"/>
          </w:tcPr>
          <w:p w14:paraId="3C9BF25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57" w:type="dxa"/>
            <w:shd w:val="clear" w:color="auto" w:fill="auto"/>
            <w:vAlign w:val="center"/>
          </w:tcPr>
          <w:p w14:paraId="45ACC74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1066AAB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56" w:type="dxa"/>
            <w:shd w:val="clear" w:color="auto" w:fill="auto"/>
            <w:vAlign w:val="center"/>
          </w:tcPr>
          <w:p w14:paraId="4DAF1A5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14:paraId="51929E3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397" w:type="dxa"/>
            <w:shd w:val="clear" w:color="auto" w:fill="auto"/>
            <w:vAlign w:val="center"/>
          </w:tcPr>
          <w:p w14:paraId="00CBEA8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29F0713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58" w:type="dxa"/>
            <w:shd w:val="clear" w:color="auto" w:fill="auto"/>
            <w:vAlign w:val="center"/>
          </w:tcPr>
          <w:p w14:paraId="08342BB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考</w:t>
            </w:r>
          </w:p>
          <w:p w14:paraId="547DDD9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698" w:type="dxa"/>
            <w:shd w:val="clear" w:color="auto" w:fill="auto"/>
            <w:vAlign w:val="center"/>
          </w:tcPr>
          <w:p w14:paraId="7BA9C9D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697" w:type="dxa"/>
            <w:shd w:val="clear" w:color="auto" w:fill="auto"/>
            <w:vAlign w:val="center"/>
          </w:tcPr>
          <w:p w14:paraId="3BB1549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770D9D" w14:paraId="2D137F69" w14:textId="77777777">
        <w:trPr>
          <w:trHeight w:val="20"/>
          <w:jc w:val="center"/>
        </w:trPr>
        <w:tc>
          <w:tcPr>
            <w:tcW w:w="537" w:type="dxa"/>
            <w:vMerge w:val="restart"/>
            <w:shd w:val="clear" w:color="auto" w:fill="auto"/>
            <w:vAlign w:val="center"/>
          </w:tcPr>
          <w:p w14:paraId="4EC266A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35" w:type="dxa"/>
            <w:shd w:val="clear" w:color="auto" w:fill="auto"/>
            <w:vAlign w:val="center"/>
          </w:tcPr>
          <w:p w14:paraId="12E868F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49" w:type="dxa"/>
            <w:shd w:val="clear" w:color="auto" w:fill="auto"/>
            <w:vAlign w:val="center"/>
          </w:tcPr>
          <w:p w14:paraId="7910695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57" w:type="dxa"/>
            <w:shd w:val="clear" w:color="auto" w:fill="auto"/>
            <w:vAlign w:val="center"/>
          </w:tcPr>
          <w:p w14:paraId="05A6B1C9" w14:textId="77777777" w:rsidR="00770D9D" w:rsidRDefault="00770D9D">
            <w:pPr>
              <w:adjustRightInd w:val="0"/>
              <w:snapToGrid w:val="0"/>
              <w:jc w:val="center"/>
              <w:rPr>
                <w:rFonts w:ascii="仿宋_GB2312" w:eastAsia="仿宋_GB2312"/>
                <w:sz w:val="24"/>
                <w:szCs w:val="24"/>
              </w:rPr>
            </w:pPr>
          </w:p>
        </w:tc>
        <w:tc>
          <w:tcPr>
            <w:tcW w:w="1256" w:type="dxa"/>
            <w:shd w:val="clear" w:color="auto" w:fill="auto"/>
            <w:vAlign w:val="center"/>
          </w:tcPr>
          <w:p w14:paraId="66FF2AE2" w14:textId="77777777" w:rsidR="00770D9D" w:rsidRDefault="00770D9D">
            <w:pPr>
              <w:adjustRightInd w:val="0"/>
              <w:snapToGrid w:val="0"/>
              <w:jc w:val="center"/>
              <w:rPr>
                <w:rFonts w:ascii="仿宋_GB2312" w:eastAsia="仿宋_GB2312"/>
                <w:sz w:val="24"/>
                <w:szCs w:val="24"/>
              </w:rPr>
            </w:pPr>
          </w:p>
        </w:tc>
        <w:tc>
          <w:tcPr>
            <w:tcW w:w="1397" w:type="dxa"/>
            <w:shd w:val="clear" w:color="auto" w:fill="auto"/>
            <w:vAlign w:val="center"/>
          </w:tcPr>
          <w:p w14:paraId="661D092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p w14:paraId="02F4E9F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58" w:type="dxa"/>
            <w:shd w:val="clear" w:color="auto" w:fill="auto"/>
            <w:vAlign w:val="center"/>
          </w:tcPr>
          <w:p w14:paraId="08C0AFE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698" w:type="dxa"/>
            <w:shd w:val="clear" w:color="auto" w:fill="auto"/>
            <w:vAlign w:val="center"/>
          </w:tcPr>
          <w:p w14:paraId="6328FE7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697" w:type="dxa"/>
            <w:shd w:val="clear" w:color="auto" w:fill="auto"/>
            <w:vAlign w:val="center"/>
          </w:tcPr>
          <w:p w14:paraId="36B7325A" w14:textId="77777777" w:rsidR="00770D9D" w:rsidRDefault="00770D9D">
            <w:pPr>
              <w:adjustRightInd w:val="0"/>
              <w:snapToGrid w:val="0"/>
              <w:jc w:val="center"/>
              <w:rPr>
                <w:rFonts w:ascii="仿宋_GB2312" w:eastAsia="仿宋_GB2312"/>
                <w:sz w:val="24"/>
                <w:szCs w:val="24"/>
              </w:rPr>
            </w:pPr>
          </w:p>
        </w:tc>
      </w:tr>
      <w:tr w:rsidR="00770D9D" w14:paraId="42147E65" w14:textId="77777777">
        <w:trPr>
          <w:trHeight w:val="20"/>
          <w:jc w:val="center"/>
        </w:trPr>
        <w:tc>
          <w:tcPr>
            <w:tcW w:w="537" w:type="dxa"/>
            <w:vMerge/>
            <w:shd w:val="clear" w:color="auto" w:fill="auto"/>
            <w:vAlign w:val="center"/>
          </w:tcPr>
          <w:p w14:paraId="600BBB61" w14:textId="77777777" w:rsidR="00770D9D" w:rsidRDefault="00770D9D">
            <w:pPr>
              <w:adjustRightInd w:val="0"/>
              <w:snapToGrid w:val="0"/>
              <w:jc w:val="center"/>
              <w:rPr>
                <w:rFonts w:ascii="仿宋_GB2312" w:eastAsia="仿宋_GB2312"/>
                <w:sz w:val="24"/>
                <w:szCs w:val="24"/>
              </w:rPr>
            </w:pPr>
          </w:p>
        </w:tc>
        <w:tc>
          <w:tcPr>
            <w:tcW w:w="535" w:type="dxa"/>
            <w:shd w:val="clear" w:color="auto" w:fill="auto"/>
            <w:vAlign w:val="center"/>
          </w:tcPr>
          <w:p w14:paraId="3D20691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49" w:type="dxa"/>
            <w:shd w:val="clear" w:color="auto" w:fill="auto"/>
            <w:vAlign w:val="center"/>
          </w:tcPr>
          <w:p w14:paraId="1F6C133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57" w:type="dxa"/>
            <w:shd w:val="clear" w:color="auto" w:fill="auto"/>
            <w:vAlign w:val="center"/>
          </w:tcPr>
          <w:p w14:paraId="102ABF0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p w14:paraId="52EEA43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56" w:type="dxa"/>
            <w:shd w:val="clear" w:color="auto" w:fill="auto"/>
            <w:vAlign w:val="center"/>
          </w:tcPr>
          <w:p w14:paraId="281FA34F" w14:textId="77777777" w:rsidR="00770D9D" w:rsidRDefault="00770D9D">
            <w:pPr>
              <w:adjustRightInd w:val="0"/>
              <w:snapToGrid w:val="0"/>
              <w:jc w:val="center"/>
              <w:rPr>
                <w:rFonts w:ascii="仿宋_GB2312" w:eastAsia="仿宋_GB2312"/>
                <w:sz w:val="24"/>
                <w:szCs w:val="24"/>
              </w:rPr>
            </w:pPr>
          </w:p>
        </w:tc>
        <w:tc>
          <w:tcPr>
            <w:tcW w:w="1397" w:type="dxa"/>
            <w:shd w:val="clear" w:color="auto" w:fill="auto"/>
            <w:vAlign w:val="center"/>
          </w:tcPr>
          <w:p w14:paraId="60C8DDCC" w14:textId="77777777" w:rsidR="00770D9D" w:rsidRDefault="00770D9D">
            <w:pPr>
              <w:adjustRightInd w:val="0"/>
              <w:snapToGrid w:val="0"/>
              <w:jc w:val="center"/>
              <w:rPr>
                <w:rFonts w:ascii="仿宋_GB2312" w:eastAsia="仿宋_GB2312"/>
                <w:sz w:val="24"/>
                <w:szCs w:val="24"/>
              </w:rPr>
            </w:pPr>
          </w:p>
        </w:tc>
        <w:tc>
          <w:tcPr>
            <w:tcW w:w="558" w:type="dxa"/>
            <w:shd w:val="clear" w:color="auto" w:fill="auto"/>
            <w:vAlign w:val="center"/>
          </w:tcPr>
          <w:p w14:paraId="14F1BB9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698" w:type="dxa"/>
            <w:shd w:val="clear" w:color="auto" w:fill="auto"/>
            <w:vAlign w:val="center"/>
          </w:tcPr>
          <w:p w14:paraId="18B77471"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20</w:t>
            </w:r>
          </w:p>
        </w:tc>
        <w:tc>
          <w:tcPr>
            <w:tcW w:w="697" w:type="dxa"/>
            <w:shd w:val="clear" w:color="auto" w:fill="auto"/>
            <w:vAlign w:val="center"/>
          </w:tcPr>
          <w:p w14:paraId="50FAD6EF" w14:textId="77777777" w:rsidR="00770D9D" w:rsidRDefault="00770D9D">
            <w:pPr>
              <w:adjustRightInd w:val="0"/>
              <w:snapToGrid w:val="0"/>
              <w:jc w:val="center"/>
              <w:rPr>
                <w:rFonts w:ascii="仿宋_GB2312" w:eastAsia="仿宋_GB2312"/>
                <w:sz w:val="24"/>
                <w:szCs w:val="24"/>
              </w:rPr>
            </w:pPr>
          </w:p>
        </w:tc>
      </w:tr>
      <w:tr w:rsidR="00770D9D" w14:paraId="46033E20" w14:textId="77777777">
        <w:trPr>
          <w:trHeight w:val="20"/>
          <w:jc w:val="center"/>
        </w:trPr>
        <w:tc>
          <w:tcPr>
            <w:tcW w:w="537" w:type="dxa"/>
            <w:vMerge w:val="restart"/>
            <w:shd w:val="clear" w:color="auto" w:fill="auto"/>
            <w:vAlign w:val="center"/>
          </w:tcPr>
          <w:p w14:paraId="2741ADE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35" w:type="dxa"/>
            <w:shd w:val="clear" w:color="auto" w:fill="auto"/>
            <w:vAlign w:val="center"/>
          </w:tcPr>
          <w:p w14:paraId="1DBA30A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49" w:type="dxa"/>
            <w:shd w:val="clear" w:color="auto" w:fill="auto"/>
            <w:vAlign w:val="center"/>
          </w:tcPr>
          <w:p w14:paraId="0AE8F1B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57" w:type="dxa"/>
            <w:shd w:val="clear" w:color="auto" w:fill="auto"/>
            <w:vAlign w:val="center"/>
          </w:tcPr>
          <w:p w14:paraId="258E207F" w14:textId="77777777" w:rsidR="00770D9D" w:rsidRDefault="00770D9D">
            <w:pPr>
              <w:adjustRightInd w:val="0"/>
              <w:snapToGrid w:val="0"/>
              <w:jc w:val="center"/>
              <w:rPr>
                <w:rFonts w:ascii="仿宋_GB2312" w:eastAsia="仿宋_GB2312"/>
                <w:sz w:val="24"/>
                <w:szCs w:val="24"/>
              </w:rPr>
            </w:pPr>
          </w:p>
        </w:tc>
        <w:tc>
          <w:tcPr>
            <w:tcW w:w="1256" w:type="dxa"/>
            <w:shd w:val="clear" w:color="auto" w:fill="auto"/>
            <w:vAlign w:val="center"/>
          </w:tcPr>
          <w:p w14:paraId="58817D41" w14:textId="77777777" w:rsidR="00770D9D" w:rsidRDefault="00770D9D">
            <w:pPr>
              <w:adjustRightInd w:val="0"/>
              <w:snapToGrid w:val="0"/>
              <w:jc w:val="center"/>
              <w:rPr>
                <w:rFonts w:ascii="仿宋_GB2312" w:eastAsia="仿宋_GB2312"/>
                <w:sz w:val="24"/>
                <w:szCs w:val="24"/>
              </w:rPr>
            </w:pPr>
          </w:p>
        </w:tc>
        <w:tc>
          <w:tcPr>
            <w:tcW w:w="1397" w:type="dxa"/>
            <w:shd w:val="clear" w:color="auto" w:fill="auto"/>
            <w:vAlign w:val="center"/>
          </w:tcPr>
          <w:p w14:paraId="7AAF0DA3" w14:textId="77777777" w:rsidR="00770D9D" w:rsidRDefault="00770D9D">
            <w:pPr>
              <w:adjustRightInd w:val="0"/>
              <w:snapToGrid w:val="0"/>
              <w:jc w:val="center"/>
              <w:rPr>
                <w:rFonts w:ascii="仿宋_GB2312" w:eastAsia="仿宋_GB2312"/>
                <w:sz w:val="24"/>
                <w:szCs w:val="24"/>
              </w:rPr>
            </w:pPr>
          </w:p>
        </w:tc>
        <w:tc>
          <w:tcPr>
            <w:tcW w:w="558" w:type="dxa"/>
            <w:shd w:val="clear" w:color="auto" w:fill="auto"/>
            <w:vAlign w:val="center"/>
          </w:tcPr>
          <w:p w14:paraId="28AB1D0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698" w:type="dxa"/>
            <w:shd w:val="clear" w:color="auto" w:fill="auto"/>
            <w:vAlign w:val="center"/>
          </w:tcPr>
          <w:p w14:paraId="478658DC"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18</w:t>
            </w:r>
          </w:p>
        </w:tc>
        <w:tc>
          <w:tcPr>
            <w:tcW w:w="697" w:type="dxa"/>
            <w:shd w:val="clear" w:color="auto" w:fill="auto"/>
            <w:vAlign w:val="center"/>
          </w:tcPr>
          <w:p w14:paraId="080BC14C" w14:textId="77777777" w:rsidR="00770D9D" w:rsidRDefault="00770D9D">
            <w:pPr>
              <w:adjustRightInd w:val="0"/>
              <w:snapToGrid w:val="0"/>
              <w:jc w:val="center"/>
              <w:rPr>
                <w:rFonts w:ascii="仿宋_GB2312" w:eastAsia="仿宋_GB2312"/>
                <w:sz w:val="24"/>
                <w:szCs w:val="24"/>
              </w:rPr>
            </w:pPr>
          </w:p>
        </w:tc>
      </w:tr>
      <w:tr w:rsidR="00770D9D" w14:paraId="22015832" w14:textId="77777777">
        <w:trPr>
          <w:trHeight w:val="20"/>
          <w:jc w:val="center"/>
        </w:trPr>
        <w:tc>
          <w:tcPr>
            <w:tcW w:w="537" w:type="dxa"/>
            <w:vMerge/>
            <w:shd w:val="clear" w:color="auto" w:fill="auto"/>
            <w:vAlign w:val="center"/>
          </w:tcPr>
          <w:p w14:paraId="05733057" w14:textId="77777777" w:rsidR="00770D9D" w:rsidRDefault="00770D9D">
            <w:pPr>
              <w:adjustRightInd w:val="0"/>
              <w:snapToGrid w:val="0"/>
              <w:jc w:val="center"/>
              <w:rPr>
                <w:rFonts w:ascii="仿宋_GB2312" w:eastAsia="仿宋_GB2312"/>
                <w:sz w:val="24"/>
                <w:szCs w:val="24"/>
              </w:rPr>
            </w:pPr>
          </w:p>
        </w:tc>
        <w:tc>
          <w:tcPr>
            <w:tcW w:w="535" w:type="dxa"/>
            <w:shd w:val="clear" w:color="auto" w:fill="auto"/>
            <w:vAlign w:val="center"/>
          </w:tcPr>
          <w:p w14:paraId="2F121D7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49" w:type="dxa"/>
            <w:shd w:val="clear" w:color="auto" w:fill="auto"/>
            <w:vAlign w:val="center"/>
          </w:tcPr>
          <w:p w14:paraId="65026B3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57" w:type="dxa"/>
            <w:shd w:val="clear" w:color="auto" w:fill="auto"/>
            <w:vAlign w:val="center"/>
          </w:tcPr>
          <w:p w14:paraId="28D76A1B"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4</w:t>
            </w:r>
          </w:p>
          <w:p w14:paraId="6B0E5AD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56" w:type="dxa"/>
            <w:shd w:val="clear" w:color="auto" w:fill="auto"/>
            <w:vAlign w:val="center"/>
          </w:tcPr>
          <w:p w14:paraId="20BF9318" w14:textId="77777777" w:rsidR="00770D9D" w:rsidRDefault="00770D9D">
            <w:pPr>
              <w:adjustRightInd w:val="0"/>
              <w:snapToGrid w:val="0"/>
              <w:jc w:val="center"/>
              <w:rPr>
                <w:rFonts w:ascii="仿宋_GB2312" w:eastAsia="仿宋_GB2312"/>
                <w:sz w:val="24"/>
                <w:szCs w:val="24"/>
              </w:rPr>
            </w:pPr>
          </w:p>
        </w:tc>
        <w:tc>
          <w:tcPr>
            <w:tcW w:w="1397" w:type="dxa"/>
            <w:shd w:val="clear" w:color="auto" w:fill="auto"/>
            <w:vAlign w:val="center"/>
          </w:tcPr>
          <w:p w14:paraId="707AC0FB" w14:textId="77777777" w:rsidR="00770D9D" w:rsidRDefault="00770D9D">
            <w:pPr>
              <w:adjustRightInd w:val="0"/>
              <w:snapToGrid w:val="0"/>
              <w:jc w:val="center"/>
              <w:rPr>
                <w:rFonts w:ascii="仿宋_GB2312" w:eastAsia="仿宋_GB2312"/>
                <w:sz w:val="24"/>
                <w:szCs w:val="24"/>
              </w:rPr>
            </w:pPr>
          </w:p>
        </w:tc>
        <w:tc>
          <w:tcPr>
            <w:tcW w:w="558" w:type="dxa"/>
            <w:shd w:val="clear" w:color="auto" w:fill="auto"/>
            <w:vAlign w:val="center"/>
          </w:tcPr>
          <w:p w14:paraId="304A3F0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698" w:type="dxa"/>
            <w:shd w:val="clear" w:color="auto" w:fill="auto"/>
            <w:vAlign w:val="center"/>
          </w:tcPr>
          <w:p w14:paraId="2B61452A"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22</w:t>
            </w:r>
          </w:p>
        </w:tc>
        <w:tc>
          <w:tcPr>
            <w:tcW w:w="697" w:type="dxa"/>
            <w:shd w:val="clear" w:color="auto" w:fill="auto"/>
            <w:vAlign w:val="center"/>
          </w:tcPr>
          <w:p w14:paraId="4DA730A0" w14:textId="77777777" w:rsidR="00770D9D" w:rsidRDefault="00770D9D">
            <w:pPr>
              <w:adjustRightInd w:val="0"/>
              <w:snapToGrid w:val="0"/>
              <w:jc w:val="center"/>
              <w:rPr>
                <w:rFonts w:ascii="仿宋_GB2312" w:eastAsia="仿宋_GB2312"/>
                <w:sz w:val="24"/>
                <w:szCs w:val="24"/>
              </w:rPr>
            </w:pPr>
          </w:p>
        </w:tc>
      </w:tr>
      <w:tr w:rsidR="00770D9D" w14:paraId="23085396" w14:textId="77777777">
        <w:trPr>
          <w:trHeight w:val="20"/>
          <w:jc w:val="center"/>
        </w:trPr>
        <w:tc>
          <w:tcPr>
            <w:tcW w:w="537" w:type="dxa"/>
            <w:vMerge w:val="restart"/>
            <w:shd w:val="clear" w:color="auto" w:fill="auto"/>
            <w:vAlign w:val="center"/>
          </w:tcPr>
          <w:p w14:paraId="28A1497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35" w:type="dxa"/>
            <w:shd w:val="clear" w:color="auto" w:fill="auto"/>
            <w:vAlign w:val="center"/>
          </w:tcPr>
          <w:p w14:paraId="4E8CF34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49" w:type="dxa"/>
            <w:shd w:val="clear" w:color="auto" w:fill="auto"/>
            <w:vAlign w:val="center"/>
          </w:tcPr>
          <w:p w14:paraId="105E1E2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57" w:type="dxa"/>
            <w:shd w:val="clear" w:color="auto" w:fill="auto"/>
            <w:vAlign w:val="center"/>
          </w:tcPr>
          <w:p w14:paraId="05B851FC" w14:textId="77777777" w:rsidR="00770D9D" w:rsidRDefault="00770D9D">
            <w:pPr>
              <w:adjustRightInd w:val="0"/>
              <w:snapToGrid w:val="0"/>
              <w:jc w:val="center"/>
              <w:rPr>
                <w:rFonts w:ascii="仿宋_GB2312" w:eastAsia="仿宋_GB2312"/>
                <w:sz w:val="24"/>
                <w:szCs w:val="24"/>
              </w:rPr>
            </w:pPr>
          </w:p>
        </w:tc>
        <w:tc>
          <w:tcPr>
            <w:tcW w:w="1256" w:type="dxa"/>
            <w:shd w:val="clear" w:color="auto" w:fill="auto"/>
            <w:vAlign w:val="center"/>
          </w:tcPr>
          <w:p w14:paraId="0B2DD56A" w14:textId="77777777" w:rsidR="00770D9D" w:rsidRDefault="00770D9D">
            <w:pPr>
              <w:adjustRightInd w:val="0"/>
              <w:snapToGrid w:val="0"/>
              <w:jc w:val="center"/>
              <w:rPr>
                <w:rFonts w:ascii="仿宋_GB2312" w:eastAsia="仿宋_GB2312"/>
                <w:sz w:val="24"/>
                <w:szCs w:val="24"/>
              </w:rPr>
            </w:pPr>
          </w:p>
        </w:tc>
        <w:tc>
          <w:tcPr>
            <w:tcW w:w="1397" w:type="dxa"/>
            <w:shd w:val="clear" w:color="auto" w:fill="auto"/>
            <w:vAlign w:val="center"/>
          </w:tcPr>
          <w:p w14:paraId="78610511" w14:textId="77777777" w:rsidR="00770D9D" w:rsidRDefault="00770D9D">
            <w:pPr>
              <w:adjustRightInd w:val="0"/>
              <w:snapToGrid w:val="0"/>
              <w:jc w:val="center"/>
              <w:rPr>
                <w:rFonts w:ascii="仿宋_GB2312" w:eastAsia="仿宋_GB2312"/>
                <w:sz w:val="24"/>
                <w:szCs w:val="24"/>
              </w:rPr>
            </w:pPr>
          </w:p>
        </w:tc>
        <w:tc>
          <w:tcPr>
            <w:tcW w:w="558" w:type="dxa"/>
            <w:shd w:val="clear" w:color="auto" w:fill="auto"/>
            <w:vAlign w:val="center"/>
          </w:tcPr>
          <w:p w14:paraId="3D0C5AE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698" w:type="dxa"/>
            <w:shd w:val="clear" w:color="auto" w:fill="auto"/>
            <w:vAlign w:val="center"/>
          </w:tcPr>
          <w:p w14:paraId="1E084855"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18</w:t>
            </w:r>
          </w:p>
        </w:tc>
        <w:tc>
          <w:tcPr>
            <w:tcW w:w="697" w:type="dxa"/>
            <w:shd w:val="clear" w:color="auto" w:fill="auto"/>
            <w:vAlign w:val="center"/>
          </w:tcPr>
          <w:p w14:paraId="3ECB9462" w14:textId="77777777" w:rsidR="00770D9D" w:rsidRDefault="00770D9D">
            <w:pPr>
              <w:adjustRightInd w:val="0"/>
              <w:snapToGrid w:val="0"/>
              <w:jc w:val="center"/>
              <w:rPr>
                <w:rFonts w:ascii="仿宋_GB2312" w:eastAsia="仿宋_GB2312"/>
                <w:sz w:val="24"/>
                <w:szCs w:val="24"/>
              </w:rPr>
            </w:pPr>
          </w:p>
        </w:tc>
      </w:tr>
      <w:tr w:rsidR="00770D9D" w14:paraId="4620E3B3" w14:textId="77777777">
        <w:trPr>
          <w:trHeight w:val="20"/>
          <w:jc w:val="center"/>
        </w:trPr>
        <w:tc>
          <w:tcPr>
            <w:tcW w:w="537" w:type="dxa"/>
            <w:vMerge/>
            <w:shd w:val="clear" w:color="auto" w:fill="auto"/>
            <w:vAlign w:val="center"/>
          </w:tcPr>
          <w:p w14:paraId="117B6F1F" w14:textId="77777777" w:rsidR="00770D9D" w:rsidRDefault="00770D9D">
            <w:pPr>
              <w:adjustRightInd w:val="0"/>
              <w:snapToGrid w:val="0"/>
              <w:jc w:val="center"/>
              <w:rPr>
                <w:rFonts w:ascii="仿宋_GB2312" w:eastAsia="仿宋_GB2312"/>
                <w:sz w:val="24"/>
                <w:szCs w:val="24"/>
              </w:rPr>
            </w:pPr>
          </w:p>
        </w:tc>
        <w:tc>
          <w:tcPr>
            <w:tcW w:w="535" w:type="dxa"/>
            <w:shd w:val="clear" w:color="auto" w:fill="auto"/>
            <w:vAlign w:val="center"/>
          </w:tcPr>
          <w:p w14:paraId="4762B2A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49" w:type="dxa"/>
            <w:shd w:val="clear" w:color="auto" w:fill="auto"/>
            <w:vAlign w:val="center"/>
          </w:tcPr>
          <w:p w14:paraId="306BB76F" w14:textId="77777777" w:rsidR="00770D9D" w:rsidRDefault="00770D9D">
            <w:pPr>
              <w:adjustRightInd w:val="0"/>
              <w:snapToGrid w:val="0"/>
              <w:jc w:val="center"/>
              <w:rPr>
                <w:rFonts w:ascii="仿宋_GB2312" w:eastAsia="仿宋_GB2312"/>
                <w:sz w:val="24"/>
                <w:szCs w:val="24"/>
              </w:rPr>
            </w:pPr>
          </w:p>
        </w:tc>
        <w:tc>
          <w:tcPr>
            <w:tcW w:w="1257" w:type="dxa"/>
            <w:shd w:val="clear" w:color="auto" w:fill="auto"/>
            <w:vAlign w:val="center"/>
          </w:tcPr>
          <w:p w14:paraId="2F68FB36" w14:textId="77777777" w:rsidR="00770D9D" w:rsidRDefault="00770D9D">
            <w:pPr>
              <w:adjustRightInd w:val="0"/>
              <w:snapToGrid w:val="0"/>
              <w:jc w:val="center"/>
              <w:rPr>
                <w:rFonts w:ascii="仿宋_GB2312" w:eastAsia="仿宋_GB2312"/>
                <w:sz w:val="24"/>
                <w:szCs w:val="24"/>
              </w:rPr>
            </w:pPr>
          </w:p>
        </w:tc>
        <w:tc>
          <w:tcPr>
            <w:tcW w:w="1256" w:type="dxa"/>
            <w:shd w:val="clear" w:color="auto" w:fill="auto"/>
            <w:vAlign w:val="center"/>
          </w:tcPr>
          <w:p w14:paraId="697A10F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397" w:type="dxa"/>
            <w:shd w:val="clear" w:color="auto" w:fill="auto"/>
            <w:vAlign w:val="center"/>
          </w:tcPr>
          <w:p w14:paraId="0AE8F4F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p w14:paraId="2609CA5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58" w:type="dxa"/>
            <w:shd w:val="clear" w:color="auto" w:fill="auto"/>
            <w:vAlign w:val="center"/>
          </w:tcPr>
          <w:p w14:paraId="60A56BE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698" w:type="dxa"/>
            <w:shd w:val="clear" w:color="auto" w:fill="auto"/>
            <w:vAlign w:val="center"/>
          </w:tcPr>
          <w:p w14:paraId="4529BBD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697" w:type="dxa"/>
            <w:shd w:val="clear" w:color="auto" w:fill="auto"/>
            <w:vAlign w:val="center"/>
          </w:tcPr>
          <w:p w14:paraId="6D17D3AF" w14:textId="77777777" w:rsidR="00770D9D" w:rsidRDefault="00770D9D">
            <w:pPr>
              <w:adjustRightInd w:val="0"/>
              <w:snapToGrid w:val="0"/>
              <w:jc w:val="center"/>
              <w:rPr>
                <w:rFonts w:ascii="仿宋_GB2312" w:eastAsia="仿宋_GB2312"/>
                <w:sz w:val="24"/>
                <w:szCs w:val="24"/>
              </w:rPr>
            </w:pPr>
          </w:p>
        </w:tc>
      </w:tr>
      <w:tr w:rsidR="00770D9D" w14:paraId="1BD1903D" w14:textId="77777777">
        <w:trPr>
          <w:trHeight w:val="20"/>
          <w:jc w:val="center"/>
        </w:trPr>
        <w:tc>
          <w:tcPr>
            <w:tcW w:w="1072" w:type="dxa"/>
            <w:gridSpan w:val="2"/>
            <w:shd w:val="clear" w:color="auto" w:fill="auto"/>
            <w:vAlign w:val="center"/>
          </w:tcPr>
          <w:p w14:paraId="76CC1F1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49" w:type="dxa"/>
            <w:shd w:val="clear" w:color="auto" w:fill="auto"/>
            <w:vAlign w:val="center"/>
          </w:tcPr>
          <w:p w14:paraId="0FD0D59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57" w:type="dxa"/>
            <w:shd w:val="clear" w:color="auto" w:fill="auto"/>
            <w:vAlign w:val="center"/>
          </w:tcPr>
          <w:p w14:paraId="599F235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56" w:type="dxa"/>
            <w:shd w:val="clear" w:color="auto" w:fill="auto"/>
            <w:vAlign w:val="center"/>
          </w:tcPr>
          <w:p w14:paraId="491B11B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397" w:type="dxa"/>
            <w:shd w:val="clear" w:color="auto" w:fill="auto"/>
            <w:vAlign w:val="center"/>
          </w:tcPr>
          <w:p w14:paraId="2E82E51B"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w:t>
            </w:r>
          </w:p>
        </w:tc>
        <w:tc>
          <w:tcPr>
            <w:tcW w:w="558" w:type="dxa"/>
            <w:shd w:val="clear" w:color="auto" w:fill="auto"/>
            <w:vAlign w:val="center"/>
          </w:tcPr>
          <w:p w14:paraId="6E9C17E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698" w:type="dxa"/>
            <w:shd w:val="clear" w:color="auto" w:fill="auto"/>
            <w:vAlign w:val="center"/>
          </w:tcPr>
          <w:p w14:paraId="754E8DC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697" w:type="dxa"/>
            <w:shd w:val="clear" w:color="auto" w:fill="auto"/>
            <w:vAlign w:val="center"/>
          </w:tcPr>
          <w:p w14:paraId="61A1EB6D" w14:textId="77777777" w:rsidR="00770D9D" w:rsidRDefault="00770D9D">
            <w:pPr>
              <w:adjustRightInd w:val="0"/>
              <w:snapToGrid w:val="0"/>
              <w:jc w:val="center"/>
              <w:rPr>
                <w:rFonts w:ascii="仿宋_GB2312" w:eastAsia="仿宋_GB2312"/>
                <w:sz w:val="24"/>
                <w:szCs w:val="24"/>
              </w:rPr>
            </w:pPr>
          </w:p>
        </w:tc>
      </w:tr>
    </w:tbl>
    <w:p w14:paraId="51972D41"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（二）按学期安排课程</w:t>
      </w:r>
    </w:p>
    <w:p w14:paraId="2FB0003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表7  按学期安排课程表</w:t>
      </w:r>
    </w:p>
    <w:p w14:paraId="0E0408A8" w14:textId="77777777" w:rsidR="00770D9D" w:rsidRDefault="00770D9D">
      <w:pPr>
        <w:adjustRightInd w:val="0"/>
        <w:snapToGrid w:val="0"/>
        <w:ind w:firstLineChars="200" w:firstLine="480"/>
        <w:jc w:val="left"/>
        <w:rPr>
          <w:rFonts w:ascii="仿宋_GB2312" w:eastAsia="仿宋_GB2312"/>
          <w:color w:val="FF0000"/>
          <w:sz w:val="24"/>
          <w:szCs w:val="24"/>
        </w:rPr>
      </w:pPr>
    </w:p>
    <w:p w14:paraId="4BCCD8FE" w14:textId="77777777" w:rsidR="00770D9D" w:rsidRDefault="00770D9D">
      <w:pPr>
        <w:adjustRightInd w:val="0"/>
        <w:snapToGrid w:val="0"/>
        <w:ind w:firstLineChars="200" w:firstLine="480"/>
        <w:jc w:val="left"/>
        <w:rPr>
          <w:rFonts w:ascii="仿宋_GB2312" w:eastAsia="仿宋_GB2312"/>
          <w:color w:val="FF0000"/>
          <w:sz w:val="24"/>
          <w:szCs w:val="24"/>
        </w:rPr>
      </w:pPr>
    </w:p>
    <w:p w14:paraId="0CAD5873" w14:textId="77777777" w:rsidR="00770D9D" w:rsidRDefault="00770D9D">
      <w:pPr>
        <w:adjustRightInd w:val="0"/>
        <w:snapToGrid w:val="0"/>
        <w:ind w:firstLineChars="200" w:firstLine="480"/>
        <w:jc w:val="left"/>
        <w:rPr>
          <w:rFonts w:ascii="仿宋_GB2312" w:eastAsia="仿宋_GB2312"/>
          <w:color w:val="FF0000"/>
          <w:sz w:val="24"/>
          <w:szCs w:val="24"/>
        </w:rPr>
      </w:pPr>
    </w:p>
    <w:p w14:paraId="7126F4E3"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14:paraId="7E8DA2BF"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14:paraId="1AA96403"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14:paraId="6F6E8CD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.课程属性：专业所有课程分为公共基础课、专业平台课、专业课、第二课堂、第三课堂，单一选项。</w:t>
      </w:r>
    </w:p>
    <w:p w14:paraId="7F1E3EC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.课程性质：专业所有课程分为必修课、专业选修课（含专业限选课和专业任选课）、公共基础选修课（含公共基础限选课和公共基础任选课），单一选项。原则上要求选修课学时占总学时比例不低于40%。</w:t>
      </w:r>
    </w:p>
    <w:p w14:paraId="465BC331"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.考核方式：分为考试课和考查课。</w:t>
      </w:r>
    </w:p>
    <w:p w14:paraId="495C19B9"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14:paraId="6D53AFC3" w14:textId="77777777" w:rsidR="00770D9D" w:rsidRDefault="00770D9D">
      <w:pPr>
        <w:adjustRightInd w:val="0"/>
        <w:snapToGrid w:val="0"/>
        <w:ind w:firstLineChars="200" w:firstLine="480"/>
        <w:jc w:val="left"/>
        <w:rPr>
          <w:rFonts w:ascii="仿宋_GB2312" w:eastAsia="仿宋_GB2312"/>
          <w:sz w:val="24"/>
          <w:szCs w:val="24"/>
        </w:rPr>
      </w:pPr>
    </w:p>
    <w:p w14:paraId="3E8AB8B6" w14:textId="77777777" w:rsidR="00770D9D" w:rsidRDefault="00770D9D">
      <w:pPr>
        <w:adjustRightInd w:val="0"/>
        <w:snapToGrid w:val="0"/>
        <w:ind w:firstLineChars="200" w:firstLine="480"/>
        <w:jc w:val="left"/>
        <w:rPr>
          <w:rFonts w:ascii="仿宋_GB2312" w:eastAsia="仿宋_GB2312"/>
          <w:sz w:val="24"/>
          <w:szCs w:val="24"/>
        </w:rPr>
      </w:pPr>
    </w:p>
    <w:p w14:paraId="6ADCF51B" w14:textId="77777777" w:rsidR="00770D9D" w:rsidRDefault="00770D9D">
      <w:pPr>
        <w:adjustRightInd w:val="0"/>
        <w:snapToGrid w:val="0"/>
        <w:ind w:firstLineChars="200" w:firstLine="480"/>
        <w:jc w:val="left"/>
        <w:rPr>
          <w:rFonts w:ascii="仿宋_GB2312" w:eastAsia="仿宋_GB2312"/>
          <w:sz w:val="24"/>
          <w:szCs w:val="24"/>
        </w:rPr>
      </w:pPr>
    </w:p>
    <w:p w14:paraId="39B40897"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14:paraId="4ABA6564"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14:paraId="6BD093AE"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color w:val="000000" w:themeColor="text1"/>
          <w:sz w:val="24"/>
          <w:szCs w:val="24"/>
        </w:rPr>
        <w:t>8</w:t>
      </w:r>
      <w:r>
        <w:rPr>
          <w:rFonts w:ascii="仿宋_GB2312" w:eastAsia="仿宋_GB2312" w:hint="eastAsia"/>
          <w:sz w:val="24"/>
          <w:szCs w:val="24"/>
        </w:rPr>
        <w:t>专业核心课程描述表</w:t>
      </w:r>
    </w:p>
    <w:tbl>
      <w:tblPr>
        <w:tblpPr w:leftFromText="181" w:rightFromText="181" w:vertAnchor="text" w:tblpXSpec="center" w:tblpY="1"/>
        <w:tblOverlap w:val="never"/>
        <w:tblW w:w="9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129"/>
        <w:gridCol w:w="2778"/>
        <w:gridCol w:w="3628"/>
        <w:gridCol w:w="964"/>
        <w:gridCol w:w="510"/>
      </w:tblGrid>
      <w:tr w:rsidR="00770D9D" w14:paraId="322803E4" w14:textId="77777777">
        <w:trPr>
          <w:trHeight w:val="562"/>
          <w:tblHeader/>
        </w:trPr>
        <w:tc>
          <w:tcPr>
            <w:tcW w:w="426" w:type="dxa"/>
            <w:tcBorders>
              <w:top w:val="single" w:sz="4" w:space="0" w:color="auto"/>
              <w:left w:val="single" w:sz="4" w:space="0" w:color="auto"/>
              <w:bottom w:val="single" w:sz="4" w:space="0" w:color="auto"/>
              <w:right w:val="single" w:sz="4" w:space="0" w:color="auto"/>
            </w:tcBorders>
            <w:vAlign w:val="center"/>
          </w:tcPr>
          <w:p w14:paraId="3BBE58B2"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序号</w:t>
            </w:r>
          </w:p>
        </w:tc>
        <w:tc>
          <w:tcPr>
            <w:tcW w:w="1129" w:type="dxa"/>
            <w:tcBorders>
              <w:top w:val="single" w:sz="4" w:space="0" w:color="auto"/>
              <w:left w:val="single" w:sz="4" w:space="0" w:color="auto"/>
              <w:bottom w:val="single" w:sz="4" w:space="0" w:color="auto"/>
              <w:right w:val="single" w:sz="4" w:space="0" w:color="auto"/>
            </w:tcBorders>
            <w:vAlign w:val="center"/>
          </w:tcPr>
          <w:p w14:paraId="105D8074"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课程名称</w:t>
            </w:r>
          </w:p>
        </w:tc>
        <w:tc>
          <w:tcPr>
            <w:tcW w:w="2778" w:type="dxa"/>
            <w:tcBorders>
              <w:top w:val="single" w:sz="4" w:space="0" w:color="auto"/>
              <w:left w:val="single" w:sz="4" w:space="0" w:color="auto"/>
              <w:bottom w:val="single" w:sz="4" w:space="0" w:color="auto"/>
              <w:right w:val="single" w:sz="4" w:space="0" w:color="auto"/>
            </w:tcBorders>
            <w:vAlign w:val="center"/>
          </w:tcPr>
          <w:p w14:paraId="6E15A92C"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课程目标</w:t>
            </w:r>
          </w:p>
        </w:tc>
        <w:tc>
          <w:tcPr>
            <w:tcW w:w="3628" w:type="dxa"/>
            <w:tcBorders>
              <w:top w:val="single" w:sz="4" w:space="0" w:color="auto"/>
              <w:left w:val="single" w:sz="4" w:space="0" w:color="auto"/>
              <w:bottom w:val="single" w:sz="4" w:space="0" w:color="auto"/>
              <w:right w:val="single" w:sz="4" w:space="0" w:color="auto"/>
            </w:tcBorders>
            <w:vAlign w:val="center"/>
          </w:tcPr>
          <w:p w14:paraId="5007DE51"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主要教学内容</w:t>
            </w:r>
          </w:p>
        </w:tc>
        <w:tc>
          <w:tcPr>
            <w:tcW w:w="964" w:type="dxa"/>
            <w:tcBorders>
              <w:top w:val="single" w:sz="4" w:space="0" w:color="auto"/>
              <w:left w:val="single" w:sz="4" w:space="0" w:color="auto"/>
              <w:bottom w:val="single" w:sz="4" w:space="0" w:color="auto"/>
              <w:right w:val="single" w:sz="4" w:space="0" w:color="auto"/>
            </w:tcBorders>
            <w:vAlign w:val="center"/>
          </w:tcPr>
          <w:p w14:paraId="58E8A177"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评价方式</w:t>
            </w:r>
          </w:p>
        </w:tc>
        <w:tc>
          <w:tcPr>
            <w:tcW w:w="510" w:type="dxa"/>
            <w:tcBorders>
              <w:top w:val="single" w:sz="4" w:space="0" w:color="auto"/>
              <w:left w:val="single" w:sz="4" w:space="0" w:color="auto"/>
              <w:bottom w:val="single" w:sz="4" w:space="0" w:color="auto"/>
              <w:right w:val="single" w:sz="4" w:space="0" w:color="auto"/>
            </w:tcBorders>
            <w:vAlign w:val="center"/>
          </w:tcPr>
          <w:p w14:paraId="6F873C7A"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学分</w:t>
            </w:r>
          </w:p>
        </w:tc>
      </w:tr>
      <w:tr w:rsidR="00770D9D" w14:paraId="720C019F" w14:textId="77777777">
        <w:trPr>
          <w:trHeight w:val="562"/>
          <w:tblHeader/>
        </w:trPr>
        <w:tc>
          <w:tcPr>
            <w:tcW w:w="426" w:type="dxa"/>
            <w:tcBorders>
              <w:top w:val="single" w:sz="4" w:space="0" w:color="auto"/>
              <w:left w:val="single" w:sz="4" w:space="0" w:color="auto"/>
              <w:bottom w:val="single" w:sz="4" w:space="0" w:color="auto"/>
              <w:right w:val="single" w:sz="4" w:space="0" w:color="auto"/>
            </w:tcBorders>
            <w:vAlign w:val="center"/>
          </w:tcPr>
          <w:p w14:paraId="442A0723"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szCs w:val="21"/>
              </w:rPr>
              <w:t>1</w:t>
            </w:r>
          </w:p>
        </w:tc>
        <w:tc>
          <w:tcPr>
            <w:tcW w:w="1129" w:type="dxa"/>
            <w:tcBorders>
              <w:top w:val="single" w:sz="4" w:space="0" w:color="auto"/>
              <w:left w:val="single" w:sz="4" w:space="0" w:color="auto"/>
              <w:bottom w:val="single" w:sz="4" w:space="0" w:color="auto"/>
              <w:right w:val="single" w:sz="4" w:space="0" w:color="auto"/>
            </w:tcBorders>
            <w:vAlign w:val="center"/>
          </w:tcPr>
          <w:p w14:paraId="1B60A43B"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会计业务入门</w:t>
            </w:r>
          </w:p>
        </w:tc>
        <w:tc>
          <w:tcPr>
            <w:tcW w:w="2778" w:type="dxa"/>
            <w:tcBorders>
              <w:top w:val="single" w:sz="4" w:space="0" w:color="auto"/>
              <w:left w:val="single" w:sz="4" w:space="0" w:color="auto"/>
              <w:bottom w:val="single" w:sz="4" w:space="0" w:color="auto"/>
              <w:right w:val="single" w:sz="4" w:space="0" w:color="auto"/>
            </w:tcBorders>
            <w:vAlign w:val="center"/>
          </w:tcPr>
          <w:p w14:paraId="65892F18"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hint="eastAsia"/>
                <w:szCs w:val="21"/>
              </w:rPr>
              <w:t>1.知悉企业机构与会计岗位设置；2.能灵活运用会计基本理论与方法；3.能按照凭证→账簿→报表的业务流程处理简单经济业务。</w:t>
            </w:r>
          </w:p>
        </w:tc>
        <w:tc>
          <w:tcPr>
            <w:tcW w:w="3628" w:type="dxa"/>
            <w:tcBorders>
              <w:top w:val="single" w:sz="4" w:space="0" w:color="auto"/>
              <w:left w:val="single" w:sz="4" w:space="0" w:color="auto"/>
              <w:bottom w:val="single" w:sz="4" w:space="0" w:color="auto"/>
              <w:right w:val="single" w:sz="4" w:space="0" w:color="auto"/>
            </w:tcBorders>
            <w:vAlign w:val="center"/>
          </w:tcPr>
          <w:p w14:paraId="5AE08661"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hint="eastAsia"/>
                <w:szCs w:val="21"/>
              </w:rPr>
              <w:t>1.企业认知；2.会计职业与岗位认识；3.会计基础理论4.填制和审核会计凭证；5.登记会计账簿；6.财产清查与结果处理；7.编制会计报表；8.综合业务演练。</w:t>
            </w:r>
          </w:p>
        </w:tc>
        <w:tc>
          <w:tcPr>
            <w:tcW w:w="964" w:type="dxa"/>
            <w:tcBorders>
              <w:top w:val="single" w:sz="4" w:space="0" w:color="auto"/>
              <w:left w:val="single" w:sz="4" w:space="0" w:color="auto"/>
              <w:bottom w:val="single" w:sz="4" w:space="0" w:color="auto"/>
              <w:right w:val="single" w:sz="4" w:space="0" w:color="auto"/>
            </w:tcBorders>
            <w:vAlign w:val="center"/>
          </w:tcPr>
          <w:p w14:paraId="72902F32"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过程性考核与闭卷考试结合</w:t>
            </w:r>
          </w:p>
        </w:tc>
        <w:tc>
          <w:tcPr>
            <w:tcW w:w="510" w:type="dxa"/>
            <w:tcBorders>
              <w:top w:val="single" w:sz="4" w:space="0" w:color="auto"/>
              <w:left w:val="single" w:sz="4" w:space="0" w:color="auto"/>
              <w:bottom w:val="single" w:sz="4" w:space="0" w:color="auto"/>
              <w:right w:val="single" w:sz="4" w:space="0" w:color="auto"/>
            </w:tcBorders>
            <w:vAlign w:val="center"/>
          </w:tcPr>
          <w:p w14:paraId="206F89F3"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szCs w:val="21"/>
              </w:rPr>
              <w:t>5</w:t>
            </w:r>
          </w:p>
        </w:tc>
      </w:tr>
      <w:tr w:rsidR="00770D9D" w14:paraId="0E9B8CD2" w14:textId="77777777">
        <w:trPr>
          <w:trHeight w:val="562"/>
          <w:tblHeader/>
        </w:trPr>
        <w:tc>
          <w:tcPr>
            <w:tcW w:w="426" w:type="dxa"/>
            <w:tcBorders>
              <w:top w:val="single" w:sz="4" w:space="0" w:color="auto"/>
              <w:left w:val="single" w:sz="4" w:space="0" w:color="auto"/>
              <w:bottom w:val="single" w:sz="4" w:space="0" w:color="auto"/>
              <w:right w:val="single" w:sz="4" w:space="0" w:color="auto"/>
            </w:tcBorders>
            <w:vAlign w:val="center"/>
          </w:tcPr>
          <w:p w14:paraId="51A72281"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szCs w:val="21"/>
              </w:rPr>
              <w:t>2</w:t>
            </w:r>
          </w:p>
        </w:tc>
        <w:tc>
          <w:tcPr>
            <w:tcW w:w="1129" w:type="dxa"/>
            <w:tcBorders>
              <w:top w:val="single" w:sz="4" w:space="0" w:color="auto"/>
              <w:left w:val="single" w:sz="4" w:space="0" w:color="auto"/>
              <w:bottom w:val="single" w:sz="4" w:space="0" w:color="auto"/>
              <w:right w:val="single" w:sz="4" w:space="0" w:color="auto"/>
            </w:tcBorders>
            <w:vAlign w:val="center"/>
          </w:tcPr>
          <w:p w14:paraId="13E37E84"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初级会计实务</w:t>
            </w:r>
          </w:p>
          <w:p w14:paraId="197944A7" w14:textId="77777777" w:rsidR="00770D9D" w:rsidRDefault="00770D9D">
            <w:pPr>
              <w:adjustRightInd w:val="0"/>
              <w:snapToGrid w:val="0"/>
              <w:jc w:val="center"/>
              <w:rPr>
                <w:rFonts w:ascii="仿宋_GB2312" w:eastAsia="仿宋_GB2312" w:hAnsi="宋体" w:cs="宋体"/>
                <w:szCs w:val="21"/>
              </w:rPr>
            </w:pPr>
          </w:p>
        </w:tc>
        <w:tc>
          <w:tcPr>
            <w:tcW w:w="2778" w:type="dxa"/>
            <w:tcBorders>
              <w:top w:val="single" w:sz="4" w:space="0" w:color="auto"/>
              <w:left w:val="single" w:sz="4" w:space="0" w:color="auto"/>
              <w:bottom w:val="single" w:sz="4" w:space="0" w:color="auto"/>
              <w:right w:val="single" w:sz="4" w:space="0" w:color="auto"/>
            </w:tcBorders>
            <w:vAlign w:val="center"/>
          </w:tcPr>
          <w:p w14:paraId="5C4B8512"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hint="eastAsia"/>
                <w:szCs w:val="21"/>
              </w:rPr>
              <w:t>1.会分析业务凭证反映出的经济内容；2.能借助《企业会计准则》等资料，对企业经济业务</w:t>
            </w:r>
            <w:proofErr w:type="gramStart"/>
            <w:r>
              <w:rPr>
                <w:rFonts w:ascii="仿宋_GB2312" w:eastAsia="仿宋_GB2312" w:hAnsi="宋体" w:cs="宋体" w:hint="eastAsia"/>
                <w:szCs w:val="21"/>
              </w:rPr>
              <w:t>作出</w:t>
            </w:r>
            <w:proofErr w:type="gramEnd"/>
            <w:r>
              <w:rPr>
                <w:rFonts w:ascii="仿宋_GB2312" w:eastAsia="仿宋_GB2312" w:hAnsi="宋体" w:cs="宋体" w:hint="eastAsia"/>
                <w:szCs w:val="21"/>
              </w:rPr>
              <w:t>正确的初级会计实务。</w:t>
            </w:r>
          </w:p>
        </w:tc>
        <w:tc>
          <w:tcPr>
            <w:tcW w:w="3628" w:type="dxa"/>
            <w:tcBorders>
              <w:top w:val="single" w:sz="4" w:space="0" w:color="auto"/>
              <w:left w:val="single" w:sz="4" w:space="0" w:color="auto"/>
              <w:bottom w:val="single" w:sz="4" w:space="0" w:color="auto"/>
              <w:right w:val="single" w:sz="4" w:space="0" w:color="auto"/>
            </w:tcBorders>
            <w:vAlign w:val="center"/>
          </w:tcPr>
          <w:p w14:paraId="583CEB8A"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hint="eastAsia"/>
                <w:szCs w:val="21"/>
              </w:rPr>
              <w:t>1.款项和有价证券的收付；2.财物的收发、增减和使用；3.债权、债务的发生和结算；4.资本的增减核算；5.收入、支出、费用、成本的计算；6.财务成果的计算和处理；7.需要办理会计手续，进行会计核算的其他事项。</w:t>
            </w:r>
          </w:p>
        </w:tc>
        <w:tc>
          <w:tcPr>
            <w:tcW w:w="964" w:type="dxa"/>
            <w:tcBorders>
              <w:top w:val="single" w:sz="4" w:space="0" w:color="auto"/>
              <w:left w:val="single" w:sz="4" w:space="0" w:color="auto"/>
              <w:bottom w:val="single" w:sz="4" w:space="0" w:color="auto"/>
              <w:right w:val="single" w:sz="4" w:space="0" w:color="auto"/>
            </w:tcBorders>
            <w:vAlign w:val="center"/>
          </w:tcPr>
          <w:p w14:paraId="3424EB78"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过程性考核与闭卷考试结合</w:t>
            </w:r>
          </w:p>
        </w:tc>
        <w:tc>
          <w:tcPr>
            <w:tcW w:w="510" w:type="dxa"/>
            <w:tcBorders>
              <w:top w:val="single" w:sz="4" w:space="0" w:color="auto"/>
              <w:left w:val="single" w:sz="4" w:space="0" w:color="auto"/>
              <w:bottom w:val="single" w:sz="4" w:space="0" w:color="auto"/>
              <w:right w:val="single" w:sz="4" w:space="0" w:color="auto"/>
            </w:tcBorders>
            <w:vAlign w:val="center"/>
          </w:tcPr>
          <w:p w14:paraId="076A2860"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8</w:t>
            </w:r>
          </w:p>
        </w:tc>
      </w:tr>
      <w:tr w:rsidR="00770D9D" w14:paraId="6266BAAA" w14:textId="77777777">
        <w:trPr>
          <w:trHeight w:val="562"/>
          <w:tblHeader/>
        </w:trPr>
        <w:tc>
          <w:tcPr>
            <w:tcW w:w="426" w:type="dxa"/>
            <w:tcBorders>
              <w:top w:val="single" w:sz="4" w:space="0" w:color="auto"/>
              <w:left w:val="single" w:sz="4" w:space="0" w:color="auto"/>
              <w:bottom w:val="single" w:sz="4" w:space="0" w:color="auto"/>
              <w:right w:val="single" w:sz="4" w:space="0" w:color="auto"/>
            </w:tcBorders>
            <w:vAlign w:val="center"/>
          </w:tcPr>
          <w:p w14:paraId="007612A2"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szCs w:val="21"/>
              </w:rPr>
              <w:t>3</w:t>
            </w:r>
          </w:p>
        </w:tc>
        <w:tc>
          <w:tcPr>
            <w:tcW w:w="1129" w:type="dxa"/>
            <w:tcBorders>
              <w:top w:val="single" w:sz="4" w:space="0" w:color="auto"/>
              <w:left w:val="single" w:sz="4" w:space="0" w:color="auto"/>
              <w:bottom w:val="single" w:sz="4" w:space="0" w:color="auto"/>
              <w:right w:val="single" w:sz="4" w:space="0" w:color="auto"/>
            </w:tcBorders>
            <w:vAlign w:val="center"/>
          </w:tcPr>
          <w:p w14:paraId="4CB5891F"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纳税计算与申报</w:t>
            </w:r>
          </w:p>
        </w:tc>
        <w:tc>
          <w:tcPr>
            <w:tcW w:w="2778" w:type="dxa"/>
            <w:tcBorders>
              <w:top w:val="single" w:sz="4" w:space="0" w:color="auto"/>
              <w:left w:val="single" w:sz="4" w:space="0" w:color="auto"/>
              <w:bottom w:val="single" w:sz="4" w:space="0" w:color="auto"/>
              <w:right w:val="single" w:sz="4" w:space="0" w:color="auto"/>
            </w:tcBorders>
            <w:vAlign w:val="center"/>
          </w:tcPr>
          <w:p w14:paraId="6B5A53E9"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hint="eastAsia"/>
                <w:szCs w:val="21"/>
              </w:rPr>
              <w:t>1.能处理一般的涉税业务；2.在一定的税收知识储备条件下，通过查阅资料等方式，进行企业常见税种的计算；3.能进行常见税种的纳税申报。</w:t>
            </w:r>
          </w:p>
        </w:tc>
        <w:tc>
          <w:tcPr>
            <w:tcW w:w="3628" w:type="dxa"/>
            <w:tcBorders>
              <w:top w:val="single" w:sz="4" w:space="0" w:color="auto"/>
              <w:left w:val="single" w:sz="4" w:space="0" w:color="auto"/>
              <w:bottom w:val="single" w:sz="4" w:space="0" w:color="auto"/>
              <w:right w:val="single" w:sz="4" w:space="0" w:color="auto"/>
            </w:tcBorders>
            <w:vAlign w:val="center"/>
          </w:tcPr>
          <w:p w14:paraId="0351FB4C"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hint="eastAsia"/>
                <w:szCs w:val="21"/>
              </w:rPr>
              <w:t>1.填制和审核涉税原始凭证和记账凭证；2.开具、认证增值税专用发票；3.能进行增值税的抄报税；4.进行增值税、消费税、营业税、企业所得税、个人所得税等税种的计算；5.编制各税种的纳税申报表。</w:t>
            </w:r>
          </w:p>
        </w:tc>
        <w:tc>
          <w:tcPr>
            <w:tcW w:w="964" w:type="dxa"/>
            <w:tcBorders>
              <w:top w:val="single" w:sz="4" w:space="0" w:color="auto"/>
              <w:left w:val="single" w:sz="4" w:space="0" w:color="auto"/>
              <w:bottom w:val="single" w:sz="4" w:space="0" w:color="auto"/>
              <w:right w:val="single" w:sz="4" w:space="0" w:color="auto"/>
            </w:tcBorders>
            <w:vAlign w:val="center"/>
          </w:tcPr>
          <w:p w14:paraId="7B224A94"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过程性考核与闭卷考试结合</w:t>
            </w:r>
          </w:p>
        </w:tc>
        <w:tc>
          <w:tcPr>
            <w:tcW w:w="510" w:type="dxa"/>
            <w:tcBorders>
              <w:top w:val="single" w:sz="4" w:space="0" w:color="auto"/>
              <w:left w:val="single" w:sz="4" w:space="0" w:color="auto"/>
              <w:bottom w:val="single" w:sz="4" w:space="0" w:color="auto"/>
              <w:right w:val="single" w:sz="4" w:space="0" w:color="auto"/>
            </w:tcBorders>
            <w:vAlign w:val="center"/>
          </w:tcPr>
          <w:p w14:paraId="6D9403E8"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szCs w:val="21"/>
              </w:rPr>
              <w:t>5</w:t>
            </w:r>
          </w:p>
        </w:tc>
      </w:tr>
      <w:tr w:rsidR="00770D9D" w14:paraId="525E566A" w14:textId="77777777">
        <w:trPr>
          <w:trHeight w:val="562"/>
          <w:tblHeader/>
        </w:trPr>
        <w:tc>
          <w:tcPr>
            <w:tcW w:w="426" w:type="dxa"/>
            <w:tcBorders>
              <w:top w:val="single" w:sz="4" w:space="0" w:color="auto"/>
              <w:left w:val="single" w:sz="4" w:space="0" w:color="auto"/>
              <w:bottom w:val="single" w:sz="4" w:space="0" w:color="auto"/>
              <w:right w:val="single" w:sz="4" w:space="0" w:color="auto"/>
            </w:tcBorders>
            <w:vAlign w:val="center"/>
          </w:tcPr>
          <w:p w14:paraId="1A13EE71"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szCs w:val="21"/>
              </w:rPr>
              <w:t>4</w:t>
            </w:r>
          </w:p>
        </w:tc>
        <w:tc>
          <w:tcPr>
            <w:tcW w:w="1129" w:type="dxa"/>
            <w:tcBorders>
              <w:top w:val="single" w:sz="4" w:space="0" w:color="auto"/>
              <w:left w:val="single" w:sz="4" w:space="0" w:color="auto"/>
              <w:bottom w:val="single" w:sz="4" w:space="0" w:color="auto"/>
              <w:right w:val="single" w:sz="4" w:space="0" w:color="auto"/>
            </w:tcBorders>
            <w:vAlign w:val="center"/>
          </w:tcPr>
          <w:p w14:paraId="09AF20FF"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成本核算与管理</w:t>
            </w:r>
          </w:p>
        </w:tc>
        <w:tc>
          <w:tcPr>
            <w:tcW w:w="2778" w:type="dxa"/>
            <w:tcBorders>
              <w:top w:val="single" w:sz="4" w:space="0" w:color="auto"/>
              <w:left w:val="single" w:sz="4" w:space="0" w:color="auto"/>
              <w:bottom w:val="single" w:sz="4" w:space="0" w:color="auto"/>
              <w:right w:val="single" w:sz="4" w:space="0" w:color="auto"/>
            </w:tcBorders>
            <w:vAlign w:val="center"/>
          </w:tcPr>
          <w:p w14:paraId="1E91961A"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hint="eastAsia"/>
                <w:szCs w:val="21"/>
              </w:rPr>
              <w:t>1.能选择适合企业的成本核算方法；2.能进行企业的成本核算；3.能结合成本资料，提出成本管理合理化建议。</w:t>
            </w:r>
          </w:p>
        </w:tc>
        <w:tc>
          <w:tcPr>
            <w:tcW w:w="3628" w:type="dxa"/>
            <w:tcBorders>
              <w:top w:val="single" w:sz="4" w:space="0" w:color="auto"/>
              <w:left w:val="single" w:sz="4" w:space="0" w:color="auto"/>
              <w:bottom w:val="single" w:sz="4" w:space="0" w:color="auto"/>
              <w:right w:val="single" w:sz="4" w:space="0" w:color="auto"/>
            </w:tcBorders>
            <w:vAlign w:val="center"/>
          </w:tcPr>
          <w:p w14:paraId="52383784"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hint="eastAsia"/>
                <w:szCs w:val="21"/>
              </w:rPr>
              <w:t>1．根据企业生产工艺过程，选择成本核算方法；2.汇总各种与成本核算有关的原始单据；3.能进行仓库管理员.车间核算员.财务主管之间的票据流转；4.编制各种费用分配表；5.编制产品成本计算单；6.开展成本分析； 7.进行成本决策；8.开展成本预测；</w:t>
            </w:r>
          </w:p>
        </w:tc>
        <w:tc>
          <w:tcPr>
            <w:tcW w:w="964" w:type="dxa"/>
            <w:tcBorders>
              <w:top w:val="single" w:sz="4" w:space="0" w:color="auto"/>
              <w:left w:val="single" w:sz="4" w:space="0" w:color="auto"/>
              <w:bottom w:val="single" w:sz="4" w:space="0" w:color="auto"/>
              <w:right w:val="single" w:sz="4" w:space="0" w:color="auto"/>
            </w:tcBorders>
            <w:vAlign w:val="center"/>
          </w:tcPr>
          <w:p w14:paraId="51B69526"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过程性考核与闭卷考试结合</w:t>
            </w:r>
          </w:p>
        </w:tc>
        <w:tc>
          <w:tcPr>
            <w:tcW w:w="510" w:type="dxa"/>
            <w:tcBorders>
              <w:top w:val="single" w:sz="4" w:space="0" w:color="auto"/>
              <w:left w:val="single" w:sz="4" w:space="0" w:color="auto"/>
              <w:bottom w:val="single" w:sz="4" w:space="0" w:color="auto"/>
              <w:right w:val="single" w:sz="4" w:space="0" w:color="auto"/>
            </w:tcBorders>
            <w:vAlign w:val="center"/>
          </w:tcPr>
          <w:p w14:paraId="6484B69B"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4</w:t>
            </w:r>
          </w:p>
        </w:tc>
      </w:tr>
      <w:tr w:rsidR="00770D9D" w14:paraId="6094278C" w14:textId="77777777">
        <w:trPr>
          <w:trHeight w:val="562"/>
          <w:tblHeader/>
        </w:trPr>
        <w:tc>
          <w:tcPr>
            <w:tcW w:w="426" w:type="dxa"/>
            <w:tcBorders>
              <w:top w:val="single" w:sz="4" w:space="0" w:color="auto"/>
              <w:left w:val="single" w:sz="4" w:space="0" w:color="auto"/>
              <w:bottom w:val="single" w:sz="4" w:space="0" w:color="auto"/>
              <w:right w:val="single" w:sz="4" w:space="0" w:color="auto"/>
            </w:tcBorders>
            <w:vAlign w:val="center"/>
          </w:tcPr>
          <w:p w14:paraId="0825EEE3"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szCs w:val="21"/>
              </w:rPr>
              <w:t>5</w:t>
            </w:r>
          </w:p>
        </w:tc>
        <w:tc>
          <w:tcPr>
            <w:tcW w:w="1129" w:type="dxa"/>
            <w:tcBorders>
              <w:top w:val="single" w:sz="4" w:space="0" w:color="auto"/>
              <w:left w:val="single" w:sz="4" w:space="0" w:color="auto"/>
              <w:bottom w:val="single" w:sz="4" w:space="0" w:color="auto"/>
              <w:right w:val="single" w:sz="4" w:space="0" w:color="auto"/>
            </w:tcBorders>
            <w:vAlign w:val="center"/>
          </w:tcPr>
          <w:p w14:paraId="324A2DCB"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会计信息化</w:t>
            </w:r>
          </w:p>
        </w:tc>
        <w:tc>
          <w:tcPr>
            <w:tcW w:w="2778" w:type="dxa"/>
            <w:tcBorders>
              <w:top w:val="single" w:sz="4" w:space="0" w:color="auto"/>
              <w:left w:val="single" w:sz="4" w:space="0" w:color="auto"/>
              <w:bottom w:val="single" w:sz="4" w:space="0" w:color="auto"/>
              <w:right w:val="single" w:sz="4" w:space="0" w:color="auto"/>
            </w:tcBorders>
            <w:vAlign w:val="center"/>
          </w:tcPr>
          <w:p w14:paraId="62CB887B"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hint="eastAsia"/>
                <w:szCs w:val="21"/>
              </w:rPr>
              <w:t>1、能够根据企业的类型和特点</w:t>
            </w:r>
            <w:proofErr w:type="gramStart"/>
            <w:r>
              <w:rPr>
                <w:rFonts w:ascii="仿宋_GB2312" w:eastAsia="仿宋_GB2312" w:hAnsi="宋体" w:cs="宋体" w:hint="eastAsia"/>
                <w:szCs w:val="21"/>
              </w:rPr>
              <w:t>进行账套初始化</w:t>
            </w:r>
            <w:proofErr w:type="gramEnd"/>
            <w:r>
              <w:rPr>
                <w:rFonts w:ascii="仿宋_GB2312" w:eastAsia="仿宋_GB2312" w:hAnsi="宋体" w:cs="宋体" w:hint="eastAsia"/>
                <w:szCs w:val="21"/>
              </w:rPr>
              <w:t>，完成建账工作；</w:t>
            </w:r>
          </w:p>
          <w:p w14:paraId="353FB851"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szCs w:val="21"/>
              </w:rPr>
              <w:t>2</w:t>
            </w:r>
            <w:r>
              <w:rPr>
                <w:rFonts w:ascii="仿宋_GB2312" w:eastAsia="仿宋_GB2312" w:hAnsi="宋体" w:cs="宋体" w:hint="eastAsia"/>
                <w:szCs w:val="21"/>
              </w:rPr>
              <w:t>、能够运用电算化软件对发生的经济业务进行会计处理；</w:t>
            </w:r>
          </w:p>
          <w:p w14:paraId="688EC8E6"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hint="eastAsia"/>
                <w:szCs w:val="21"/>
              </w:rPr>
              <w:t>3、能够使用电算化软件进行自定义报表自定输出。</w:t>
            </w:r>
          </w:p>
        </w:tc>
        <w:tc>
          <w:tcPr>
            <w:tcW w:w="3628" w:type="dxa"/>
            <w:tcBorders>
              <w:top w:val="single" w:sz="4" w:space="0" w:color="auto"/>
              <w:left w:val="single" w:sz="4" w:space="0" w:color="auto"/>
              <w:bottom w:val="single" w:sz="4" w:space="0" w:color="auto"/>
              <w:right w:val="single" w:sz="4" w:space="0" w:color="auto"/>
            </w:tcBorders>
            <w:vAlign w:val="center"/>
          </w:tcPr>
          <w:p w14:paraId="48BE18B7"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szCs w:val="21"/>
              </w:rPr>
              <w:t>1</w:t>
            </w:r>
            <w:r>
              <w:rPr>
                <w:rFonts w:ascii="仿宋_GB2312" w:eastAsia="仿宋_GB2312" w:hAnsi="宋体" w:cs="宋体" w:hint="eastAsia"/>
                <w:szCs w:val="21"/>
              </w:rPr>
              <w:t>、根据企业类型和特点，设置相应</w:t>
            </w:r>
            <w:proofErr w:type="gramStart"/>
            <w:r>
              <w:rPr>
                <w:rFonts w:ascii="仿宋_GB2312" w:eastAsia="仿宋_GB2312" w:hAnsi="宋体" w:cs="宋体" w:hint="eastAsia"/>
                <w:szCs w:val="21"/>
              </w:rPr>
              <w:t>的账套参数</w:t>
            </w:r>
            <w:proofErr w:type="gramEnd"/>
            <w:r>
              <w:rPr>
                <w:rFonts w:ascii="仿宋_GB2312" w:eastAsia="仿宋_GB2312" w:hAnsi="宋体" w:cs="宋体" w:hint="eastAsia"/>
                <w:szCs w:val="21"/>
              </w:rPr>
              <w:t>，完成期初建账工作；</w:t>
            </w:r>
          </w:p>
          <w:p w14:paraId="3FC6F34E"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szCs w:val="21"/>
              </w:rPr>
              <w:t>2</w:t>
            </w:r>
            <w:r>
              <w:rPr>
                <w:rFonts w:ascii="仿宋_GB2312" w:eastAsia="仿宋_GB2312" w:hAnsi="宋体" w:cs="宋体" w:hint="eastAsia"/>
                <w:szCs w:val="21"/>
              </w:rPr>
              <w:t>、总账模块初始化与日常业务处理；</w:t>
            </w:r>
          </w:p>
          <w:p w14:paraId="4E70D479"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szCs w:val="21"/>
              </w:rPr>
              <w:t>4</w:t>
            </w:r>
            <w:r>
              <w:rPr>
                <w:rFonts w:ascii="仿宋_GB2312" w:eastAsia="仿宋_GB2312" w:hAnsi="宋体" w:cs="宋体" w:hint="eastAsia"/>
                <w:szCs w:val="21"/>
              </w:rPr>
              <w:t>、固定资产模块初始化与日常业务处理；</w:t>
            </w:r>
          </w:p>
          <w:p w14:paraId="5993F754"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szCs w:val="21"/>
              </w:rPr>
              <w:t>5</w:t>
            </w:r>
            <w:r>
              <w:rPr>
                <w:rFonts w:ascii="仿宋_GB2312" w:eastAsia="仿宋_GB2312" w:hAnsi="宋体" w:cs="宋体" w:hint="eastAsia"/>
                <w:szCs w:val="21"/>
              </w:rPr>
              <w:t>、薪资模块初始化与日常业务处理；</w:t>
            </w:r>
          </w:p>
          <w:p w14:paraId="1C843566"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hint="eastAsia"/>
                <w:szCs w:val="21"/>
              </w:rPr>
              <w:t>6、供应链系统初始化与日常业务的处理；</w:t>
            </w:r>
          </w:p>
        </w:tc>
        <w:tc>
          <w:tcPr>
            <w:tcW w:w="964" w:type="dxa"/>
            <w:tcBorders>
              <w:top w:val="single" w:sz="4" w:space="0" w:color="auto"/>
              <w:left w:val="single" w:sz="4" w:space="0" w:color="auto"/>
              <w:bottom w:val="single" w:sz="4" w:space="0" w:color="auto"/>
              <w:right w:val="single" w:sz="4" w:space="0" w:color="auto"/>
            </w:tcBorders>
            <w:vAlign w:val="center"/>
          </w:tcPr>
          <w:p w14:paraId="17014267"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过程性考核与成果评价</w:t>
            </w:r>
          </w:p>
        </w:tc>
        <w:tc>
          <w:tcPr>
            <w:tcW w:w="510" w:type="dxa"/>
            <w:tcBorders>
              <w:top w:val="single" w:sz="4" w:space="0" w:color="auto"/>
              <w:left w:val="single" w:sz="4" w:space="0" w:color="auto"/>
              <w:bottom w:val="single" w:sz="4" w:space="0" w:color="auto"/>
              <w:right w:val="single" w:sz="4" w:space="0" w:color="auto"/>
            </w:tcBorders>
            <w:vAlign w:val="center"/>
          </w:tcPr>
          <w:p w14:paraId="265D33AC"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szCs w:val="21"/>
              </w:rPr>
              <w:t>4</w:t>
            </w:r>
          </w:p>
        </w:tc>
      </w:tr>
      <w:tr w:rsidR="00770D9D" w14:paraId="53E90AFC" w14:textId="77777777">
        <w:trPr>
          <w:trHeight w:val="562"/>
          <w:tblHeader/>
        </w:trPr>
        <w:tc>
          <w:tcPr>
            <w:tcW w:w="426" w:type="dxa"/>
            <w:tcBorders>
              <w:top w:val="single" w:sz="4" w:space="0" w:color="auto"/>
              <w:left w:val="single" w:sz="4" w:space="0" w:color="auto"/>
              <w:bottom w:val="single" w:sz="4" w:space="0" w:color="auto"/>
              <w:right w:val="single" w:sz="4" w:space="0" w:color="auto"/>
            </w:tcBorders>
            <w:vAlign w:val="center"/>
          </w:tcPr>
          <w:p w14:paraId="2EBE0C70"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szCs w:val="21"/>
              </w:rPr>
              <w:t>6</w:t>
            </w:r>
          </w:p>
        </w:tc>
        <w:tc>
          <w:tcPr>
            <w:tcW w:w="1129" w:type="dxa"/>
            <w:tcBorders>
              <w:top w:val="single" w:sz="4" w:space="0" w:color="auto"/>
              <w:left w:val="single" w:sz="4" w:space="0" w:color="auto"/>
              <w:bottom w:val="single" w:sz="4" w:space="0" w:color="auto"/>
              <w:right w:val="single" w:sz="4" w:space="0" w:color="auto"/>
            </w:tcBorders>
            <w:vAlign w:val="center"/>
          </w:tcPr>
          <w:p w14:paraId="4BEFF1B7"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财务管理</w:t>
            </w:r>
          </w:p>
        </w:tc>
        <w:tc>
          <w:tcPr>
            <w:tcW w:w="2778" w:type="dxa"/>
            <w:tcBorders>
              <w:top w:val="single" w:sz="4" w:space="0" w:color="auto"/>
              <w:left w:val="single" w:sz="4" w:space="0" w:color="auto"/>
              <w:bottom w:val="single" w:sz="4" w:space="0" w:color="auto"/>
              <w:right w:val="single" w:sz="4" w:space="0" w:color="auto"/>
            </w:tcBorders>
            <w:vAlign w:val="center"/>
          </w:tcPr>
          <w:p w14:paraId="4F18C8D4"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hint="eastAsia"/>
                <w:szCs w:val="21"/>
              </w:rPr>
              <w:t>1.会根据实际情况，选择适合的筹资方式；2.会撰写相关的文本文件，按照规定程序筹集到所需资金；3.进行收入管理和成本费用管理；4.草拟利润分配方案；5.确定股利分配政策和方案并实施；6.会进行现金、应收账款、存货等流动资产的管理；7.会进行项目投资的可行性分析，做出投资决策，制定投资计划；8.进行资产的购置、日常管理以及报废处置等。</w:t>
            </w:r>
          </w:p>
        </w:tc>
        <w:tc>
          <w:tcPr>
            <w:tcW w:w="3628" w:type="dxa"/>
            <w:tcBorders>
              <w:top w:val="single" w:sz="4" w:space="0" w:color="auto"/>
              <w:left w:val="single" w:sz="4" w:space="0" w:color="auto"/>
              <w:bottom w:val="single" w:sz="4" w:space="0" w:color="auto"/>
              <w:right w:val="single" w:sz="4" w:space="0" w:color="auto"/>
            </w:tcBorders>
            <w:vAlign w:val="center"/>
          </w:tcPr>
          <w:p w14:paraId="04DD5492" w14:textId="77777777" w:rsidR="00770D9D" w:rsidRDefault="001A1BB5">
            <w:pPr>
              <w:adjustRightInd w:val="0"/>
              <w:snapToGrid w:val="0"/>
              <w:rPr>
                <w:rFonts w:ascii="仿宋_GB2312" w:eastAsia="仿宋_GB2312" w:hAnsi="宋体" w:cs="宋体"/>
                <w:szCs w:val="21"/>
              </w:rPr>
            </w:pPr>
            <w:r>
              <w:rPr>
                <w:rFonts w:ascii="仿宋_GB2312" w:eastAsia="仿宋_GB2312" w:hAnsi="宋体" w:cs="宋体" w:hint="eastAsia"/>
                <w:szCs w:val="21"/>
              </w:rPr>
              <w:t>1.预测筹资规模；2.选择筹资方式或工具；3.制定筹资计划；4.实施筹资计划；5.收入管理；6.成本费用管理；7.股利政策；8.利润分配顺序及相关规定；9.利润分配方案的制定与实施；10.估算投资资金需求规模，选择适当的资金筹资方式筹集资金；11.项目的经济可行性分析；12.制定现金收支预算，确定现金持有量；1,3.制定信用政策，制定收账计划；14.确定存货进货批量，确定存货储存量；15.报批处置资产。</w:t>
            </w:r>
          </w:p>
        </w:tc>
        <w:tc>
          <w:tcPr>
            <w:tcW w:w="964" w:type="dxa"/>
            <w:tcBorders>
              <w:top w:val="single" w:sz="4" w:space="0" w:color="auto"/>
              <w:left w:val="single" w:sz="4" w:space="0" w:color="auto"/>
              <w:bottom w:val="single" w:sz="4" w:space="0" w:color="auto"/>
              <w:right w:val="single" w:sz="4" w:space="0" w:color="auto"/>
            </w:tcBorders>
            <w:vAlign w:val="center"/>
          </w:tcPr>
          <w:p w14:paraId="3A021991"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hint="eastAsia"/>
                <w:szCs w:val="21"/>
              </w:rPr>
              <w:t>过程性考核与闭卷考试结合</w:t>
            </w:r>
          </w:p>
        </w:tc>
        <w:tc>
          <w:tcPr>
            <w:tcW w:w="510" w:type="dxa"/>
            <w:tcBorders>
              <w:top w:val="single" w:sz="4" w:space="0" w:color="auto"/>
              <w:left w:val="single" w:sz="4" w:space="0" w:color="auto"/>
              <w:bottom w:val="single" w:sz="4" w:space="0" w:color="auto"/>
              <w:right w:val="single" w:sz="4" w:space="0" w:color="auto"/>
            </w:tcBorders>
            <w:vAlign w:val="center"/>
          </w:tcPr>
          <w:p w14:paraId="7D9B8FD0" w14:textId="77777777" w:rsidR="00770D9D" w:rsidRDefault="001A1BB5">
            <w:pPr>
              <w:adjustRightInd w:val="0"/>
              <w:snapToGrid w:val="0"/>
              <w:jc w:val="center"/>
              <w:rPr>
                <w:rFonts w:ascii="仿宋_GB2312" w:eastAsia="仿宋_GB2312" w:hAnsi="宋体" w:cs="宋体"/>
                <w:szCs w:val="21"/>
              </w:rPr>
            </w:pPr>
            <w:r>
              <w:rPr>
                <w:rFonts w:ascii="仿宋_GB2312" w:eastAsia="仿宋_GB2312" w:hAnsi="宋体" w:cs="宋体"/>
                <w:szCs w:val="21"/>
              </w:rPr>
              <w:t>4</w:t>
            </w:r>
          </w:p>
        </w:tc>
      </w:tr>
    </w:tbl>
    <w:p w14:paraId="63361580" w14:textId="77777777" w:rsidR="00770D9D" w:rsidRDefault="00770D9D">
      <w:pPr>
        <w:adjustRightInd w:val="0"/>
        <w:snapToGrid w:val="0"/>
        <w:jc w:val="left"/>
        <w:rPr>
          <w:rFonts w:ascii="仿宋_GB2312" w:eastAsia="仿宋_GB2312"/>
          <w:sz w:val="24"/>
          <w:szCs w:val="24"/>
        </w:rPr>
        <w:sectPr w:rsidR="00770D9D" w:rsidSect="00DE76AE">
          <w:pgSz w:w="11906" w:h="16838"/>
          <w:pgMar w:top="1361" w:right="1191" w:bottom="1361" w:left="1191" w:header="567" w:footer="567" w:gutter="0"/>
          <w:cols w:space="425"/>
          <w:docGrid w:linePitch="312"/>
        </w:sectPr>
      </w:pPr>
    </w:p>
    <w:p w14:paraId="2CE3A9CA" w14:textId="1C7E4E70" w:rsidR="00770D9D" w:rsidRDefault="001A1BB5">
      <w:pPr>
        <w:adjustRightInd w:val="0"/>
        <w:snapToGrid w:val="0"/>
        <w:rPr>
          <w:rFonts w:ascii="黑体" w:eastAsia="黑体" w:hAnsi="黑体"/>
          <w:sz w:val="24"/>
          <w:szCs w:val="24"/>
        </w:rPr>
      </w:pPr>
      <w:r>
        <w:rPr>
          <w:rFonts w:ascii="黑体" w:eastAsia="黑体" w:hAnsi="黑体" w:hint="eastAsia"/>
          <w:sz w:val="24"/>
          <w:szCs w:val="24"/>
        </w:rPr>
        <w:lastRenderedPageBreak/>
        <w:t>十一、</w:t>
      </w:r>
      <w:bookmarkStart w:id="3" w:name="_GoBack"/>
      <w:r w:rsidR="00FA6ED5">
        <w:rPr>
          <w:rFonts w:ascii="黑体" w:eastAsia="黑体" w:hAnsi="黑体" w:hint="eastAsia"/>
          <w:sz w:val="24"/>
          <w:szCs w:val="24"/>
        </w:rPr>
        <w:t>校企联合培养计划专业顶岗实习</w:t>
      </w:r>
      <w:bookmarkEnd w:id="3"/>
      <w:r>
        <w:rPr>
          <w:rFonts w:ascii="黑体" w:eastAsia="黑体" w:hAnsi="黑体" w:hint="eastAsia"/>
          <w:sz w:val="24"/>
          <w:szCs w:val="24"/>
        </w:rPr>
        <w:t>实训课程</w:t>
      </w:r>
    </w:p>
    <w:p w14:paraId="34F57F81" w14:textId="77777777" w:rsidR="00770D9D" w:rsidRDefault="00770D9D">
      <w:pPr>
        <w:adjustRightInd w:val="0"/>
        <w:snapToGrid w:val="0"/>
        <w:rPr>
          <w:rFonts w:ascii="黑体" w:eastAsia="黑体" w:hAnsi="黑体"/>
          <w:sz w:val="24"/>
          <w:szCs w:val="24"/>
        </w:rPr>
      </w:pPr>
    </w:p>
    <w:p w14:paraId="49293887" w14:textId="2626249B"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9</w:t>
      </w:r>
      <w:r>
        <w:rPr>
          <w:rFonts w:ascii="仿宋_GB2312" w:eastAsia="仿宋_GB2312" w:hint="eastAsia"/>
          <w:sz w:val="24"/>
          <w:szCs w:val="24"/>
        </w:rPr>
        <w:t xml:space="preserve">  </w:t>
      </w:r>
      <w:r w:rsidR="00FA6ED5">
        <w:rPr>
          <w:rFonts w:ascii="仿宋_GB2312" w:eastAsia="仿宋_GB2312" w:hint="eastAsia"/>
          <w:sz w:val="24"/>
          <w:szCs w:val="24"/>
        </w:rPr>
        <w:t>校企联合培养计划专业顶岗实习</w:t>
      </w:r>
      <w:r>
        <w:rPr>
          <w:rFonts w:ascii="仿宋_GB2312" w:eastAsia="仿宋_GB2312" w:hint="eastAsia"/>
          <w:sz w:val="24"/>
          <w:szCs w:val="24"/>
        </w:rPr>
        <w:t>实训课程表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
        <w:gridCol w:w="904"/>
        <w:gridCol w:w="1558"/>
        <w:gridCol w:w="571"/>
        <w:gridCol w:w="789"/>
        <w:gridCol w:w="612"/>
        <w:gridCol w:w="2082"/>
        <w:gridCol w:w="2885"/>
      </w:tblGrid>
      <w:tr w:rsidR="00770D9D" w:rsidRPr="00DE76AE" w14:paraId="43AE9133" w14:textId="77777777" w:rsidTr="00DE76AE">
        <w:trPr>
          <w:trHeight w:val="624"/>
          <w:jc w:val="center"/>
        </w:trPr>
        <w:tc>
          <w:tcPr>
            <w:tcW w:w="174" w:type="pct"/>
            <w:shd w:val="clear" w:color="auto" w:fill="auto"/>
            <w:vAlign w:val="center"/>
          </w:tcPr>
          <w:p w14:paraId="4D6A6384" w14:textId="77777777" w:rsidR="00770D9D" w:rsidRPr="00DE76AE" w:rsidRDefault="001A1BB5">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序号</w:t>
            </w:r>
          </w:p>
        </w:tc>
        <w:tc>
          <w:tcPr>
            <w:tcW w:w="464" w:type="pct"/>
            <w:shd w:val="clear" w:color="auto" w:fill="auto"/>
            <w:vAlign w:val="center"/>
          </w:tcPr>
          <w:p w14:paraId="05789BF1" w14:textId="77777777" w:rsidR="00770D9D" w:rsidRPr="00DE76AE" w:rsidRDefault="001A1BB5">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类别</w:t>
            </w:r>
          </w:p>
        </w:tc>
        <w:tc>
          <w:tcPr>
            <w:tcW w:w="800" w:type="pct"/>
            <w:shd w:val="clear" w:color="auto" w:fill="auto"/>
            <w:vAlign w:val="center"/>
          </w:tcPr>
          <w:p w14:paraId="7F032FFC" w14:textId="77777777" w:rsidR="00770D9D" w:rsidRPr="00DE76AE" w:rsidRDefault="001A1BB5">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课程名称</w:t>
            </w:r>
            <w:r w:rsidRPr="00DE76AE">
              <w:rPr>
                <w:rFonts w:ascii="仿宋_GB2312" w:eastAsia="仿宋_GB2312" w:hAnsi="宋体" w:hint="eastAsia"/>
                <w:szCs w:val="21"/>
              </w:rPr>
              <w:t>或</w:t>
            </w:r>
            <w:r w:rsidRPr="00DE76AE">
              <w:rPr>
                <w:rFonts w:ascii="仿宋_GB2312" w:eastAsia="仿宋_GB2312" w:hAnsiTheme="minorEastAsia" w:hint="eastAsia"/>
                <w:szCs w:val="21"/>
              </w:rPr>
              <w:t>实训内容</w:t>
            </w:r>
          </w:p>
        </w:tc>
        <w:tc>
          <w:tcPr>
            <w:tcW w:w="293" w:type="pct"/>
            <w:shd w:val="clear" w:color="auto" w:fill="auto"/>
            <w:vAlign w:val="center"/>
          </w:tcPr>
          <w:p w14:paraId="3854C2AB" w14:textId="77777777" w:rsidR="00770D9D" w:rsidRPr="00DE76AE" w:rsidRDefault="001A1BB5">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学分</w:t>
            </w:r>
          </w:p>
        </w:tc>
        <w:tc>
          <w:tcPr>
            <w:tcW w:w="405" w:type="pct"/>
            <w:shd w:val="clear" w:color="auto" w:fill="auto"/>
            <w:vAlign w:val="center"/>
          </w:tcPr>
          <w:p w14:paraId="26BCF828" w14:textId="77777777" w:rsidR="00770D9D" w:rsidRPr="00DE76AE" w:rsidRDefault="001A1BB5">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周数</w:t>
            </w:r>
          </w:p>
        </w:tc>
        <w:tc>
          <w:tcPr>
            <w:tcW w:w="314" w:type="pct"/>
            <w:vAlign w:val="center"/>
          </w:tcPr>
          <w:p w14:paraId="3A88EECC" w14:textId="77777777" w:rsidR="00770D9D" w:rsidRPr="00DE76AE" w:rsidRDefault="001A1BB5">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宋体" w:hint="eastAsia"/>
                <w:szCs w:val="21"/>
              </w:rPr>
              <w:t>学期</w:t>
            </w:r>
          </w:p>
        </w:tc>
        <w:tc>
          <w:tcPr>
            <w:tcW w:w="1069" w:type="pct"/>
            <w:shd w:val="clear" w:color="auto" w:fill="auto"/>
            <w:vAlign w:val="center"/>
          </w:tcPr>
          <w:p w14:paraId="323DE0E7" w14:textId="77777777" w:rsidR="00770D9D" w:rsidRPr="00DE76AE" w:rsidRDefault="001A1BB5">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合作企业</w:t>
            </w:r>
          </w:p>
        </w:tc>
        <w:tc>
          <w:tcPr>
            <w:tcW w:w="1481" w:type="pct"/>
            <w:shd w:val="clear" w:color="auto" w:fill="auto"/>
            <w:vAlign w:val="center"/>
          </w:tcPr>
          <w:p w14:paraId="0AE9BAC3" w14:textId="77777777" w:rsidR="00770D9D" w:rsidRPr="00DE76AE" w:rsidRDefault="001A1BB5">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考核要点</w:t>
            </w:r>
          </w:p>
        </w:tc>
      </w:tr>
      <w:tr w:rsidR="00770D9D" w:rsidRPr="00DE76AE" w14:paraId="54EA6207" w14:textId="77777777" w:rsidTr="00DE76AE">
        <w:trPr>
          <w:trHeight w:val="624"/>
          <w:jc w:val="center"/>
        </w:trPr>
        <w:tc>
          <w:tcPr>
            <w:tcW w:w="174" w:type="pct"/>
            <w:shd w:val="clear" w:color="auto" w:fill="auto"/>
            <w:vAlign w:val="center"/>
          </w:tcPr>
          <w:p w14:paraId="1B051A83"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w:t>
            </w:r>
          </w:p>
        </w:tc>
        <w:tc>
          <w:tcPr>
            <w:tcW w:w="464" w:type="pct"/>
            <w:shd w:val="clear" w:color="auto" w:fill="auto"/>
            <w:vAlign w:val="center"/>
          </w:tcPr>
          <w:p w14:paraId="2DD6C3EC"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课程内实习实训</w:t>
            </w:r>
          </w:p>
        </w:tc>
        <w:tc>
          <w:tcPr>
            <w:tcW w:w="800" w:type="pct"/>
            <w:shd w:val="clear" w:color="auto" w:fill="auto"/>
            <w:vAlign w:val="center"/>
          </w:tcPr>
          <w:p w14:paraId="2326EE48"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纳税申报实训</w:t>
            </w:r>
          </w:p>
        </w:tc>
        <w:tc>
          <w:tcPr>
            <w:tcW w:w="293" w:type="pct"/>
            <w:shd w:val="clear" w:color="auto" w:fill="auto"/>
            <w:vAlign w:val="center"/>
          </w:tcPr>
          <w:p w14:paraId="279006D1"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w:t>
            </w:r>
          </w:p>
        </w:tc>
        <w:tc>
          <w:tcPr>
            <w:tcW w:w="405" w:type="pct"/>
            <w:shd w:val="clear" w:color="auto" w:fill="auto"/>
            <w:vAlign w:val="center"/>
          </w:tcPr>
          <w:p w14:paraId="5B623E6A"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1周</w:t>
            </w:r>
          </w:p>
        </w:tc>
        <w:tc>
          <w:tcPr>
            <w:tcW w:w="314" w:type="pct"/>
            <w:vAlign w:val="center"/>
          </w:tcPr>
          <w:p w14:paraId="63015514"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3</w:t>
            </w:r>
          </w:p>
        </w:tc>
        <w:tc>
          <w:tcPr>
            <w:tcW w:w="1069" w:type="pct"/>
            <w:shd w:val="clear" w:color="auto" w:fill="auto"/>
          </w:tcPr>
          <w:p w14:paraId="35B2D09D" w14:textId="77777777" w:rsidR="00770D9D" w:rsidRPr="00DE76AE" w:rsidRDefault="0013273D">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台州市椒江区税务局</w:t>
            </w:r>
          </w:p>
          <w:p w14:paraId="4529C1AC" w14:textId="0A2ECDE9" w:rsidR="0013273D" w:rsidRPr="00DE76AE" w:rsidRDefault="0013273D">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台州市开发区税务局</w:t>
            </w:r>
          </w:p>
        </w:tc>
        <w:tc>
          <w:tcPr>
            <w:tcW w:w="1481" w:type="pct"/>
            <w:shd w:val="clear" w:color="auto" w:fill="auto"/>
            <w:vAlign w:val="center"/>
          </w:tcPr>
          <w:p w14:paraId="6DF7C26B" w14:textId="77777777" w:rsidR="00770D9D" w:rsidRPr="00DE76AE" w:rsidRDefault="001A1BB5">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增值税、消费税、企业所得税等税种的计算与申报、增值税专用发票开具</w:t>
            </w:r>
          </w:p>
        </w:tc>
      </w:tr>
      <w:tr w:rsidR="00770D9D" w:rsidRPr="00DE76AE" w14:paraId="7A67BC04" w14:textId="77777777" w:rsidTr="00DE76AE">
        <w:trPr>
          <w:trHeight w:val="624"/>
          <w:jc w:val="center"/>
        </w:trPr>
        <w:tc>
          <w:tcPr>
            <w:tcW w:w="174" w:type="pct"/>
            <w:shd w:val="clear" w:color="auto" w:fill="auto"/>
            <w:vAlign w:val="center"/>
          </w:tcPr>
          <w:p w14:paraId="3EBF9AC2"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2</w:t>
            </w:r>
          </w:p>
        </w:tc>
        <w:tc>
          <w:tcPr>
            <w:tcW w:w="464" w:type="pct"/>
            <w:shd w:val="clear" w:color="auto" w:fill="auto"/>
            <w:vAlign w:val="center"/>
          </w:tcPr>
          <w:p w14:paraId="57A0D3C0" w14:textId="77777777" w:rsidR="00770D9D" w:rsidRPr="00DE76AE" w:rsidRDefault="001A1BB5">
            <w:pPr>
              <w:adjustRightInd w:val="0"/>
              <w:snapToGrid w:val="0"/>
              <w:jc w:val="center"/>
              <w:rPr>
                <w:rFonts w:ascii="仿宋_GB2312" w:eastAsia="仿宋_GB2312" w:hAnsiTheme="minorEastAsia"/>
                <w:szCs w:val="21"/>
              </w:rPr>
            </w:pPr>
            <w:proofErr w:type="gramStart"/>
            <w:r w:rsidRPr="00DE76AE">
              <w:rPr>
                <w:rFonts w:ascii="仿宋_GB2312" w:eastAsia="仿宋_GB2312" w:hAnsiTheme="minorEastAsia" w:hint="eastAsia"/>
                <w:szCs w:val="21"/>
              </w:rPr>
              <w:t>跟岗实践</w:t>
            </w:r>
            <w:proofErr w:type="gramEnd"/>
          </w:p>
        </w:tc>
        <w:tc>
          <w:tcPr>
            <w:tcW w:w="800" w:type="pct"/>
            <w:shd w:val="clear" w:color="auto" w:fill="auto"/>
            <w:vAlign w:val="center"/>
          </w:tcPr>
          <w:p w14:paraId="4FE84D55"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暑期专业实践</w:t>
            </w:r>
          </w:p>
        </w:tc>
        <w:tc>
          <w:tcPr>
            <w:tcW w:w="293" w:type="pct"/>
            <w:shd w:val="clear" w:color="auto" w:fill="auto"/>
            <w:vAlign w:val="center"/>
          </w:tcPr>
          <w:p w14:paraId="1DEB94E4"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4</w:t>
            </w:r>
          </w:p>
        </w:tc>
        <w:tc>
          <w:tcPr>
            <w:tcW w:w="405" w:type="pct"/>
            <w:shd w:val="clear" w:color="auto" w:fill="auto"/>
            <w:vAlign w:val="center"/>
          </w:tcPr>
          <w:p w14:paraId="71BBAE97"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4周</w:t>
            </w:r>
          </w:p>
        </w:tc>
        <w:tc>
          <w:tcPr>
            <w:tcW w:w="314" w:type="pct"/>
            <w:vAlign w:val="center"/>
          </w:tcPr>
          <w:p w14:paraId="4825C6CC"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4</w:t>
            </w:r>
          </w:p>
        </w:tc>
        <w:tc>
          <w:tcPr>
            <w:tcW w:w="1069" w:type="pct"/>
            <w:shd w:val="clear" w:color="auto" w:fill="auto"/>
            <w:vAlign w:val="center"/>
          </w:tcPr>
          <w:p w14:paraId="304F458B" w14:textId="31DBCC54" w:rsidR="0013273D" w:rsidRPr="00DE76AE" w:rsidRDefault="0013273D">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开元物业</w:t>
            </w:r>
          </w:p>
          <w:p w14:paraId="5EAE05F9" w14:textId="57754442" w:rsidR="00770D9D" w:rsidRPr="00DE76AE" w:rsidRDefault="0013273D">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麦当劳</w:t>
            </w:r>
          </w:p>
          <w:p w14:paraId="6C486855" w14:textId="5D428B98" w:rsidR="0013273D" w:rsidRPr="00DE76AE" w:rsidRDefault="0013273D">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绿城物业等</w:t>
            </w:r>
          </w:p>
        </w:tc>
        <w:tc>
          <w:tcPr>
            <w:tcW w:w="1481" w:type="pct"/>
            <w:shd w:val="clear" w:color="auto" w:fill="auto"/>
            <w:vAlign w:val="center"/>
          </w:tcPr>
          <w:p w14:paraId="30D7781F" w14:textId="77777777" w:rsidR="00770D9D" w:rsidRPr="00DE76AE" w:rsidRDefault="001A1BB5">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1、熟悉企业业务流程、制度与文化等；</w:t>
            </w:r>
          </w:p>
          <w:p w14:paraId="5527FED3" w14:textId="77777777" w:rsidR="00770D9D" w:rsidRPr="00DE76AE" w:rsidRDefault="001A1BB5">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2、完成出纳、会计核算、财务管理、纳税申报、统计等岗位的实习。</w:t>
            </w:r>
          </w:p>
        </w:tc>
      </w:tr>
      <w:tr w:rsidR="00770D9D" w:rsidRPr="00DE76AE" w14:paraId="2B29ED51" w14:textId="77777777" w:rsidTr="00DE76AE">
        <w:trPr>
          <w:trHeight w:val="624"/>
          <w:jc w:val="center"/>
        </w:trPr>
        <w:tc>
          <w:tcPr>
            <w:tcW w:w="174" w:type="pct"/>
            <w:shd w:val="clear" w:color="auto" w:fill="auto"/>
            <w:vAlign w:val="center"/>
          </w:tcPr>
          <w:p w14:paraId="78A4DDB6"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3</w:t>
            </w:r>
          </w:p>
        </w:tc>
        <w:tc>
          <w:tcPr>
            <w:tcW w:w="464" w:type="pct"/>
            <w:shd w:val="clear" w:color="auto" w:fill="auto"/>
            <w:vAlign w:val="center"/>
          </w:tcPr>
          <w:p w14:paraId="67DA7D7C"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课程内实习实训</w:t>
            </w:r>
          </w:p>
        </w:tc>
        <w:tc>
          <w:tcPr>
            <w:tcW w:w="800" w:type="pct"/>
            <w:shd w:val="clear" w:color="auto" w:fill="auto"/>
            <w:vAlign w:val="center"/>
          </w:tcPr>
          <w:p w14:paraId="440CED51"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财务共享实训</w:t>
            </w:r>
          </w:p>
        </w:tc>
        <w:tc>
          <w:tcPr>
            <w:tcW w:w="293" w:type="pct"/>
            <w:shd w:val="clear" w:color="auto" w:fill="auto"/>
            <w:vAlign w:val="center"/>
          </w:tcPr>
          <w:p w14:paraId="3EF90C26"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4</w:t>
            </w:r>
          </w:p>
        </w:tc>
        <w:tc>
          <w:tcPr>
            <w:tcW w:w="405" w:type="pct"/>
            <w:shd w:val="clear" w:color="auto" w:fill="auto"/>
            <w:vAlign w:val="center"/>
          </w:tcPr>
          <w:p w14:paraId="7353F1D5"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4周</w:t>
            </w:r>
          </w:p>
        </w:tc>
        <w:tc>
          <w:tcPr>
            <w:tcW w:w="314" w:type="pct"/>
            <w:vAlign w:val="center"/>
          </w:tcPr>
          <w:p w14:paraId="76716506"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5</w:t>
            </w:r>
          </w:p>
        </w:tc>
        <w:tc>
          <w:tcPr>
            <w:tcW w:w="1069" w:type="pct"/>
            <w:shd w:val="clear" w:color="auto" w:fill="auto"/>
            <w:vAlign w:val="center"/>
          </w:tcPr>
          <w:p w14:paraId="773D7FB4"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北京东大正保科技有限公司</w:t>
            </w:r>
          </w:p>
        </w:tc>
        <w:tc>
          <w:tcPr>
            <w:tcW w:w="1481" w:type="pct"/>
            <w:shd w:val="clear" w:color="auto" w:fill="auto"/>
            <w:vAlign w:val="center"/>
          </w:tcPr>
          <w:p w14:paraId="0D590538" w14:textId="06DA7FED" w:rsidR="00770D9D" w:rsidRPr="00DE76AE" w:rsidRDefault="00952124">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真实企业财务共享平台的账务处理，</w:t>
            </w:r>
            <w:r w:rsidR="001A1BB5" w:rsidRPr="00DE76AE">
              <w:rPr>
                <w:rFonts w:ascii="仿宋_GB2312" w:eastAsia="仿宋_GB2312" w:hAnsiTheme="minorEastAsia" w:hint="eastAsia"/>
                <w:szCs w:val="21"/>
              </w:rPr>
              <w:t>报表输出等共享平台操作</w:t>
            </w:r>
          </w:p>
        </w:tc>
      </w:tr>
      <w:tr w:rsidR="00770D9D" w:rsidRPr="00DE76AE" w14:paraId="14DBC7F1" w14:textId="77777777" w:rsidTr="00DE76AE">
        <w:trPr>
          <w:trHeight w:val="624"/>
          <w:jc w:val="center"/>
        </w:trPr>
        <w:tc>
          <w:tcPr>
            <w:tcW w:w="174" w:type="pct"/>
            <w:shd w:val="clear" w:color="auto" w:fill="auto"/>
            <w:vAlign w:val="center"/>
          </w:tcPr>
          <w:p w14:paraId="02820A35"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4</w:t>
            </w:r>
          </w:p>
        </w:tc>
        <w:tc>
          <w:tcPr>
            <w:tcW w:w="464" w:type="pct"/>
            <w:shd w:val="clear" w:color="auto" w:fill="auto"/>
            <w:vAlign w:val="center"/>
          </w:tcPr>
          <w:p w14:paraId="51CE3532" w14:textId="77777777" w:rsidR="00770D9D" w:rsidRPr="00DE76AE" w:rsidRDefault="001A1BB5">
            <w:pPr>
              <w:adjustRightInd w:val="0"/>
              <w:snapToGrid w:val="0"/>
              <w:jc w:val="center"/>
              <w:rPr>
                <w:rFonts w:ascii="仿宋_GB2312" w:eastAsia="仿宋_GB2312" w:hAnsiTheme="minorEastAsia"/>
                <w:szCs w:val="21"/>
              </w:rPr>
            </w:pPr>
            <w:proofErr w:type="gramStart"/>
            <w:r w:rsidRPr="00DE76AE">
              <w:rPr>
                <w:rFonts w:ascii="仿宋_GB2312" w:eastAsia="仿宋_GB2312" w:hAnsiTheme="minorEastAsia" w:hint="eastAsia"/>
                <w:szCs w:val="21"/>
              </w:rPr>
              <w:t>跟岗实践</w:t>
            </w:r>
            <w:proofErr w:type="gramEnd"/>
          </w:p>
        </w:tc>
        <w:tc>
          <w:tcPr>
            <w:tcW w:w="800" w:type="pct"/>
            <w:shd w:val="clear" w:color="auto" w:fill="auto"/>
            <w:vAlign w:val="center"/>
          </w:tcPr>
          <w:p w14:paraId="6EDBA3DE"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中期顶岗实习</w:t>
            </w:r>
          </w:p>
        </w:tc>
        <w:tc>
          <w:tcPr>
            <w:tcW w:w="293" w:type="pct"/>
            <w:shd w:val="clear" w:color="auto" w:fill="auto"/>
            <w:vAlign w:val="center"/>
          </w:tcPr>
          <w:p w14:paraId="7B2A7148"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10</w:t>
            </w:r>
          </w:p>
        </w:tc>
        <w:tc>
          <w:tcPr>
            <w:tcW w:w="405" w:type="pct"/>
            <w:shd w:val="clear" w:color="auto" w:fill="auto"/>
            <w:vAlign w:val="center"/>
          </w:tcPr>
          <w:p w14:paraId="2648DE41"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10周</w:t>
            </w:r>
          </w:p>
        </w:tc>
        <w:tc>
          <w:tcPr>
            <w:tcW w:w="314" w:type="pct"/>
            <w:vAlign w:val="center"/>
          </w:tcPr>
          <w:p w14:paraId="54832A45"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5</w:t>
            </w:r>
          </w:p>
        </w:tc>
        <w:tc>
          <w:tcPr>
            <w:tcW w:w="1069" w:type="pct"/>
            <w:shd w:val="clear" w:color="auto" w:fill="auto"/>
            <w:vAlign w:val="center"/>
          </w:tcPr>
          <w:p w14:paraId="50460B4D" w14:textId="77777777" w:rsidR="00770D9D" w:rsidRPr="00DE76AE" w:rsidRDefault="001A1BB5">
            <w:pPr>
              <w:adjustRightInd w:val="0"/>
              <w:snapToGrid w:val="0"/>
              <w:jc w:val="center"/>
              <w:rPr>
                <w:rFonts w:ascii="仿宋_GB2312" w:eastAsia="仿宋_GB2312" w:hAnsiTheme="minorEastAsia"/>
                <w:szCs w:val="21"/>
              </w:rPr>
            </w:pPr>
            <w:proofErr w:type="gramStart"/>
            <w:r w:rsidRPr="00DE76AE">
              <w:rPr>
                <w:rFonts w:ascii="仿宋_GB2312" w:eastAsia="仿宋_GB2312" w:hAnsiTheme="minorEastAsia" w:hint="eastAsia"/>
                <w:szCs w:val="21"/>
              </w:rPr>
              <w:t>台州日昌鑫</w:t>
            </w:r>
            <w:proofErr w:type="gramEnd"/>
            <w:r w:rsidRPr="00DE76AE">
              <w:rPr>
                <w:rFonts w:ascii="仿宋_GB2312" w:eastAsia="仿宋_GB2312" w:hAnsiTheme="minorEastAsia" w:hint="eastAsia"/>
                <w:szCs w:val="21"/>
              </w:rPr>
              <w:t>财务咨询有限公司</w:t>
            </w:r>
          </w:p>
          <w:p w14:paraId="63E8D564" w14:textId="77777777" w:rsidR="0013273D" w:rsidRPr="00DE76AE" w:rsidRDefault="0013273D" w:rsidP="0013273D">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泰隆商业银行</w:t>
            </w:r>
          </w:p>
          <w:p w14:paraId="764F5356" w14:textId="77777777" w:rsidR="0013273D" w:rsidRPr="00DE76AE" w:rsidRDefault="0013273D" w:rsidP="0013273D">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芸豆科技有限公司</w:t>
            </w:r>
          </w:p>
          <w:p w14:paraId="46F97DEB" w14:textId="5C3D0DAA" w:rsidR="0013273D" w:rsidRPr="00DE76AE" w:rsidRDefault="0013273D" w:rsidP="0013273D">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绿城物业等</w:t>
            </w:r>
          </w:p>
        </w:tc>
        <w:tc>
          <w:tcPr>
            <w:tcW w:w="1481" w:type="pct"/>
            <w:shd w:val="clear" w:color="auto" w:fill="auto"/>
            <w:vAlign w:val="center"/>
          </w:tcPr>
          <w:p w14:paraId="6C608CF1" w14:textId="77777777" w:rsidR="00770D9D" w:rsidRPr="00DE76AE" w:rsidRDefault="001A1BB5">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1、熟悉企业业务流程、制度与文化等；</w:t>
            </w:r>
          </w:p>
          <w:p w14:paraId="4F0BDAF5" w14:textId="77777777" w:rsidR="00770D9D" w:rsidRPr="00DE76AE" w:rsidRDefault="001A1BB5">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2、完成出纳、会计核算、财务管理、纳税申报、统计等岗位的实习。</w:t>
            </w:r>
          </w:p>
        </w:tc>
      </w:tr>
      <w:tr w:rsidR="00770D9D" w:rsidRPr="00DE76AE" w14:paraId="069CE1DA" w14:textId="77777777" w:rsidTr="00DE76AE">
        <w:trPr>
          <w:trHeight w:val="624"/>
          <w:jc w:val="center"/>
        </w:trPr>
        <w:tc>
          <w:tcPr>
            <w:tcW w:w="174" w:type="pct"/>
            <w:shd w:val="clear" w:color="auto" w:fill="auto"/>
            <w:vAlign w:val="center"/>
          </w:tcPr>
          <w:p w14:paraId="4E922159"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5</w:t>
            </w:r>
          </w:p>
        </w:tc>
        <w:tc>
          <w:tcPr>
            <w:tcW w:w="464" w:type="pct"/>
            <w:shd w:val="clear" w:color="auto" w:fill="auto"/>
            <w:vAlign w:val="center"/>
          </w:tcPr>
          <w:p w14:paraId="57162108"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毕业顶岗实习</w:t>
            </w:r>
          </w:p>
        </w:tc>
        <w:tc>
          <w:tcPr>
            <w:tcW w:w="800" w:type="pct"/>
            <w:shd w:val="clear" w:color="auto" w:fill="auto"/>
            <w:vAlign w:val="center"/>
          </w:tcPr>
          <w:p w14:paraId="06FE179C"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毕业顶岗实习</w:t>
            </w:r>
          </w:p>
        </w:tc>
        <w:tc>
          <w:tcPr>
            <w:tcW w:w="293" w:type="pct"/>
            <w:shd w:val="clear" w:color="auto" w:fill="auto"/>
            <w:vAlign w:val="center"/>
          </w:tcPr>
          <w:p w14:paraId="5CDC7E22"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12</w:t>
            </w:r>
          </w:p>
        </w:tc>
        <w:tc>
          <w:tcPr>
            <w:tcW w:w="405" w:type="pct"/>
            <w:shd w:val="clear" w:color="auto" w:fill="auto"/>
            <w:vAlign w:val="center"/>
          </w:tcPr>
          <w:p w14:paraId="11DFBC9D"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12周</w:t>
            </w:r>
          </w:p>
        </w:tc>
        <w:tc>
          <w:tcPr>
            <w:tcW w:w="314" w:type="pct"/>
            <w:vAlign w:val="center"/>
          </w:tcPr>
          <w:p w14:paraId="4F5399D7"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6</w:t>
            </w:r>
          </w:p>
        </w:tc>
        <w:tc>
          <w:tcPr>
            <w:tcW w:w="1069" w:type="pct"/>
            <w:shd w:val="clear" w:color="auto" w:fill="auto"/>
            <w:vAlign w:val="center"/>
          </w:tcPr>
          <w:p w14:paraId="639FBD3B" w14:textId="77777777" w:rsidR="0013273D" w:rsidRPr="00DE76AE" w:rsidRDefault="0013273D">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新道科技有限公司</w:t>
            </w:r>
          </w:p>
          <w:p w14:paraId="5541BFE5" w14:textId="6E8E4952"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铭记税务师事务所等</w:t>
            </w:r>
          </w:p>
        </w:tc>
        <w:tc>
          <w:tcPr>
            <w:tcW w:w="1481" w:type="pct"/>
            <w:shd w:val="clear" w:color="auto" w:fill="auto"/>
            <w:vAlign w:val="center"/>
          </w:tcPr>
          <w:p w14:paraId="566B9885" w14:textId="77777777" w:rsidR="00770D9D" w:rsidRPr="00DE76AE" w:rsidRDefault="001A1BB5">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1、完成出纳、会计核算、财务管理、纳税申报、统计等岗位的实习；</w:t>
            </w:r>
          </w:p>
          <w:p w14:paraId="78C70878" w14:textId="77777777" w:rsidR="00770D9D" w:rsidRPr="00DE76AE" w:rsidRDefault="001A1BB5">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2、立足实习岗位，提出遇到的专业问题，并进行分析并解决，完成相应的毕业设计课题。</w:t>
            </w:r>
          </w:p>
        </w:tc>
      </w:tr>
      <w:tr w:rsidR="00770D9D" w:rsidRPr="00DE76AE" w14:paraId="00CAB4D2" w14:textId="77777777" w:rsidTr="00DE76AE">
        <w:trPr>
          <w:trHeight w:val="624"/>
          <w:jc w:val="center"/>
        </w:trPr>
        <w:tc>
          <w:tcPr>
            <w:tcW w:w="1438" w:type="pct"/>
            <w:gridSpan w:val="3"/>
            <w:shd w:val="clear" w:color="auto" w:fill="auto"/>
            <w:vAlign w:val="center"/>
          </w:tcPr>
          <w:p w14:paraId="4B911E38"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合计</w:t>
            </w:r>
          </w:p>
        </w:tc>
        <w:tc>
          <w:tcPr>
            <w:tcW w:w="293" w:type="pct"/>
            <w:shd w:val="clear" w:color="auto" w:fill="auto"/>
            <w:vAlign w:val="center"/>
          </w:tcPr>
          <w:p w14:paraId="194122C3"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宋体" w:hint="eastAsia"/>
                <w:szCs w:val="21"/>
              </w:rPr>
              <w:t>31</w:t>
            </w:r>
          </w:p>
        </w:tc>
        <w:tc>
          <w:tcPr>
            <w:tcW w:w="405" w:type="pct"/>
            <w:shd w:val="clear" w:color="auto" w:fill="auto"/>
            <w:vAlign w:val="center"/>
          </w:tcPr>
          <w:p w14:paraId="72DF5333" w14:textId="77777777" w:rsidR="00770D9D" w:rsidRPr="00DE76AE" w:rsidRDefault="001A1BB5">
            <w:pPr>
              <w:adjustRightInd w:val="0"/>
              <w:snapToGrid w:val="0"/>
              <w:jc w:val="center"/>
              <w:rPr>
                <w:rFonts w:ascii="仿宋_GB2312" w:eastAsia="仿宋_GB2312" w:hAnsiTheme="minorEastAsia"/>
                <w:szCs w:val="21"/>
              </w:rPr>
            </w:pPr>
            <w:r w:rsidRPr="00DE76AE">
              <w:rPr>
                <w:rFonts w:ascii="仿宋_GB2312" w:eastAsia="仿宋_GB2312" w:hAnsi="宋体" w:hint="eastAsia"/>
                <w:szCs w:val="21"/>
              </w:rPr>
              <w:t>31</w:t>
            </w:r>
            <w:r w:rsidRPr="00DE76AE">
              <w:rPr>
                <w:rFonts w:ascii="仿宋_GB2312" w:eastAsia="仿宋_GB2312" w:hAnsiTheme="minorEastAsia" w:hint="eastAsia"/>
                <w:szCs w:val="21"/>
              </w:rPr>
              <w:t>周</w:t>
            </w:r>
          </w:p>
        </w:tc>
        <w:tc>
          <w:tcPr>
            <w:tcW w:w="2864" w:type="pct"/>
            <w:gridSpan w:val="3"/>
          </w:tcPr>
          <w:p w14:paraId="7C87CCDA" w14:textId="77777777" w:rsidR="00770D9D" w:rsidRPr="00DE76AE" w:rsidRDefault="00770D9D">
            <w:pPr>
              <w:adjustRightInd w:val="0"/>
              <w:snapToGrid w:val="0"/>
              <w:jc w:val="center"/>
              <w:rPr>
                <w:rFonts w:ascii="仿宋_GB2312" w:eastAsia="仿宋_GB2312" w:hAnsiTheme="minorEastAsia"/>
                <w:szCs w:val="21"/>
              </w:rPr>
            </w:pPr>
          </w:p>
        </w:tc>
      </w:tr>
    </w:tbl>
    <w:p w14:paraId="5B09B88C" w14:textId="77777777" w:rsidR="00DE76AE" w:rsidRDefault="00DE76AE">
      <w:pPr>
        <w:adjustRightInd w:val="0"/>
        <w:snapToGrid w:val="0"/>
        <w:ind w:firstLineChars="200" w:firstLine="480"/>
        <w:jc w:val="left"/>
        <w:rPr>
          <w:rFonts w:ascii="黑体" w:eastAsia="黑体" w:hAnsi="黑体"/>
          <w:sz w:val="24"/>
          <w:szCs w:val="24"/>
        </w:rPr>
      </w:pPr>
    </w:p>
    <w:p w14:paraId="25117BC0" w14:textId="721642B3"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十二、专业办学基本条件和教学建议</w:t>
      </w:r>
    </w:p>
    <w:p w14:paraId="2AC5302B"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（一）专业教学团队</w:t>
      </w:r>
    </w:p>
    <w:p w14:paraId="69D5BD0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拥有一支专业的会计教学团队，包含了具有会计、税务、财务管理等专业特长的教师20余名，中级以上职称的占70%以上，拥有丰富的一线教学经验；同时拥有多名长期合作的校外兼职教师，能够为学生带来一线会计工作的经验分享和行业前沿的动态；此外，还有2名实验室技术人员，能够为专业课程的实施提供技术上的支持。</w:t>
      </w:r>
    </w:p>
    <w:p w14:paraId="47C1CCD3"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14:paraId="70DB8A39"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p w14:paraId="3152A92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本专业已经建成中天代理记账实训基地、会计综合实训基地、企业模拟经营实训室等多个校内实验实训基地。</w:t>
      </w:r>
    </w:p>
    <w:p w14:paraId="4B307EDB"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2.校外实训实习基地</w:t>
      </w:r>
    </w:p>
    <w:p w14:paraId="1E7F862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已与金水税务师事务所、铭记税务师事务所、百达精工有限公司等社会机构和企业达成战略合作伙伴关系，为学生提供校外实习基地。</w:t>
      </w:r>
    </w:p>
    <w:p w14:paraId="1D4A63E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3.支持信息化教学条件</w:t>
      </w:r>
    </w:p>
    <w:p w14:paraId="49E777AC"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本专业具有专业在线课程录播教室一个，已面向全体教师开展线上课程改革的培训，重点推广</w:t>
      </w:r>
      <w:proofErr w:type="gramStart"/>
      <w:r>
        <w:rPr>
          <w:rFonts w:ascii="仿宋_GB2312" w:eastAsia="仿宋_GB2312" w:hint="eastAsia"/>
          <w:sz w:val="24"/>
          <w:szCs w:val="24"/>
        </w:rPr>
        <w:t>超星学习通</w:t>
      </w:r>
      <w:proofErr w:type="gramEnd"/>
      <w:r>
        <w:rPr>
          <w:rFonts w:ascii="仿宋_GB2312" w:eastAsia="仿宋_GB2312" w:hint="eastAsia"/>
          <w:sz w:val="24"/>
          <w:szCs w:val="24"/>
        </w:rPr>
        <w:t>和蓝墨云</w:t>
      </w:r>
      <w:proofErr w:type="gramStart"/>
      <w:r>
        <w:rPr>
          <w:rFonts w:ascii="仿宋_GB2312" w:eastAsia="仿宋_GB2312" w:hint="eastAsia"/>
          <w:sz w:val="24"/>
          <w:szCs w:val="24"/>
        </w:rPr>
        <w:t>班课这</w:t>
      </w:r>
      <w:proofErr w:type="gramEnd"/>
      <w:r>
        <w:rPr>
          <w:rFonts w:ascii="仿宋_GB2312" w:eastAsia="仿宋_GB2312" w:hint="eastAsia"/>
          <w:sz w:val="24"/>
          <w:szCs w:val="24"/>
        </w:rPr>
        <w:t>两个在线教学平台。已上线《会计业务入门》、《经济法基</w:t>
      </w:r>
      <w:r>
        <w:rPr>
          <w:rFonts w:ascii="仿宋_GB2312" w:eastAsia="仿宋_GB2312" w:hint="eastAsia"/>
          <w:sz w:val="24"/>
          <w:szCs w:val="24"/>
        </w:rPr>
        <w:lastRenderedPageBreak/>
        <w:t>础》、《初级会计实务》、《会计综合实训》、《成本核算与管理》等一系列线上线下融合课程，具备信息化教学的基本条件。</w:t>
      </w:r>
    </w:p>
    <w:p w14:paraId="4FE6EAC2"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（三）教材及图书、数字化（网络）资料等学习资源</w:t>
      </w:r>
    </w:p>
    <w:p w14:paraId="68C8F62E"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会计业务入门》在线课程已经投入使用，《财务共享实训》网络实训平台已经投入运营，《成本核算与管理》、《经济法基础》等一系列专业课程已经率先开展无纸化考试，其他专业课程将陆续上线网络学习资源和无纸化考试系统。</w:t>
      </w:r>
    </w:p>
    <w:p w14:paraId="00993D86"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14:paraId="11D9E5FF"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在充分了解学生学情的基础上，将传统的线下教学方法和手段与线上课程资源、在线学习检测系统有机结合，</w:t>
      </w:r>
      <w:proofErr w:type="gramStart"/>
      <w:r>
        <w:rPr>
          <w:rFonts w:ascii="仿宋_GB2312" w:eastAsia="仿宋_GB2312" w:hint="eastAsia"/>
          <w:sz w:val="24"/>
          <w:szCs w:val="24"/>
        </w:rPr>
        <w:t>实现线</w:t>
      </w:r>
      <w:proofErr w:type="gramEnd"/>
      <w:r>
        <w:rPr>
          <w:rFonts w:ascii="仿宋_GB2312" w:eastAsia="仿宋_GB2312" w:hint="eastAsia"/>
          <w:sz w:val="24"/>
          <w:szCs w:val="24"/>
        </w:rPr>
        <w:t>上线下互动式教学，充分调动学生的积极性，激发学生的自主学习意识。</w:t>
      </w:r>
    </w:p>
    <w:p w14:paraId="6F591079"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（五）教学评价、考核建议</w:t>
      </w:r>
    </w:p>
    <w:p w14:paraId="46D9D713"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改变以往“一考定终局”的考核模式，更加注重学生对所学知识的内化；加强对学生学习过程的考核和评量，提高学生对课程的满意度和满足度。</w:t>
      </w:r>
    </w:p>
    <w:p w14:paraId="2E1CBF5B" w14:textId="77777777" w:rsidR="00770D9D" w:rsidRDefault="00770D9D">
      <w:pPr>
        <w:adjustRightInd w:val="0"/>
        <w:snapToGrid w:val="0"/>
        <w:ind w:firstLineChars="200" w:firstLine="480"/>
        <w:jc w:val="left"/>
        <w:rPr>
          <w:rFonts w:ascii="黑体" w:eastAsia="黑体" w:hAnsi="黑体"/>
          <w:sz w:val="24"/>
          <w:szCs w:val="24"/>
        </w:rPr>
      </w:pPr>
    </w:p>
    <w:p w14:paraId="1FE5DC87"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5049F20C"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1.本专业毕业生毕业时可以参加专升本，到本科院校继续学习深造，接受更高层次教育。</w:t>
      </w:r>
    </w:p>
    <w:p w14:paraId="3FD78961"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2.通过成人专升本考试，边工作边参加本专业或相近专业成人本科学历的业余学习，获得学历晋升。</w:t>
      </w:r>
    </w:p>
    <w:p w14:paraId="4ABE31F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3.通过专项培训学习班，取得专项能力，从事相关工作，例如出纳、会计、成本核算、预算管理等。</w:t>
      </w:r>
    </w:p>
    <w:p w14:paraId="7D8FC7D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4.以同等学历报考并通过会计专业类研究生入学考试，毕业后从事相关应用研发工作。</w:t>
      </w:r>
    </w:p>
    <w:p w14:paraId="0FF36226" w14:textId="77777777" w:rsidR="00770D9D" w:rsidRDefault="00770D9D">
      <w:pPr>
        <w:adjustRightInd w:val="0"/>
        <w:snapToGrid w:val="0"/>
        <w:ind w:firstLineChars="200" w:firstLine="480"/>
        <w:jc w:val="left"/>
        <w:rPr>
          <w:rFonts w:ascii="黑体" w:eastAsia="黑体" w:hAnsi="黑体"/>
          <w:sz w:val="24"/>
          <w:szCs w:val="24"/>
        </w:rPr>
      </w:pPr>
    </w:p>
    <w:p w14:paraId="0708FED6"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14:paraId="7F24FF9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本方案由会计教研室共同研讨，经过企业专家、教学委员会等论证过程，于2</w:t>
      </w:r>
      <w:r>
        <w:rPr>
          <w:rFonts w:ascii="仿宋_GB2312" w:eastAsia="仿宋_GB2312"/>
          <w:sz w:val="24"/>
          <w:szCs w:val="24"/>
        </w:rPr>
        <w:t>021</w:t>
      </w:r>
      <w:r>
        <w:rPr>
          <w:rFonts w:ascii="仿宋_GB2312" w:eastAsia="仿宋_GB2312" w:hint="eastAsia"/>
          <w:sz w:val="24"/>
          <w:szCs w:val="24"/>
        </w:rPr>
        <w:t>年5月制订/修订完成，并经专业指导委员会论证。</w:t>
      </w:r>
    </w:p>
    <w:p w14:paraId="496EA910" w14:textId="77777777" w:rsidR="00770D9D" w:rsidRDefault="00770D9D">
      <w:pPr>
        <w:adjustRightInd w:val="0"/>
        <w:snapToGrid w:val="0"/>
        <w:rPr>
          <w:rFonts w:ascii="仿宋_GB2312" w:eastAsia="仿宋_GB2312"/>
          <w:sz w:val="24"/>
          <w:szCs w:val="24"/>
        </w:rPr>
      </w:pPr>
    </w:p>
    <w:p w14:paraId="355896DE" w14:textId="77777777" w:rsidR="00770D9D" w:rsidRDefault="001A1BB5">
      <w:pPr>
        <w:adjustRightInd w:val="0"/>
        <w:snapToGrid w:val="0"/>
        <w:rPr>
          <w:rFonts w:ascii="仿宋_GB2312" w:eastAsia="仿宋_GB2312"/>
          <w:sz w:val="24"/>
          <w:szCs w:val="24"/>
        </w:rPr>
        <w:sectPr w:rsidR="00770D9D" w:rsidSect="00DE76AE">
          <w:pgSz w:w="11906" w:h="16838"/>
          <w:pgMar w:top="1361" w:right="1191" w:bottom="1361" w:left="1191" w:header="567" w:footer="567" w:gutter="0"/>
          <w:cols w:space="425"/>
          <w:docGrid w:linePitch="312"/>
        </w:sectPr>
      </w:pPr>
      <w:r>
        <w:rPr>
          <w:rFonts w:ascii="仿宋_GB2312" w:eastAsia="仿宋_GB2312" w:hint="eastAsia"/>
          <w:sz w:val="24"/>
          <w:szCs w:val="24"/>
        </w:rPr>
        <w:t>执笔人：</w:t>
      </w:r>
      <w:proofErr w:type="gramStart"/>
      <w:r>
        <w:rPr>
          <w:rFonts w:ascii="仿宋_GB2312" w:eastAsia="仿宋_GB2312" w:hint="eastAsia"/>
          <w:sz w:val="24"/>
          <w:szCs w:val="24"/>
        </w:rPr>
        <w:t>尹</w:t>
      </w:r>
      <w:proofErr w:type="gramEnd"/>
      <w:r>
        <w:rPr>
          <w:rFonts w:ascii="仿宋_GB2312" w:eastAsia="仿宋_GB2312" w:hint="eastAsia"/>
          <w:sz w:val="24"/>
          <w:szCs w:val="24"/>
        </w:rPr>
        <w:t>冯强审核人：杨勇 制订（或修订）时间：</w:t>
      </w:r>
      <w:r>
        <w:rPr>
          <w:rFonts w:ascii="仿宋_GB2312" w:eastAsia="仿宋_GB2312"/>
          <w:sz w:val="24"/>
          <w:szCs w:val="24"/>
        </w:rPr>
        <w:t>2021</w:t>
      </w:r>
      <w:r>
        <w:rPr>
          <w:rFonts w:ascii="仿宋_GB2312" w:eastAsia="仿宋_GB2312" w:hint="eastAsia"/>
          <w:sz w:val="24"/>
          <w:szCs w:val="24"/>
        </w:rPr>
        <w:t>年</w:t>
      </w:r>
      <w:r>
        <w:rPr>
          <w:rFonts w:ascii="仿宋_GB2312" w:eastAsia="仿宋_GB2312"/>
          <w:sz w:val="24"/>
          <w:szCs w:val="24"/>
        </w:rPr>
        <w:t>6</w:t>
      </w:r>
      <w:r>
        <w:rPr>
          <w:rFonts w:ascii="仿宋_GB2312" w:eastAsia="仿宋_GB2312" w:hint="eastAsia"/>
          <w:sz w:val="24"/>
          <w:szCs w:val="24"/>
        </w:rPr>
        <w:t>月</w:t>
      </w:r>
    </w:p>
    <w:p w14:paraId="22A08423" w14:textId="77777777" w:rsidR="00770D9D" w:rsidRDefault="001A1BB5">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02FA031E" w14:textId="77777777" w:rsidR="00770D9D" w:rsidRDefault="001A1BB5">
      <w:pPr>
        <w:adjustRightInd w:val="0"/>
        <w:snapToGrid w:val="0"/>
        <w:jc w:val="center"/>
        <w:outlineLvl w:val="0"/>
        <w:rPr>
          <w:rFonts w:ascii="方正小标宋简体" w:eastAsia="方正小标宋简体" w:hAnsi="Times New Roman"/>
          <w:sz w:val="32"/>
          <w:szCs w:val="32"/>
        </w:rPr>
      </w:pPr>
      <w:bookmarkStart w:id="4" w:name="_Toc86140209"/>
      <w:r>
        <w:rPr>
          <w:rFonts w:ascii="方正小标宋简体" w:eastAsia="方正小标宋简体" w:hAnsi="Times New Roman" w:hint="eastAsia"/>
          <w:sz w:val="32"/>
          <w:szCs w:val="32"/>
        </w:rPr>
        <w:t>大数据与会计专业人才培养方案</w:t>
      </w:r>
      <w:bookmarkEnd w:id="4"/>
    </w:p>
    <w:p w14:paraId="4C56458D" w14:textId="77777777" w:rsidR="00770D9D" w:rsidRDefault="001A1BB5">
      <w:pPr>
        <w:adjustRightInd w:val="0"/>
        <w:snapToGrid w:val="0"/>
        <w:ind w:firstLineChars="200" w:firstLine="480"/>
        <w:jc w:val="right"/>
        <w:rPr>
          <w:rFonts w:ascii="仿宋_GB2312" w:eastAsiaTheme="minorEastAsia"/>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sz w:val="24"/>
          <w:szCs w:val="24"/>
          <w:u w:val="single"/>
        </w:rPr>
        <w:t>530302</w:t>
      </w:r>
      <w:r>
        <w:rPr>
          <w:rFonts w:asciiTheme="minorEastAsia" w:eastAsiaTheme="minorEastAsia" w:hAnsiTheme="minorEastAsia" w:hint="eastAsia"/>
          <w:sz w:val="24"/>
          <w:szCs w:val="24"/>
          <w:u w:val="single"/>
        </w:rPr>
        <w:t>_</w:t>
      </w:r>
    </w:p>
    <w:p w14:paraId="24B72026"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205907D5" w14:textId="77777777" w:rsidR="00770D9D" w:rsidRDefault="001A1BB5">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专业名称：</w:t>
      </w:r>
      <w:r>
        <w:rPr>
          <w:rFonts w:ascii="仿宋_GB2312" w:eastAsiaTheme="minorEastAsia" w:hint="eastAsia"/>
          <w:sz w:val="24"/>
          <w:szCs w:val="24"/>
        </w:rPr>
        <w:t>大数据与会计</w:t>
      </w:r>
    </w:p>
    <w:p w14:paraId="128E286F" w14:textId="77777777" w:rsidR="00770D9D" w:rsidRDefault="001A1BB5">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专 业 群：</w:t>
      </w:r>
      <w:r>
        <w:rPr>
          <w:rFonts w:ascii="仿宋_GB2312" w:eastAsiaTheme="minorEastAsia" w:hint="eastAsia"/>
          <w:sz w:val="24"/>
          <w:szCs w:val="24"/>
        </w:rPr>
        <w:t>财经</w:t>
      </w:r>
    </w:p>
    <w:p w14:paraId="72B1EAAF"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2E853CE7"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487E312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2C315B39"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7C85654E"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招生对象：中职毕业生</w:t>
      </w:r>
    </w:p>
    <w:p w14:paraId="248C6C1B" w14:textId="77777777" w:rsidR="00770D9D" w:rsidRDefault="001A1BB5">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制：基本学制两年，学习年限2-</w:t>
      </w:r>
      <w:r>
        <w:rPr>
          <w:rFonts w:ascii="仿宋_GB2312" w:eastAsia="仿宋_GB2312"/>
          <w:sz w:val="24"/>
          <w:szCs w:val="24"/>
        </w:rPr>
        <w:t>4</w:t>
      </w:r>
      <w:r>
        <w:rPr>
          <w:rFonts w:ascii="仿宋_GB2312" w:eastAsia="仿宋_GB2312" w:hint="eastAsia"/>
          <w:sz w:val="24"/>
          <w:szCs w:val="24"/>
        </w:rPr>
        <w:t>年，学分制</w:t>
      </w:r>
    </w:p>
    <w:p w14:paraId="3A1C0A92"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60CE56CF"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（一）职业领域</w:t>
      </w:r>
    </w:p>
    <w:p w14:paraId="66E51FE2"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w:t>
      </w:r>
      <w:r>
        <w:rPr>
          <w:rFonts w:asciiTheme="minorEastAsia" w:eastAsiaTheme="minorEastAsia" w:hAnsiTheme="minorEastAsia" w:hint="eastAsia"/>
          <w:sz w:val="24"/>
          <w:szCs w:val="24"/>
        </w:rPr>
        <w:t>大数据与</w:t>
      </w:r>
      <w:r>
        <w:rPr>
          <w:rFonts w:ascii="仿宋_GB2312" w:eastAsia="仿宋_GB2312" w:hint="eastAsia"/>
          <w:sz w:val="24"/>
          <w:szCs w:val="24"/>
        </w:rPr>
        <w:t>会计专业岗位需求，考虑到专业人才职业发展的特点，确定本专业的职业领域如表1所示。</w:t>
      </w:r>
    </w:p>
    <w:p w14:paraId="7F051563"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表1  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10"/>
        <w:gridCol w:w="2551"/>
        <w:gridCol w:w="2835"/>
      </w:tblGrid>
      <w:tr w:rsidR="00770D9D" w14:paraId="3815A082" w14:textId="77777777">
        <w:trPr>
          <w:jc w:val="center"/>
        </w:trPr>
        <w:tc>
          <w:tcPr>
            <w:tcW w:w="851" w:type="dxa"/>
            <w:shd w:val="clear" w:color="auto" w:fill="auto"/>
            <w:vAlign w:val="center"/>
          </w:tcPr>
          <w:p w14:paraId="0112739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410" w:type="dxa"/>
            <w:shd w:val="clear" w:color="auto" w:fill="auto"/>
            <w:vAlign w:val="center"/>
          </w:tcPr>
          <w:p w14:paraId="3BE8849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551" w:type="dxa"/>
            <w:shd w:val="clear" w:color="auto" w:fill="auto"/>
            <w:vAlign w:val="center"/>
          </w:tcPr>
          <w:p w14:paraId="6232E1C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835" w:type="dxa"/>
            <w:shd w:val="clear" w:color="auto" w:fill="auto"/>
            <w:vAlign w:val="center"/>
          </w:tcPr>
          <w:p w14:paraId="550B931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770D9D" w14:paraId="17E5684E" w14:textId="77777777">
        <w:trPr>
          <w:jc w:val="center"/>
        </w:trPr>
        <w:tc>
          <w:tcPr>
            <w:tcW w:w="851" w:type="dxa"/>
            <w:shd w:val="clear" w:color="auto" w:fill="auto"/>
            <w:vAlign w:val="center"/>
          </w:tcPr>
          <w:p w14:paraId="30BB70F2"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1</w:t>
            </w:r>
          </w:p>
        </w:tc>
        <w:tc>
          <w:tcPr>
            <w:tcW w:w="2410" w:type="dxa"/>
            <w:shd w:val="clear" w:color="auto" w:fill="auto"/>
            <w:vAlign w:val="center"/>
          </w:tcPr>
          <w:p w14:paraId="21E8C5F6"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经济业务人员</w:t>
            </w:r>
          </w:p>
          <w:p w14:paraId="79FF443B"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（2-06）</w:t>
            </w:r>
          </w:p>
        </w:tc>
        <w:tc>
          <w:tcPr>
            <w:tcW w:w="2551" w:type="dxa"/>
            <w:shd w:val="clear" w:color="auto" w:fill="auto"/>
            <w:vAlign w:val="center"/>
          </w:tcPr>
          <w:p w14:paraId="50E991C8"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会计人员</w:t>
            </w:r>
          </w:p>
          <w:p w14:paraId="2B8A735C"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（2-06-03-00）</w:t>
            </w:r>
          </w:p>
        </w:tc>
        <w:tc>
          <w:tcPr>
            <w:tcW w:w="2835" w:type="dxa"/>
            <w:shd w:val="clear" w:color="auto" w:fill="auto"/>
            <w:vAlign w:val="center"/>
          </w:tcPr>
          <w:p w14:paraId="797851C2" w14:textId="77777777" w:rsidR="00770D9D" w:rsidRDefault="00770D9D">
            <w:pPr>
              <w:adjustRightInd w:val="0"/>
              <w:snapToGrid w:val="0"/>
              <w:jc w:val="center"/>
              <w:rPr>
                <w:rFonts w:ascii="仿宋_GB2312" w:eastAsia="仿宋_GB2312"/>
                <w:sz w:val="24"/>
                <w:szCs w:val="24"/>
              </w:rPr>
            </w:pPr>
          </w:p>
        </w:tc>
      </w:tr>
      <w:tr w:rsidR="00770D9D" w14:paraId="572458D3" w14:textId="77777777">
        <w:trPr>
          <w:jc w:val="center"/>
        </w:trPr>
        <w:tc>
          <w:tcPr>
            <w:tcW w:w="851" w:type="dxa"/>
            <w:shd w:val="clear" w:color="auto" w:fill="auto"/>
            <w:vAlign w:val="center"/>
          </w:tcPr>
          <w:p w14:paraId="56DF304E"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2</w:t>
            </w:r>
          </w:p>
        </w:tc>
        <w:tc>
          <w:tcPr>
            <w:tcW w:w="2410" w:type="dxa"/>
            <w:shd w:val="clear" w:color="auto" w:fill="auto"/>
            <w:vAlign w:val="center"/>
          </w:tcPr>
          <w:p w14:paraId="4B4D1479"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经济业务人员</w:t>
            </w:r>
          </w:p>
          <w:p w14:paraId="671754A0"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（2-06）</w:t>
            </w:r>
          </w:p>
        </w:tc>
        <w:tc>
          <w:tcPr>
            <w:tcW w:w="2551" w:type="dxa"/>
            <w:shd w:val="clear" w:color="auto" w:fill="auto"/>
            <w:vAlign w:val="center"/>
          </w:tcPr>
          <w:p w14:paraId="051662D5"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出纳</w:t>
            </w:r>
          </w:p>
          <w:p w14:paraId="46DA3DA6"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（2-06-03-01）</w:t>
            </w:r>
          </w:p>
        </w:tc>
        <w:tc>
          <w:tcPr>
            <w:tcW w:w="2835" w:type="dxa"/>
            <w:shd w:val="clear" w:color="auto" w:fill="auto"/>
            <w:vAlign w:val="center"/>
          </w:tcPr>
          <w:p w14:paraId="3D7BF2F4" w14:textId="77777777" w:rsidR="00770D9D" w:rsidRDefault="00770D9D">
            <w:pPr>
              <w:adjustRightInd w:val="0"/>
              <w:snapToGrid w:val="0"/>
              <w:jc w:val="center"/>
              <w:rPr>
                <w:rFonts w:ascii="仿宋_GB2312" w:eastAsia="仿宋_GB2312"/>
                <w:sz w:val="24"/>
                <w:szCs w:val="24"/>
              </w:rPr>
            </w:pPr>
          </w:p>
        </w:tc>
      </w:tr>
      <w:tr w:rsidR="00770D9D" w14:paraId="2EA2DE71" w14:textId="77777777">
        <w:trPr>
          <w:jc w:val="center"/>
        </w:trPr>
        <w:tc>
          <w:tcPr>
            <w:tcW w:w="851" w:type="dxa"/>
            <w:shd w:val="clear" w:color="auto" w:fill="auto"/>
            <w:vAlign w:val="center"/>
          </w:tcPr>
          <w:p w14:paraId="28707CDB"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3</w:t>
            </w:r>
          </w:p>
        </w:tc>
        <w:tc>
          <w:tcPr>
            <w:tcW w:w="2410" w:type="dxa"/>
            <w:shd w:val="clear" w:color="auto" w:fill="auto"/>
            <w:vAlign w:val="center"/>
          </w:tcPr>
          <w:p w14:paraId="7E72AE1A"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经济业务人员</w:t>
            </w:r>
          </w:p>
          <w:p w14:paraId="108E25C4"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（2-06）</w:t>
            </w:r>
          </w:p>
        </w:tc>
        <w:tc>
          <w:tcPr>
            <w:tcW w:w="2551" w:type="dxa"/>
            <w:shd w:val="clear" w:color="auto" w:fill="auto"/>
            <w:vAlign w:val="center"/>
          </w:tcPr>
          <w:p w14:paraId="384B8FAB"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统计人员</w:t>
            </w:r>
          </w:p>
          <w:p w14:paraId="45D36731"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（2-06-02-00）</w:t>
            </w:r>
          </w:p>
        </w:tc>
        <w:tc>
          <w:tcPr>
            <w:tcW w:w="2835" w:type="dxa"/>
            <w:shd w:val="clear" w:color="auto" w:fill="auto"/>
            <w:vAlign w:val="center"/>
          </w:tcPr>
          <w:p w14:paraId="5A2A94FF" w14:textId="77777777" w:rsidR="00770D9D" w:rsidRDefault="00770D9D">
            <w:pPr>
              <w:adjustRightInd w:val="0"/>
              <w:snapToGrid w:val="0"/>
              <w:jc w:val="center"/>
              <w:rPr>
                <w:rFonts w:ascii="仿宋_GB2312" w:eastAsia="仿宋_GB2312"/>
                <w:sz w:val="24"/>
                <w:szCs w:val="24"/>
              </w:rPr>
            </w:pPr>
          </w:p>
        </w:tc>
      </w:tr>
    </w:tbl>
    <w:p w14:paraId="393C6CCB"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（二）工作岗位</w:t>
      </w:r>
    </w:p>
    <w:p w14:paraId="5E26761F"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根据企业调研和毕业生跟踪调查结果，结合台州经济社会发展需求和大专层次人才培养规格，确定</w:t>
      </w:r>
      <w:r>
        <w:rPr>
          <w:rFonts w:asciiTheme="minorEastAsia" w:eastAsiaTheme="minorEastAsia" w:hAnsiTheme="minorEastAsia" w:hint="eastAsia"/>
          <w:sz w:val="24"/>
          <w:szCs w:val="24"/>
        </w:rPr>
        <w:t>大数据与会计</w:t>
      </w:r>
      <w:r>
        <w:rPr>
          <w:rFonts w:ascii="仿宋_GB2312" w:eastAsia="仿宋_GB2312" w:hint="eastAsia"/>
          <w:sz w:val="24"/>
          <w:szCs w:val="24"/>
        </w:rPr>
        <w:t>专业人才培养定位。本专业学生主要就业岗位如下：</w:t>
      </w:r>
    </w:p>
    <w:p w14:paraId="048E5CF4"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1.小微企业、非营利组织的会计岗位。初始就业岗位包括小</w:t>
      </w:r>
      <w:proofErr w:type="gramStart"/>
      <w:r>
        <w:rPr>
          <w:rFonts w:ascii="仿宋_GB2312" w:eastAsia="仿宋_GB2312" w:hint="eastAsia"/>
          <w:sz w:val="24"/>
          <w:szCs w:val="24"/>
        </w:rPr>
        <w:t>微企业</w:t>
      </w:r>
      <w:proofErr w:type="gramEnd"/>
      <w:r>
        <w:rPr>
          <w:rFonts w:ascii="仿宋_GB2312" w:eastAsia="仿宋_GB2312" w:hint="eastAsia"/>
          <w:sz w:val="24"/>
          <w:szCs w:val="24"/>
        </w:rPr>
        <w:t>的仓管、车间统计等会计数据采集岗位，出纳、审核、制单、记账、报表与简单涉税业务的会计处理岗位，以及统计、简单的会计数据分析等相关工作岗位，经过3——5年职业发展，可胜任会计主管岗位。</w:t>
      </w:r>
    </w:p>
    <w:p w14:paraId="6490C060"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2.中介机构的审计和代理记账岗位。会计师事务所、税务师事务所、代理记账公司等中介机构的审计与</w:t>
      </w:r>
      <w:proofErr w:type="gramStart"/>
      <w:r>
        <w:rPr>
          <w:rFonts w:ascii="仿宋_GB2312" w:eastAsia="仿宋_GB2312" w:hint="eastAsia"/>
          <w:sz w:val="24"/>
          <w:szCs w:val="24"/>
        </w:rPr>
        <w:t>鉴证</w:t>
      </w:r>
      <w:proofErr w:type="gramEnd"/>
      <w:r>
        <w:rPr>
          <w:rFonts w:ascii="仿宋_GB2312" w:eastAsia="仿宋_GB2312" w:hint="eastAsia"/>
          <w:sz w:val="24"/>
          <w:szCs w:val="24"/>
        </w:rPr>
        <w:t>、代理纳税以及代理记账等相关工作岗位。</w:t>
      </w:r>
    </w:p>
    <w:p w14:paraId="20310482"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3.中小企业的财务管理岗位。发展就业岗位包括中小企业的筹资、资金运用管理、财务分析以及纳税筹划等相关工作岗位。</w:t>
      </w:r>
    </w:p>
    <w:p w14:paraId="1386BCB5"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（三）工作任务与职业能力分解</w:t>
      </w:r>
    </w:p>
    <w:p w14:paraId="33021830"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按照“工学结合、校企合作”的要求，召开由大数据与会计专业企业实践专家组成的实践专家访谈会，专家根据自身职业成长经历，将大数据与会计专业职业生涯划分为四个发展阶段：一是会计业务初入阶段，二是一般会计业务阶段，三是骨干业务阶段，四是会计高管阶段，进而确定每阶段的典型工作任务，分解职业能力，确定相关课程。</w:t>
      </w:r>
    </w:p>
    <w:p w14:paraId="7266B842"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据此，确定工作领域、工作任务和职业能力结果如表2所示。</w:t>
      </w:r>
    </w:p>
    <w:p w14:paraId="69B7BF79"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会计</w:t>
      </w:r>
      <w:r>
        <w:rPr>
          <w:rFonts w:asciiTheme="minorEastAsia" w:eastAsiaTheme="minorEastAsia" w:hAnsiTheme="minorEastAsia" w:hint="eastAsia"/>
          <w:sz w:val="24"/>
          <w:szCs w:val="24"/>
        </w:rPr>
        <w:t>职业</w:t>
      </w:r>
      <w:r>
        <w:rPr>
          <w:rFonts w:ascii="仿宋_GB2312" w:eastAsia="仿宋_GB2312" w:hint="eastAsia"/>
          <w:sz w:val="24"/>
          <w:szCs w:val="24"/>
        </w:rPr>
        <w:t>初入阶段已在中</w:t>
      </w:r>
      <w:proofErr w:type="gramStart"/>
      <w:r>
        <w:rPr>
          <w:rFonts w:ascii="仿宋_GB2312" w:eastAsia="仿宋_GB2312" w:hint="eastAsia"/>
          <w:sz w:val="24"/>
          <w:szCs w:val="24"/>
        </w:rPr>
        <w:t>职阶段</w:t>
      </w:r>
      <w:proofErr w:type="gramEnd"/>
      <w:r>
        <w:rPr>
          <w:rFonts w:ascii="仿宋_GB2312" w:eastAsia="仿宋_GB2312" w:hint="eastAsia"/>
          <w:sz w:val="24"/>
          <w:szCs w:val="24"/>
        </w:rPr>
        <w:t>完成，一般会计业务阶段的课程在中</w:t>
      </w:r>
      <w:proofErr w:type="gramStart"/>
      <w:r>
        <w:rPr>
          <w:rFonts w:ascii="仿宋_GB2312" w:eastAsia="仿宋_GB2312" w:hint="eastAsia"/>
          <w:sz w:val="24"/>
          <w:szCs w:val="24"/>
        </w:rPr>
        <w:t>职阶段</w:t>
      </w:r>
      <w:proofErr w:type="gramEnd"/>
      <w:r>
        <w:rPr>
          <w:rFonts w:ascii="仿宋_GB2312" w:eastAsia="仿宋_GB2312" w:hint="eastAsia"/>
          <w:sz w:val="24"/>
          <w:szCs w:val="24"/>
        </w:rPr>
        <w:t>已有初步接触和学习，需要在高职阶段继续学习和拓展，骨干业务阶段和会计高管阶段的课程是高职阶段重点学习、训练的内容。</w:t>
      </w:r>
    </w:p>
    <w:p w14:paraId="49397CC4"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lastRenderedPageBreak/>
        <w:t>表2  工作任务与职业能力分解表</w:t>
      </w:r>
    </w:p>
    <w:tbl>
      <w:tblPr>
        <w:tblW w:w="9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1417"/>
        <w:gridCol w:w="1361"/>
        <w:gridCol w:w="2268"/>
        <w:gridCol w:w="2098"/>
        <w:gridCol w:w="1134"/>
      </w:tblGrid>
      <w:tr w:rsidR="00770D9D" w14:paraId="58AA8345" w14:textId="77777777">
        <w:trPr>
          <w:trHeight w:val="113"/>
          <w:jc w:val="center"/>
        </w:trPr>
        <w:tc>
          <w:tcPr>
            <w:tcW w:w="852" w:type="dxa"/>
            <w:shd w:val="clear" w:color="auto" w:fill="auto"/>
            <w:vAlign w:val="center"/>
          </w:tcPr>
          <w:p w14:paraId="3D74560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1417" w:type="dxa"/>
            <w:shd w:val="clear" w:color="auto" w:fill="auto"/>
            <w:vAlign w:val="center"/>
          </w:tcPr>
          <w:p w14:paraId="33160B5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工作领域</w:t>
            </w:r>
          </w:p>
        </w:tc>
        <w:tc>
          <w:tcPr>
            <w:tcW w:w="1361" w:type="dxa"/>
            <w:shd w:val="clear" w:color="auto" w:fill="auto"/>
            <w:vAlign w:val="center"/>
          </w:tcPr>
          <w:p w14:paraId="6FBCC6B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工作任务</w:t>
            </w:r>
          </w:p>
        </w:tc>
        <w:tc>
          <w:tcPr>
            <w:tcW w:w="2268" w:type="dxa"/>
            <w:shd w:val="clear" w:color="auto" w:fill="auto"/>
            <w:vAlign w:val="center"/>
          </w:tcPr>
          <w:p w14:paraId="381F4AD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职业能力</w:t>
            </w:r>
          </w:p>
        </w:tc>
        <w:tc>
          <w:tcPr>
            <w:tcW w:w="2098" w:type="dxa"/>
            <w:shd w:val="clear" w:color="auto" w:fill="auto"/>
            <w:vAlign w:val="center"/>
          </w:tcPr>
          <w:p w14:paraId="2387128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相关课程</w:t>
            </w:r>
          </w:p>
        </w:tc>
        <w:tc>
          <w:tcPr>
            <w:tcW w:w="1134" w:type="dxa"/>
            <w:shd w:val="clear" w:color="auto" w:fill="auto"/>
            <w:vAlign w:val="center"/>
          </w:tcPr>
          <w:p w14:paraId="0FDE27D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考证考级要求</w:t>
            </w:r>
          </w:p>
        </w:tc>
      </w:tr>
      <w:tr w:rsidR="00770D9D" w14:paraId="0F556DB4" w14:textId="77777777">
        <w:trPr>
          <w:trHeight w:val="113"/>
          <w:jc w:val="center"/>
        </w:trPr>
        <w:tc>
          <w:tcPr>
            <w:tcW w:w="852" w:type="dxa"/>
            <w:shd w:val="clear" w:color="auto" w:fill="auto"/>
            <w:vAlign w:val="center"/>
          </w:tcPr>
          <w:p w14:paraId="207AE20F"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1</w:t>
            </w:r>
          </w:p>
        </w:tc>
        <w:tc>
          <w:tcPr>
            <w:tcW w:w="1417" w:type="dxa"/>
            <w:shd w:val="clear" w:color="auto" w:fill="auto"/>
            <w:vAlign w:val="center"/>
          </w:tcPr>
          <w:p w14:paraId="253F13D2"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会计职业初入</w:t>
            </w:r>
          </w:p>
        </w:tc>
        <w:tc>
          <w:tcPr>
            <w:tcW w:w="1361" w:type="dxa"/>
            <w:shd w:val="clear" w:color="auto" w:fill="auto"/>
            <w:vAlign w:val="center"/>
          </w:tcPr>
          <w:p w14:paraId="7FE825DE"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会计认知与会计业务流程</w:t>
            </w:r>
          </w:p>
        </w:tc>
        <w:tc>
          <w:tcPr>
            <w:tcW w:w="2268" w:type="dxa"/>
            <w:shd w:val="clear" w:color="auto" w:fill="auto"/>
            <w:vAlign w:val="center"/>
          </w:tcPr>
          <w:p w14:paraId="0801B9E7"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填制简单凭证，凭证审核、装订，登记账簿，编制报表</w:t>
            </w:r>
          </w:p>
        </w:tc>
        <w:tc>
          <w:tcPr>
            <w:tcW w:w="2098" w:type="dxa"/>
            <w:shd w:val="clear" w:color="auto" w:fill="auto"/>
            <w:vAlign w:val="center"/>
          </w:tcPr>
          <w:p w14:paraId="454576F5"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会计基础、出纳实务等中职专业课</w:t>
            </w:r>
          </w:p>
        </w:tc>
        <w:tc>
          <w:tcPr>
            <w:tcW w:w="1134" w:type="dxa"/>
            <w:shd w:val="clear" w:color="auto" w:fill="auto"/>
            <w:vAlign w:val="center"/>
          </w:tcPr>
          <w:p w14:paraId="14F17D02" w14:textId="77777777" w:rsidR="00770D9D" w:rsidRDefault="00770D9D">
            <w:pPr>
              <w:adjustRightInd w:val="0"/>
              <w:snapToGrid w:val="0"/>
              <w:jc w:val="center"/>
              <w:rPr>
                <w:rFonts w:ascii="仿宋" w:eastAsia="仿宋" w:hAnsi="仿宋" w:cs="仿宋"/>
                <w:sz w:val="24"/>
                <w:szCs w:val="24"/>
              </w:rPr>
            </w:pPr>
          </w:p>
        </w:tc>
      </w:tr>
      <w:tr w:rsidR="00770D9D" w14:paraId="343EA47D" w14:textId="77777777">
        <w:trPr>
          <w:trHeight w:val="113"/>
          <w:jc w:val="center"/>
        </w:trPr>
        <w:tc>
          <w:tcPr>
            <w:tcW w:w="852" w:type="dxa"/>
            <w:shd w:val="clear" w:color="auto" w:fill="auto"/>
            <w:vAlign w:val="center"/>
          </w:tcPr>
          <w:p w14:paraId="5B5E39CD"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2</w:t>
            </w:r>
          </w:p>
        </w:tc>
        <w:tc>
          <w:tcPr>
            <w:tcW w:w="1417" w:type="dxa"/>
            <w:shd w:val="clear" w:color="auto" w:fill="auto"/>
            <w:vAlign w:val="center"/>
          </w:tcPr>
          <w:p w14:paraId="48DC5C24"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一般会计业务</w:t>
            </w:r>
          </w:p>
        </w:tc>
        <w:tc>
          <w:tcPr>
            <w:tcW w:w="1361" w:type="dxa"/>
            <w:shd w:val="clear" w:color="auto" w:fill="auto"/>
            <w:vAlign w:val="center"/>
          </w:tcPr>
          <w:p w14:paraId="48C7B5C8"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企业日常会计业务处理</w:t>
            </w:r>
          </w:p>
        </w:tc>
        <w:tc>
          <w:tcPr>
            <w:tcW w:w="2268" w:type="dxa"/>
            <w:shd w:val="clear" w:color="auto" w:fill="auto"/>
            <w:vAlign w:val="center"/>
          </w:tcPr>
          <w:p w14:paraId="3095984B"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现金保管、收付，票据保管、填列，账务处理、纳税申报、成本计算、统计</w:t>
            </w:r>
          </w:p>
        </w:tc>
        <w:tc>
          <w:tcPr>
            <w:tcW w:w="2098" w:type="dxa"/>
            <w:shd w:val="clear" w:color="auto" w:fill="auto"/>
            <w:vAlign w:val="center"/>
          </w:tcPr>
          <w:p w14:paraId="76003887"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财务会计</w:t>
            </w:r>
          </w:p>
          <w:p w14:paraId="01859798"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会计信息化</w:t>
            </w:r>
          </w:p>
          <w:p w14:paraId="7D156221"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税法</w:t>
            </w:r>
          </w:p>
          <w:p w14:paraId="386289DF"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成本核算与管理</w:t>
            </w:r>
          </w:p>
          <w:p w14:paraId="374FF506"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统计</w:t>
            </w:r>
          </w:p>
          <w:p w14:paraId="1177A5D3"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财务共享实训</w:t>
            </w:r>
          </w:p>
        </w:tc>
        <w:tc>
          <w:tcPr>
            <w:tcW w:w="1134" w:type="dxa"/>
            <w:shd w:val="clear" w:color="auto" w:fill="auto"/>
            <w:vAlign w:val="center"/>
          </w:tcPr>
          <w:p w14:paraId="36213D6F"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初级</w:t>
            </w:r>
          </w:p>
        </w:tc>
      </w:tr>
      <w:tr w:rsidR="00770D9D" w14:paraId="773DC601" w14:textId="77777777">
        <w:trPr>
          <w:trHeight w:val="113"/>
          <w:jc w:val="center"/>
        </w:trPr>
        <w:tc>
          <w:tcPr>
            <w:tcW w:w="852" w:type="dxa"/>
            <w:shd w:val="clear" w:color="auto" w:fill="auto"/>
            <w:vAlign w:val="center"/>
          </w:tcPr>
          <w:p w14:paraId="62392F18"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3</w:t>
            </w:r>
          </w:p>
        </w:tc>
        <w:tc>
          <w:tcPr>
            <w:tcW w:w="1417" w:type="dxa"/>
            <w:shd w:val="clear" w:color="auto" w:fill="auto"/>
            <w:vAlign w:val="center"/>
          </w:tcPr>
          <w:p w14:paraId="46D083D6"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骨干业务</w:t>
            </w:r>
          </w:p>
        </w:tc>
        <w:tc>
          <w:tcPr>
            <w:tcW w:w="1361" w:type="dxa"/>
            <w:shd w:val="clear" w:color="auto" w:fill="auto"/>
            <w:vAlign w:val="center"/>
          </w:tcPr>
          <w:p w14:paraId="485E7398"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企业核心会计业务处理与分析</w:t>
            </w:r>
          </w:p>
        </w:tc>
        <w:tc>
          <w:tcPr>
            <w:tcW w:w="2268" w:type="dxa"/>
            <w:shd w:val="clear" w:color="auto" w:fill="auto"/>
            <w:vAlign w:val="center"/>
          </w:tcPr>
          <w:p w14:paraId="6A8579AA"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预算编制，资金运作，项目可行性分析，制定股利分配政策，财务分析</w:t>
            </w:r>
          </w:p>
        </w:tc>
        <w:tc>
          <w:tcPr>
            <w:tcW w:w="2098" w:type="dxa"/>
            <w:shd w:val="clear" w:color="auto" w:fill="auto"/>
            <w:vAlign w:val="center"/>
          </w:tcPr>
          <w:p w14:paraId="1D995ABB"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财务管理</w:t>
            </w:r>
          </w:p>
          <w:p w14:paraId="1F3A87F6"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财务分析</w:t>
            </w:r>
          </w:p>
          <w:p w14:paraId="237E9B8C"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会计综合实训</w:t>
            </w:r>
          </w:p>
          <w:p w14:paraId="4B21FFA8"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财务机器人应用</w:t>
            </w:r>
          </w:p>
        </w:tc>
        <w:tc>
          <w:tcPr>
            <w:tcW w:w="1134" w:type="dxa"/>
            <w:shd w:val="clear" w:color="auto" w:fill="auto"/>
            <w:vAlign w:val="center"/>
          </w:tcPr>
          <w:p w14:paraId="7259B9E7" w14:textId="77777777" w:rsidR="00770D9D" w:rsidRDefault="00770D9D">
            <w:pPr>
              <w:adjustRightInd w:val="0"/>
              <w:snapToGrid w:val="0"/>
              <w:jc w:val="center"/>
              <w:rPr>
                <w:rFonts w:ascii="仿宋" w:eastAsia="仿宋" w:hAnsi="仿宋" w:cs="仿宋"/>
                <w:sz w:val="24"/>
                <w:szCs w:val="24"/>
              </w:rPr>
            </w:pPr>
          </w:p>
        </w:tc>
      </w:tr>
      <w:tr w:rsidR="00770D9D" w14:paraId="350CB88A" w14:textId="77777777">
        <w:trPr>
          <w:trHeight w:val="113"/>
          <w:jc w:val="center"/>
        </w:trPr>
        <w:tc>
          <w:tcPr>
            <w:tcW w:w="852" w:type="dxa"/>
            <w:shd w:val="clear" w:color="auto" w:fill="auto"/>
            <w:vAlign w:val="center"/>
          </w:tcPr>
          <w:p w14:paraId="17E21492"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4</w:t>
            </w:r>
          </w:p>
        </w:tc>
        <w:tc>
          <w:tcPr>
            <w:tcW w:w="1417" w:type="dxa"/>
            <w:shd w:val="clear" w:color="auto" w:fill="auto"/>
            <w:vAlign w:val="center"/>
          </w:tcPr>
          <w:p w14:paraId="573BD06C"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会计高管业务</w:t>
            </w:r>
          </w:p>
        </w:tc>
        <w:tc>
          <w:tcPr>
            <w:tcW w:w="1361" w:type="dxa"/>
            <w:shd w:val="clear" w:color="auto" w:fill="auto"/>
            <w:vAlign w:val="center"/>
          </w:tcPr>
          <w:p w14:paraId="2CB79F98"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财会高级业务处理</w:t>
            </w:r>
          </w:p>
        </w:tc>
        <w:tc>
          <w:tcPr>
            <w:tcW w:w="2268" w:type="dxa"/>
            <w:shd w:val="clear" w:color="auto" w:fill="auto"/>
            <w:vAlign w:val="center"/>
          </w:tcPr>
          <w:p w14:paraId="1B725453"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企业高级财务管理、纳税筹划</w:t>
            </w:r>
          </w:p>
        </w:tc>
        <w:tc>
          <w:tcPr>
            <w:tcW w:w="2098" w:type="dxa"/>
            <w:shd w:val="clear" w:color="auto" w:fill="auto"/>
            <w:vAlign w:val="center"/>
          </w:tcPr>
          <w:p w14:paraId="0C19C048"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证券投资</w:t>
            </w:r>
          </w:p>
          <w:p w14:paraId="52F2529C"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管理会计</w:t>
            </w:r>
          </w:p>
          <w:p w14:paraId="35581D50" w14:textId="77777777" w:rsidR="00770D9D" w:rsidRDefault="001A1BB5">
            <w:pPr>
              <w:adjustRightInd w:val="0"/>
              <w:snapToGrid w:val="0"/>
              <w:jc w:val="center"/>
              <w:rPr>
                <w:rFonts w:ascii="仿宋" w:eastAsia="仿宋" w:hAnsi="仿宋" w:cs="仿宋"/>
                <w:sz w:val="24"/>
                <w:szCs w:val="24"/>
              </w:rPr>
            </w:pPr>
            <w:r>
              <w:rPr>
                <w:rFonts w:ascii="仿宋" w:eastAsia="仿宋" w:hAnsi="仿宋" w:cs="仿宋" w:hint="eastAsia"/>
                <w:sz w:val="24"/>
                <w:szCs w:val="24"/>
              </w:rPr>
              <w:t>纳税筹划</w:t>
            </w:r>
          </w:p>
        </w:tc>
        <w:tc>
          <w:tcPr>
            <w:tcW w:w="1134" w:type="dxa"/>
            <w:shd w:val="clear" w:color="auto" w:fill="auto"/>
            <w:vAlign w:val="center"/>
          </w:tcPr>
          <w:p w14:paraId="10695C75" w14:textId="77777777" w:rsidR="00770D9D" w:rsidRDefault="00770D9D">
            <w:pPr>
              <w:adjustRightInd w:val="0"/>
              <w:snapToGrid w:val="0"/>
              <w:jc w:val="center"/>
              <w:rPr>
                <w:rFonts w:ascii="仿宋" w:eastAsia="仿宋" w:hAnsi="仿宋" w:cs="仿宋"/>
                <w:sz w:val="24"/>
                <w:szCs w:val="24"/>
              </w:rPr>
            </w:pPr>
          </w:p>
        </w:tc>
      </w:tr>
    </w:tbl>
    <w:p w14:paraId="44105D46" w14:textId="77777777" w:rsidR="00770D9D" w:rsidRDefault="00770D9D">
      <w:pPr>
        <w:adjustRightInd w:val="0"/>
        <w:snapToGrid w:val="0"/>
        <w:ind w:firstLineChars="200" w:firstLine="480"/>
        <w:jc w:val="left"/>
        <w:rPr>
          <w:rFonts w:ascii="黑体" w:eastAsia="黑体" w:hAnsi="黑体"/>
          <w:sz w:val="24"/>
          <w:szCs w:val="24"/>
        </w:rPr>
      </w:pPr>
    </w:p>
    <w:p w14:paraId="42D729C9"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14:paraId="536AD850"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（一）培养目标</w:t>
      </w:r>
    </w:p>
    <w:p w14:paraId="44F95C2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培养德智体美劳全面发展，具有良好的职业道德，具备创新意识与较强的职业能力，掌握会计、财务管理、税务</w:t>
      </w:r>
      <w:r>
        <w:rPr>
          <w:rFonts w:asciiTheme="minorEastAsia" w:eastAsiaTheme="minorEastAsia" w:hAnsiTheme="minorEastAsia" w:hint="eastAsia"/>
          <w:sz w:val="24"/>
          <w:szCs w:val="24"/>
        </w:rPr>
        <w:t>与</w:t>
      </w:r>
      <w:r>
        <w:rPr>
          <w:rFonts w:ascii="仿宋_GB2312" w:eastAsia="仿宋_GB2312" w:hint="eastAsia"/>
          <w:sz w:val="24"/>
          <w:szCs w:val="24"/>
        </w:rPr>
        <w:t>其他经济管理相关知识</w:t>
      </w:r>
      <w:r>
        <w:rPr>
          <w:rFonts w:asciiTheme="minorEastAsia" w:eastAsiaTheme="minorEastAsia" w:hAnsiTheme="minorEastAsia" w:hint="eastAsia"/>
          <w:sz w:val="24"/>
          <w:szCs w:val="24"/>
        </w:rPr>
        <w:t>以及</w:t>
      </w:r>
      <w:r>
        <w:rPr>
          <w:rFonts w:ascii="仿宋_GB2312" w:eastAsia="仿宋_GB2312" w:hint="eastAsia"/>
          <w:sz w:val="24"/>
          <w:szCs w:val="24"/>
        </w:rPr>
        <w:t>大数据、人工智能基础知识与技能，能从事小</w:t>
      </w:r>
      <w:proofErr w:type="gramStart"/>
      <w:r>
        <w:rPr>
          <w:rFonts w:ascii="仿宋_GB2312" w:eastAsia="仿宋_GB2312" w:hint="eastAsia"/>
          <w:sz w:val="24"/>
          <w:szCs w:val="24"/>
        </w:rPr>
        <w:t>微企业</w:t>
      </w:r>
      <w:proofErr w:type="gramEnd"/>
      <w:r>
        <w:rPr>
          <w:rFonts w:ascii="仿宋_GB2312" w:eastAsia="仿宋_GB2312" w:hint="eastAsia"/>
          <w:sz w:val="24"/>
          <w:szCs w:val="24"/>
        </w:rPr>
        <w:t>会计核算、财务管理、纳税申报与筹划以及大数据分析等工作，爱国敬业、</w:t>
      </w:r>
      <w:proofErr w:type="gramStart"/>
      <w:r>
        <w:rPr>
          <w:rFonts w:ascii="仿宋_GB2312" w:eastAsia="仿宋_GB2312" w:hint="eastAsia"/>
          <w:sz w:val="24"/>
          <w:szCs w:val="24"/>
        </w:rPr>
        <w:t>技文双</w:t>
      </w:r>
      <w:proofErr w:type="gramEnd"/>
      <w:r>
        <w:rPr>
          <w:rFonts w:ascii="仿宋_GB2312" w:eastAsia="仿宋_GB2312" w:hint="eastAsia"/>
          <w:sz w:val="24"/>
          <w:szCs w:val="24"/>
        </w:rPr>
        <w:t>馨、和谐发展的复合型技术技能人才。</w:t>
      </w:r>
    </w:p>
    <w:p w14:paraId="2D518EB3"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（二）人才规格</w:t>
      </w:r>
    </w:p>
    <w:p w14:paraId="2CDC41E5" w14:textId="77777777" w:rsidR="00770D9D" w:rsidRDefault="001A1BB5">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该专业核心能力为：会计核算、纳税计算与申报、财务管理。其知识、技术技能、素质结构与态度要求如下：</w:t>
      </w:r>
    </w:p>
    <w:p w14:paraId="18D8B201" w14:textId="77777777" w:rsidR="00770D9D" w:rsidRDefault="001A1BB5">
      <w:pPr>
        <w:adjustRightInd w:val="0"/>
        <w:snapToGrid w:val="0"/>
        <w:ind w:firstLineChars="200" w:firstLine="480"/>
        <w:jc w:val="center"/>
        <w:rPr>
          <w:rFonts w:ascii="仿宋_GB2312" w:eastAsiaTheme="minorEastAsia"/>
          <w:sz w:val="24"/>
          <w:szCs w:val="24"/>
        </w:rPr>
      </w:pPr>
      <w:r>
        <w:rPr>
          <w:rFonts w:ascii="仿宋_GB2312" w:eastAsia="仿宋_GB2312" w:hint="eastAsia"/>
          <w:sz w:val="24"/>
          <w:szCs w:val="24"/>
        </w:rPr>
        <w:t>表3 专业要求及配套课程</w:t>
      </w:r>
    </w:p>
    <w:tbl>
      <w:tblPr>
        <w:tblStyle w:val="12"/>
        <w:tblW w:w="9166" w:type="dxa"/>
        <w:jc w:val="center"/>
        <w:tblLayout w:type="fixed"/>
        <w:tblLook w:val="04A0" w:firstRow="1" w:lastRow="0" w:firstColumn="1" w:lastColumn="0" w:noHBand="0" w:noVBand="1"/>
      </w:tblPr>
      <w:tblGrid>
        <w:gridCol w:w="430"/>
        <w:gridCol w:w="555"/>
        <w:gridCol w:w="2978"/>
        <w:gridCol w:w="5203"/>
      </w:tblGrid>
      <w:tr w:rsidR="00770D9D" w14:paraId="23A34825" w14:textId="77777777">
        <w:trPr>
          <w:trHeight w:val="510"/>
          <w:jc w:val="center"/>
        </w:trPr>
        <w:tc>
          <w:tcPr>
            <w:tcW w:w="3963" w:type="dxa"/>
            <w:gridSpan w:val="3"/>
            <w:vAlign w:val="center"/>
          </w:tcPr>
          <w:p w14:paraId="4C319299"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要求内容</w:t>
            </w:r>
          </w:p>
        </w:tc>
        <w:tc>
          <w:tcPr>
            <w:tcW w:w="5203" w:type="dxa"/>
            <w:vAlign w:val="center"/>
          </w:tcPr>
          <w:p w14:paraId="24D1E74D"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770D9D" w14:paraId="7F3F68E4" w14:textId="77777777">
        <w:trPr>
          <w:trHeight w:val="510"/>
          <w:jc w:val="center"/>
        </w:trPr>
        <w:tc>
          <w:tcPr>
            <w:tcW w:w="430" w:type="dxa"/>
            <w:vMerge w:val="restart"/>
            <w:vAlign w:val="center"/>
          </w:tcPr>
          <w:p w14:paraId="4A137EBE"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知识要求</w:t>
            </w:r>
          </w:p>
        </w:tc>
        <w:tc>
          <w:tcPr>
            <w:tcW w:w="555" w:type="dxa"/>
            <w:vMerge w:val="restart"/>
            <w:vAlign w:val="center"/>
          </w:tcPr>
          <w:p w14:paraId="68F22DEA"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核心知识</w:t>
            </w:r>
          </w:p>
        </w:tc>
        <w:tc>
          <w:tcPr>
            <w:tcW w:w="2978" w:type="dxa"/>
            <w:vAlign w:val="center"/>
          </w:tcPr>
          <w:p w14:paraId="2DD8639E" w14:textId="77777777" w:rsidR="00770D9D" w:rsidRDefault="001A1BB5">
            <w:pPr>
              <w:adjustRightInd w:val="0"/>
              <w:snapToGrid w:val="0"/>
              <w:rPr>
                <w:rFonts w:ascii="仿宋" w:eastAsia="仿宋" w:hAnsi="仿宋"/>
                <w:sz w:val="24"/>
                <w:szCs w:val="24"/>
              </w:rPr>
            </w:pPr>
            <w:r>
              <w:rPr>
                <w:rFonts w:ascii="仿宋" w:eastAsia="仿宋" w:hAnsi="仿宋" w:hint="eastAsia"/>
                <w:sz w:val="24"/>
                <w:szCs w:val="24"/>
              </w:rPr>
              <w:t>财经法律、会计法规、税法知识</w:t>
            </w:r>
          </w:p>
        </w:tc>
        <w:tc>
          <w:tcPr>
            <w:tcW w:w="5203" w:type="dxa"/>
            <w:vAlign w:val="center"/>
          </w:tcPr>
          <w:p w14:paraId="617276AB" w14:textId="77777777" w:rsidR="00770D9D" w:rsidRDefault="001A1BB5">
            <w:pPr>
              <w:adjustRightInd w:val="0"/>
              <w:snapToGrid w:val="0"/>
              <w:rPr>
                <w:rFonts w:ascii="仿宋" w:eastAsia="仿宋" w:hAnsi="仿宋"/>
                <w:sz w:val="24"/>
                <w:szCs w:val="24"/>
              </w:rPr>
            </w:pPr>
            <w:r>
              <w:rPr>
                <w:rFonts w:ascii="仿宋" w:eastAsia="仿宋" w:hAnsi="仿宋" w:hint="eastAsia"/>
                <w:sz w:val="24"/>
                <w:szCs w:val="24"/>
              </w:rPr>
              <w:t>经济法、税法</w:t>
            </w:r>
          </w:p>
        </w:tc>
      </w:tr>
      <w:tr w:rsidR="00770D9D" w14:paraId="59141C9A" w14:textId="77777777">
        <w:trPr>
          <w:trHeight w:val="510"/>
          <w:jc w:val="center"/>
        </w:trPr>
        <w:tc>
          <w:tcPr>
            <w:tcW w:w="430" w:type="dxa"/>
            <w:vMerge/>
            <w:vAlign w:val="center"/>
          </w:tcPr>
          <w:p w14:paraId="3EA7ECD0" w14:textId="77777777" w:rsidR="00770D9D" w:rsidRDefault="00770D9D">
            <w:pPr>
              <w:adjustRightInd w:val="0"/>
              <w:snapToGrid w:val="0"/>
              <w:jc w:val="center"/>
              <w:rPr>
                <w:rFonts w:ascii="仿宋" w:eastAsia="仿宋" w:hAnsi="仿宋"/>
                <w:kern w:val="0"/>
                <w:sz w:val="24"/>
                <w:szCs w:val="24"/>
              </w:rPr>
            </w:pPr>
          </w:p>
        </w:tc>
        <w:tc>
          <w:tcPr>
            <w:tcW w:w="555" w:type="dxa"/>
            <w:vMerge/>
            <w:vAlign w:val="center"/>
          </w:tcPr>
          <w:p w14:paraId="4B34B650"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4042F13B" w14:textId="77777777" w:rsidR="00770D9D" w:rsidRDefault="001A1BB5">
            <w:pPr>
              <w:adjustRightInd w:val="0"/>
              <w:snapToGrid w:val="0"/>
              <w:rPr>
                <w:rFonts w:ascii="仿宋" w:eastAsia="仿宋" w:hAnsi="仿宋"/>
                <w:sz w:val="24"/>
                <w:szCs w:val="24"/>
              </w:rPr>
            </w:pPr>
            <w:r>
              <w:rPr>
                <w:rFonts w:ascii="仿宋" w:eastAsia="仿宋" w:hAnsi="仿宋" w:hint="eastAsia"/>
                <w:sz w:val="24"/>
                <w:szCs w:val="24"/>
              </w:rPr>
              <w:t>会计核算与成本管理知识</w:t>
            </w:r>
          </w:p>
        </w:tc>
        <w:tc>
          <w:tcPr>
            <w:tcW w:w="5203" w:type="dxa"/>
            <w:vAlign w:val="center"/>
          </w:tcPr>
          <w:p w14:paraId="632D39ED" w14:textId="77777777" w:rsidR="00770D9D" w:rsidRDefault="001A1BB5">
            <w:pPr>
              <w:adjustRightInd w:val="0"/>
              <w:snapToGrid w:val="0"/>
              <w:rPr>
                <w:rFonts w:ascii="仿宋" w:eastAsia="仿宋" w:hAnsi="仿宋"/>
                <w:sz w:val="24"/>
                <w:szCs w:val="24"/>
              </w:rPr>
            </w:pPr>
            <w:r>
              <w:rPr>
                <w:rFonts w:ascii="仿宋" w:eastAsia="仿宋" w:hAnsi="仿宋" w:hint="eastAsia"/>
                <w:sz w:val="24"/>
                <w:szCs w:val="24"/>
              </w:rPr>
              <w:t>财务会计、会计信息化、成本核算与管理、统计</w:t>
            </w:r>
          </w:p>
        </w:tc>
      </w:tr>
      <w:tr w:rsidR="00770D9D" w14:paraId="3A1127C7" w14:textId="77777777">
        <w:trPr>
          <w:trHeight w:val="510"/>
          <w:jc w:val="center"/>
        </w:trPr>
        <w:tc>
          <w:tcPr>
            <w:tcW w:w="430" w:type="dxa"/>
            <w:vMerge/>
            <w:vAlign w:val="center"/>
          </w:tcPr>
          <w:p w14:paraId="739A222C" w14:textId="77777777" w:rsidR="00770D9D" w:rsidRDefault="00770D9D">
            <w:pPr>
              <w:adjustRightInd w:val="0"/>
              <w:snapToGrid w:val="0"/>
              <w:jc w:val="center"/>
              <w:rPr>
                <w:rFonts w:ascii="仿宋" w:eastAsia="仿宋" w:hAnsi="仿宋"/>
                <w:kern w:val="0"/>
                <w:sz w:val="24"/>
                <w:szCs w:val="24"/>
              </w:rPr>
            </w:pPr>
          </w:p>
        </w:tc>
        <w:tc>
          <w:tcPr>
            <w:tcW w:w="555" w:type="dxa"/>
            <w:vMerge/>
            <w:vAlign w:val="center"/>
          </w:tcPr>
          <w:p w14:paraId="7B1DF734"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47A18498" w14:textId="77777777" w:rsidR="00770D9D" w:rsidRDefault="001A1BB5">
            <w:pPr>
              <w:adjustRightInd w:val="0"/>
              <w:snapToGrid w:val="0"/>
              <w:rPr>
                <w:rFonts w:ascii="仿宋" w:eastAsia="仿宋" w:hAnsi="仿宋"/>
                <w:sz w:val="24"/>
                <w:szCs w:val="24"/>
              </w:rPr>
            </w:pPr>
            <w:r>
              <w:rPr>
                <w:rFonts w:ascii="仿宋" w:eastAsia="仿宋" w:hAnsi="仿宋" w:hint="eastAsia"/>
                <w:sz w:val="24"/>
                <w:szCs w:val="24"/>
              </w:rPr>
              <w:t>财务管理知识</w:t>
            </w:r>
          </w:p>
        </w:tc>
        <w:tc>
          <w:tcPr>
            <w:tcW w:w="5203" w:type="dxa"/>
            <w:vAlign w:val="center"/>
          </w:tcPr>
          <w:p w14:paraId="1A689B0E" w14:textId="77777777" w:rsidR="00770D9D" w:rsidRDefault="001A1BB5">
            <w:pPr>
              <w:adjustRightInd w:val="0"/>
              <w:snapToGrid w:val="0"/>
              <w:rPr>
                <w:rFonts w:ascii="仿宋" w:eastAsia="仿宋" w:hAnsi="仿宋"/>
                <w:sz w:val="24"/>
                <w:szCs w:val="24"/>
              </w:rPr>
            </w:pPr>
            <w:r>
              <w:rPr>
                <w:rFonts w:ascii="仿宋" w:eastAsia="仿宋" w:hAnsi="仿宋" w:hint="eastAsia"/>
                <w:sz w:val="24"/>
                <w:szCs w:val="24"/>
              </w:rPr>
              <w:t>管理学基础、财务管理、管理会计、财务分析</w:t>
            </w:r>
          </w:p>
        </w:tc>
      </w:tr>
      <w:tr w:rsidR="00770D9D" w14:paraId="146CD312" w14:textId="77777777">
        <w:trPr>
          <w:trHeight w:val="510"/>
          <w:jc w:val="center"/>
        </w:trPr>
        <w:tc>
          <w:tcPr>
            <w:tcW w:w="430" w:type="dxa"/>
            <w:vMerge/>
            <w:vAlign w:val="center"/>
          </w:tcPr>
          <w:p w14:paraId="3F2FBFE8" w14:textId="77777777" w:rsidR="00770D9D" w:rsidRDefault="00770D9D">
            <w:pPr>
              <w:adjustRightInd w:val="0"/>
              <w:snapToGrid w:val="0"/>
              <w:jc w:val="center"/>
              <w:rPr>
                <w:rFonts w:ascii="仿宋" w:eastAsia="仿宋" w:hAnsi="仿宋"/>
                <w:kern w:val="0"/>
                <w:sz w:val="24"/>
                <w:szCs w:val="24"/>
              </w:rPr>
            </w:pPr>
          </w:p>
        </w:tc>
        <w:tc>
          <w:tcPr>
            <w:tcW w:w="555" w:type="dxa"/>
            <w:vMerge/>
            <w:vAlign w:val="center"/>
          </w:tcPr>
          <w:p w14:paraId="25E1ED1E"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67525676" w14:textId="77777777" w:rsidR="00770D9D" w:rsidRDefault="001A1BB5">
            <w:pPr>
              <w:adjustRightInd w:val="0"/>
              <w:snapToGrid w:val="0"/>
              <w:rPr>
                <w:rFonts w:ascii="仿宋" w:eastAsia="仿宋" w:hAnsi="仿宋"/>
                <w:sz w:val="24"/>
                <w:szCs w:val="24"/>
              </w:rPr>
            </w:pPr>
            <w:r>
              <w:rPr>
                <w:rFonts w:ascii="仿宋" w:eastAsia="仿宋" w:hAnsi="仿宋" w:hint="eastAsia"/>
                <w:sz w:val="24"/>
                <w:szCs w:val="24"/>
              </w:rPr>
              <w:t>投资相关知识</w:t>
            </w:r>
          </w:p>
        </w:tc>
        <w:tc>
          <w:tcPr>
            <w:tcW w:w="5203" w:type="dxa"/>
            <w:vAlign w:val="center"/>
          </w:tcPr>
          <w:p w14:paraId="5CCBE068" w14:textId="77777777" w:rsidR="00770D9D" w:rsidRDefault="001A1BB5">
            <w:pPr>
              <w:adjustRightInd w:val="0"/>
              <w:snapToGrid w:val="0"/>
              <w:rPr>
                <w:rFonts w:ascii="仿宋" w:eastAsia="仿宋" w:hAnsi="仿宋"/>
                <w:sz w:val="24"/>
                <w:szCs w:val="24"/>
              </w:rPr>
            </w:pPr>
            <w:r>
              <w:rPr>
                <w:rFonts w:ascii="仿宋" w:eastAsia="仿宋" w:hAnsi="仿宋" w:hint="eastAsia"/>
                <w:sz w:val="24"/>
                <w:szCs w:val="24"/>
              </w:rPr>
              <w:t>经济学基础、财务管理、管理会计、证券投资</w:t>
            </w:r>
          </w:p>
        </w:tc>
      </w:tr>
      <w:tr w:rsidR="00770D9D" w14:paraId="2E02F4E7" w14:textId="77777777">
        <w:trPr>
          <w:trHeight w:val="510"/>
          <w:jc w:val="center"/>
        </w:trPr>
        <w:tc>
          <w:tcPr>
            <w:tcW w:w="430" w:type="dxa"/>
            <w:vMerge/>
            <w:vAlign w:val="center"/>
          </w:tcPr>
          <w:p w14:paraId="2DEA127C" w14:textId="77777777" w:rsidR="00770D9D" w:rsidRDefault="00770D9D">
            <w:pPr>
              <w:adjustRightInd w:val="0"/>
              <w:snapToGrid w:val="0"/>
              <w:jc w:val="center"/>
              <w:rPr>
                <w:rFonts w:ascii="仿宋" w:eastAsia="仿宋" w:hAnsi="仿宋"/>
                <w:kern w:val="0"/>
                <w:sz w:val="24"/>
                <w:szCs w:val="24"/>
              </w:rPr>
            </w:pPr>
          </w:p>
        </w:tc>
        <w:tc>
          <w:tcPr>
            <w:tcW w:w="555" w:type="dxa"/>
            <w:vMerge w:val="restart"/>
            <w:vAlign w:val="center"/>
          </w:tcPr>
          <w:p w14:paraId="07D3FAB0"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相关知识</w:t>
            </w:r>
          </w:p>
        </w:tc>
        <w:tc>
          <w:tcPr>
            <w:tcW w:w="2978" w:type="dxa"/>
            <w:vAlign w:val="center"/>
          </w:tcPr>
          <w:p w14:paraId="6A44EB08"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自然科学知识</w:t>
            </w:r>
          </w:p>
        </w:tc>
        <w:tc>
          <w:tcPr>
            <w:tcW w:w="5203" w:type="dxa"/>
            <w:vAlign w:val="center"/>
          </w:tcPr>
          <w:p w14:paraId="70F97B7A"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高等数学、大数据基础等</w:t>
            </w:r>
          </w:p>
        </w:tc>
      </w:tr>
      <w:tr w:rsidR="00770D9D" w14:paraId="00FA5E57" w14:textId="77777777">
        <w:trPr>
          <w:trHeight w:val="510"/>
          <w:jc w:val="center"/>
        </w:trPr>
        <w:tc>
          <w:tcPr>
            <w:tcW w:w="430" w:type="dxa"/>
            <w:vMerge/>
            <w:vAlign w:val="center"/>
          </w:tcPr>
          <w:p w14:paraId="427A05E1" w14:textId="77777777" w:rsidR="00770D9D" w:rsidRDefault="00770D9D">
            <w:pPr>
              <w:adjustRightInd w:val="0"/>
              <w:snapToGrid w:val="0"/>
              <w:jc w:val="center"/>
              <w:rPr>
                <w:rFonts w:ascii="仿宋" w:eastAsia="仿宋" w:hAnsi="仿宋"/>
                <w:kern w:val="0"/>
                <w:sz w:val="24"/>
                <w:szCs w:val="24"/>
              </w:rPr>
            </w:pPr>
          </w:p>
        </w:tc>
        <w:tc>
          <w:tcPr>
            <w:tcW w:w="555" w:type="dxa"/>
            <w:vMerge/>
            <w:vAlign w:val="center"/>
          </w:tcPr>
          <w:p w14:paraId="5E4058E9"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659FCA1E"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人文、外语及管理知识</w:t>
            </w:r>
          </w:p>
        </w:tc>
        <w:tc>
          <w:tcPr>
            <w:tcW w:w="5203" w:type="dxa"/>
            <w:vAlign w:val="center"/>
          </w:tcPr>
          <w:p w14:paraId="3E19DB2F"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人文、历史、哲学、艺术、英语、企业管理等</w:t>
            </w:r>
          </w:p>
        </w:tc>
      </w:tr>
      <w:tr w:rsidR="00770D9D" w14:paraId="1192614E" w14:textId="77777777">
        <w:trPr>
          <w:trHeight w:val="510"/>
          <w:jc w:val="center"/>
        </w:trPr>
        <w:tc>
          <w:tcPr>
            <w:tcW w:w="430" w:type="dxa"/>
            <w:vMerge/>
            <w:vAlign w:val="center"/>
          </w:tcPr>
          <w:p w14:paraId="2001CEEE" w14:textId="77777777" w:rsidR="00770D9D" w:rsidRDefault="00770D9D">
            <w:pPr>
              <w:adjustRightInd w:val="0"/>
              <w:snapToGrid w:val="0"/>
              <w:jc w:val="center"/>
              <w:rPr>
                <w:rFonts w:ascii="仿宋" w:eastAsia="仿宋" w:hAnsi="仿宋"/>
                <w:kern w:val="0"/>
                <w:sz w:val="24"/>
                <w:szCs w:val="24"/>
              </w:rPr>
            </w:pPr>
          </w:p>
        </w:tc>
        <w:tc>
          <w:tcPr>
            <w:tcW w:w="555" w:type="dxa"/>
            <w:vMerge/>
            <w:vAlign w:val="center"/>
          </w:tcPr>
          <w:p w14:paraId="006C3118"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51A42046"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社会发展相关领域知识</w:t>
            </w:r>
          </w:p>
        </w:tc>
        <w:tc>
          <w:tcPr>
            <w:tcW w:w="5203" w:type="dxa"/>
            <w:vAlign w:val="center"/>
          </w:tcPr>
          <w:p w14:paraId="2077089E"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形势与政策、大学生就业力促进与职业发展、行业认知等</w:t>
            </w:r>
          </w:p>
        </w:tc>
      </w:tr>
      <w:tr w:rsidR="00770D9D" w14:paraId="29C71FE2" w14:textId="77777777">
        <w:trPr>
          <w:trHeight w:val="510"/>
          <w:jc w:val="center"/>
        </w:trPr>
        <w:tc>
          <w:tcPr>
            <w:tcW w:w="430" w:type="dxa"/>
            <w:vMerge w:val="restart"/>
            <w:vAlign w:val="center"/>
          </w:tcPr>
          <w:p w14:paraId="37ABA0E3"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lastRenderedPageBreak/>
              <w:t>能力要求</w:t>
            </w:r>
          </w:p>
        </w:tc>
        <w:tc>
          <w:tcPr>
            <w:tcW w:w="555" w:type="dxa"/>
            <w:vMerge w:val="restart"/>
            <w:vAlign w:val="center"/>
          </w:tcPr>
          <w:p w14:paraId="4E47FD1B"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核心能力</w:t>
            </w:r>
          </w:p>
        </w:tc>
        <w:tc>
          <w:tcPr>
            <w:tcW w:w="2978" w:type="dxa"/>
            <w:vAlign w:val="center"/>
          </w:tcPr>
          <w:p w14:paraId="3AC5CA14" w14:textId="77777777" w:rsidR="00770D9D" w:rsidRDefault="001A1BB5">
            <w:pPr>
              <w:adjustRightInd w:val="0"/>
              <w:snapToGrid w:val="0"/>
              <w:jc w:val="center"/>
              <w:rPr>
                <w:rFonts w:ascii="仿宋" w:eastAsia="仿宋" w:hAnsi="仿宋"/>
                <w:sz w:val="24"/>
                <w:szCs w:val="24"/>
              </w:rPr>
            </w:pPr>
            <w:r>
              <w:rPr>
                <w:rFonts w:ascii="仿宋" w:eastAsia="仿宋" w:hAnsi="仿宋" w:hint="eastAsia"/>
                <w:sz w:val="24"/>
                <w:szCs w:val="24"/>
              </w:rPr>
              <w:t>会计核算</w:t>
            </w:r>
          </w:p>
        </w:tc>
        <w:tc>
          <w:tcPr>
            <w:tcW w:w="5203" w:type="dxa"/>
            <w:vAlign w:val="center"/>
          </w:tcPr>
          <w:p w14:paraId="50E62FDD" w14:textId="77777777" w:rsidR="00770D9D" w:rsidRDefault="001A1BB5">
            <w:pPr>
              <w:adjustRightInd w:val="0"/>
              <w:snapToGrid w:val="0"/>
              <w:jc w:val="left"/>
              <w:rPr>
                <w:rFonts w:ascii="仿宋" w:eastAsia="仿宋" w:hAnsi="仿宋"/>
                <w:sz w:val="24"/>
                <w:szCs w:val="24"/>
              </w:rPr>
            </w:pPr>
            <w:r>
              <w:rPr>
                <w:rFonts w:ascii="仿宋" w:eastAsia="仿宋" w:hAnsi="仿宋" w:hint="eastAsia"/>
                <w:sz w:val="24"/>
                <w:szCs w:val="24"/>
              </w:rPr>
              <w:t>会计实务、会计信息化、会计综合实训、财务共享实训、财务机器人应用</w:t>
            </w:r>
          </w:p>
        </w:tc>
      </w:tr>
      <w:tr w:rsidR="00770D9D" w14:paraId="3D3326B7" w14:textId="77777777">
        <w:trPr>
          <w:trHeight w:val="510"/>
          <w:jc w:val="center"/>
        </w:trPr>
        <w:tc>
          <w:tcPr>
            <w:tcW w:w="430" w:type="dxa"/>
            <w:vMerge/>
            <w:vAlign w:val="center"/>
          </w:tcPr>
          <w:p w14:paraId="571ED879" w14:textId="77777777" w:rsidR="00770D9D" w:rsidRDefault="00770D9D">
            <w:pPr>
              <w:adjustRightInd w:val="0"/>
              <w:snapToGrid w:val="0"/>
              <w:jc w:val="center"/>
              <w:rPr>
                <w:rFonts w:ascii="仿宋" w:eastAsia="仿宋" w:hAnsi="仿宋"/>
                <w:kern w:val="0"/>
                <w:sz w:val="24"/>
                <w:szCs w:val="24"/>
              </w:rPr>
            </w:pPr>
          </w:p>
        </w:tc>
        <w:tc>
          <w:tcPr>
            <w:tcW w:w="555" w:type="dxa"/>
            <w:vMerge/>
            <w:vAlign w:val="center"/>
          </w:tcPr>
          <w:p w14:paraId="55637CB6"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64B43B64" w14:textId="77777777" w:rsidR="00770D9D" w:rsidRDefault="001A1BB5">
            <w:pPr>
              <w:adjustRightInd w:val="0"/>
              <w:snapToGrid w:val="0"/>
              <w:jc w:val="center"/>
              <w:rPr>
                <w:rFonts w:ascii="仿宋" w:eastAsia="仿宋" w:hAnsi="仿宋"/>
                <w:sz w:val="24"/>
                <w:szCs w:val="24"/>
              </w:rPr>
            </w:pPr>
            <w:r>
              <w:rPr>
                <w:rFonts w:ascii="仿宋" w:eastAsia="仿宋" w:hAnsi="仿宋" w:hint="eastAsia"/>
                <w:sz w:val="24"/>
                <w:szCs w:val="24"/>
              </w:rPr>
              <w:t>资金筹措与分配、资产管理、经营决策</w:t>
            </w:r>
          </w:p>
        </w:tc>
        <w:tc>
          <w:tcPr>
            <w:tcW w:w="5203" w:type="dxa"/>
            <w:vAlign w:val="center"/>
          </w:tcPr>
          <w:p w14:paraId="71574D08" w14:textId="77777777" w:rsidR="00770D9D" w:rsidRDefault="001A1BB5">
            <w:pPr>
              <w:adjustRightInd w:val="0"/>
              <w:snapToGrid w:val="0"/>
              <w:jc w:val="left"/>
              <w:rPr>
                <w:rFonts w:ascii="仿宋" w:eastAsia="仿宋" w:hAnsi="仿宋"/>
                <w:sz w:val="24"/>
                <w:szCs w:val="24"/>
              </w:rPr>
            </w:pPr>
            <w:r>
              <w:rPr>
                <w:rFonts w:ascii="仿宋" w:eastAsia="仿宋" w:hAnsi="仿宋" w:hint="eastAsia"/>
                <w:sz w:val="24"/>
                <w:szCs w:val="24"/>
              </w:rPr>
              <w:t>财务管理、管理会计、商业数据分析（</w:t>
            </w:r>
            <w:r>
              <w:rPr>
                <w:rFonts w:ascii="仿宋" w:eastAsia="仿宋" w:hAnsi="仿宋"/>
                <w:sz w:val="24"/>
                <w:szCs w:val="24"/>
              </w:rPr>
              <w:t>Excel</w:t>
            </w:r>
            <w:r>
              <w:rPr>
                <w:rFonts w:ascii="仿宋" w:eastAsia="仿宋" w:hAnsi="仿宋" w:hint="eastAsia"/>
                <w:sz w:val="24"/>
                <w:szCs w:val="24"/>
              </w:rPr>
              <w:t>）、企业模拟经营</w:t>
            </w:r>
          </w:p>
        </w:tc>
      </w:tr>
      <w:tr w:rsidR="00770D9D" w14:paraId="379334D0" w14:textId="77777777">
        <w:trPr>
          <w:trHeight w:val="510"/>
          <w:jc w:val="center"/>
        </w:trPr>
        <w:tc>
          <w:tcPr>
            <w:tcW w:w="430" w:type="dxa"/>
            <w:vMerge/>
            <w:vAlign w:val="center"/>
          </w:tcPr>
          <w:p w14:paraId="6E61093A" w14:textId="77777777" w:rsidR="00770D9D" w:rsidRDefault="00770D9D">
            <w:pPr>
              <w:adjustRightInd w:val="0"/>
              <w:snapToGrid w:val="0"/>
              <w:jc w:val="center"/>
              <w:rPr>
                <w:rFonts w:ascii="仿宋" w:eastAsia="仿宋" w:hAnsi="仿宋"/>
                <w:kern w:val="0"/>
                <w:sz w:val="24"/>
                <w:szCs w:val="24"/>
              </w:rPr>
            </w:pPr>
          </w:p>
        </w:tc>
        <w:tc>
          <w:tcPr>
            <w:tcW w:w="555" w:type="dxa"/>
            <w:vMerge/>
            <w:vAlign w:val="center"/>
          </w:tcPr>
          <w:p w14:paraId="1BABF29B"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2E86D397" w14:textId="77777777" w:rsidR="00770D9D" w:rsidRDefault="001A1BB5">
            <w:pPr>
              <w:adjustRightInd w:val="0"/>
              <w:snapToGrid w:val="0"/>
              <w:jc w:val="center"/>
              <w:rPr>
                <w:rFonts w:ascii="仿宋" w:eastAsia="仿宋" w:hAnsi="仿宋"/>
                <w:sz w:val="24"/>
                <w:szCs w:val="24"/>
              </w:rPr>
            </w:pPr>
            <w:r>
              <w:rPr>
                <w:rFonts w:ascii="仿宋" w:eastAsia="仿宋" w:hAnsi="仿宋" w:hint="eastAsia"/>
                <w:sz w:val="24"/>
                <w:szCs w:val="24"/>
              </w:rPr>
              <w:t>财务分析</w:t>
            </w:r>
          </w:p>
        </w:tc>
        <w:tc>
          <w:tcPr>
            <w:tcW w:w="5203" w:type="dxa"/>
            <w:vAlign w:val="center"/>
          </w:tcPr>
          <w:p w14:paraId="057012F0" w14:textId="77777777" w:rsidR="00770D9D" w:rsidRDefault="001A1BB5">
            <w:pPr>
              <w:adjustRightInd w:val="0"/>
              <w:snapToGrid w:val="0"/>
              <w:jc w:val="left"/>
              <w:rPr>
                <w:rFonts w:ascii="仿宋" w:eastAsia="仿宋" w:hAnsi="仿宋"/>
                <w:sz w:val="24"/>
                <w:szCs w:val="24"/>
              </w:rPr>
            </w:pPr>
            <w:r>
              <w:rPr>
                <w:rFonts w:ascii="仿宋" w:eastAsia="仿宋" w:hAnsi="仿宋" w:hint="eastAsia"/>
                <w:sz w:val="24"/>
                <w:szCs w:val="24"/>
              </w:rPr>
              <w:t>财务分析、商业数据分析（</w:t>
            </w:r>
            <w:r>
              <w:rPr>
                <w:rFonts w:ascii="仿宋" w:eastAsia="仿宋" w:hAnsi="仿宋"/>
                <w:sz w:val="24"/>
                <w:szCs w:val="24"/>
              </w:rPr>
              <w:t>Excel</w:t>
            </w:r>
            <w:r>
              <w:rPr>
                <w:rFonts w:ascii="仿宋" w:eastAsia="仿宋" w:hAnsi="仿宋" w:hint="eastAsia"/>
                <w:sz w:val="24"/>
                <w:szCs w:val="24"/>
              </w:rPr>
              <w:t>）、</w:t>
            </w:r>
          </w:p>
        </w:tc>
      </w:tr>
      <w:tr w:rsidR="00770D9D" w14:paraId="71A91433" w14:textId="77777777">
        <w:trPr>
          <w:trHeight w:val="510"/>
          <w:jc w:val="center"/>
        </w:trPr>
        <w:tc>
          <w:tcPr>
            <w:tcW w:w="430" w:type="dxa"/>
            <w:vMerge/>
            <w:vAlign w:val="center"/>
          </w:tcPr>
          <w:p w14:paraId="255DEF2C" w14:textId="77777777" w:rsidR="00770D9D" w:rsidRDefault="00770D9D">
            <w:pPr>
              <w:adjustRightInd w:val="0"/>
              <w:snapToGrid w:val="0"/>
              <w:jc w:val="center"/>
              <w:rPr>
                <w:rFonts w:ascii="仿宋" w:eastAsia="仿宋" w:hAnsi="仿宋"/>
                <w:kern w:val="0"/>
                <w:sz w:val="24"/>
                <w:szCs w:val="24"/>
              </w:rPr>
            </w:pPr>
          </w:p>
        </w:tc>
        <w:tc>
          <w:tcPr>
            <w:tcW w:w="555" w:type="dxa"/>
            <w:vMerge/>
            <w:vAlign w:val="center"/>
          </w:tcPr>
          <w:p w14:paraId="1FAD3C22"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53E8B353" w14:textId="77777777" w:rsidR="00770D9D" w:rsidRDefault="001A1BB5">
            <w:pPr>
              <w:adjustRightInd w:val="0"/>
              <w:snapToGrid w:val="0"/>
              <w:jc w:val="center"/>
              <w:rPr>
                <w:rFonts w:ascii="仿宋" w:eastAsia="仿宋" w:hAnsi="仿宋"/>
                <w:sz w:val="24"/>
                <w:szCs w:val="24"/>
              </w:rPr>
            </w:pPr>
            <w:r>
              <w:rPr>
                <w:rFonts w:ascii="仿宋" w:eastAsia="仿宋" w:hAnsi="仿宋" w:hint="eastAsia"/>
                <w:sz w:val="24"/>
                <w:szCs w:val="24"/>
              </w:rPr>
              <w:t>成本管理、纳税申报</w:t>
            </w:r>
          </w:p>
        </w:tc>
        <w:tc>
          <w:tcPr>
            <w:tcW w:w="5203" w:type="dxa"/>
            <w:vAlign w:val="center"/>
          </w:tcPr>
          <w:p w14:paraId="2134623A" w14:textId="77777777" w:rsidR="00770D9D" w:rsidRDefault="001A1BB5">
            <w:pPr>
              <w:adjustRightInd w:val="0"/>
              <w:snapToGrid w:val="0"/>
              <w:jc w:val="left"/>
              <w:rPr>
                <w:rFonts w:ascii="仿宋" w:eastAsia="仿宋" w:hAnsi="仿宋"/>
                <w:sz w:val="24"/>
                <w:szCs w:val="24"/>
              </w:rPr>
            </w:pPr>
            <w:r>
              <w:rPr>
                <w:rFonts w:ascii="仿宋" w:eastAsia="仿宋" w:hAnsi="仿宋" w:hint="eastAsia"/>
                <w:sz w:val="24"/>
                <w:szCs w:val="24"/>
              </w:rPr>
              <w:t>成本核算与管理、税法、纳税申报实训</w:t>
            </w:r>
          </w:p>
        </w:tc>
      </w:tr>
      <w:tr w:rsidR="00770D9D" w14:paraId="6DED8E89" w14:textId="77777777">
        <w:trPr>
          <w:trHeight w:val="510"/>
          <w:jc w:val="center"/>
        </w:trPr>
        <w:tc>
          <w:tcPr>
            <w:tcW w:w="430" w:type="dxa"/>
            <w:vMerge/>
            <w:vAlign w:val="center"/>
          </w:tcPr>
          <w:p w14:paraId="7E78CD27" w14:textId="77777777" w:rsidR="00770D9D" w:rsidRDefault="00770D9D">
            <w:pPr>
              <w:adjustRightInd w:val="0"/>
              <w:snapToGrid w:val="0"/>
              <w:jc w:val="center"/>
              <w:rPr>
                <w:rFonts w:ascii="仿宋" w:eastAsia="仿宋" w:hAnsi="仿宋"/>
                <w:kern w:val="0"/>
                <w:sz w:val="24"/>
                <w:szCs w:val="24"/>
              </w:rPr>
            </w:pPr>
          </w:p>
        </w:tc>
        <w:tc>
          <w:tcPr>
            <w:tcW w:w="555" w:type="dxa"/>
            <w:vMerge/>
            <w:vAlign w:val="center"/>
          </w:tcPr>
          <w:p w14:paraId="7B634F45"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2BE4FEE2" w14:textId="77777777" w:rsidR="00770D9D" w:rsidRDefault="001A1BB5">
            <w:pPr>
              <w:adjustRightInd w:val="0"/>
              <w:snapToGrid w:val="0"/>
              <w:jc w:val="center"/>
              <w:rPr>
                <w:rFonts w:ascii="仿宋" w:eastAsia="仿宋" w:hAnsi="仿宋"/>
                <w:sz w:val="24"/>
                <w:szCs w:val="24"/>
              </w:rPr>
            </w:pPr>
            <w:r>
              <w:rPr>
                <w:rFonts w:ascii="仿宋" w:eastAsia="仿宋" w:hAnsi="仿宋" w:hint="eastAsia"/>
                <w:sz w:val="24"/>
                <w:szCs w:val="24"/>
              </w:rPr>
              <w:t>证券投资</w:t>
            </w:r>
          </w:p>
        </w:tc>
        <w:tc>
          <w:tcPr>
            <w:tcW w:w="5203" w:type="dxa"/>
            <w:vAlign w:val="center"/>
          </w:tcPr>
          <w:p w14:paraId="0B12DE79" w14:textId="77777777" w:rsidR="00770D9D" w:rsidRDefault="001A1BB5">
            <w:pPr>
              <w:adjustRightInd w:val="0"/>
              <w:snapToGrid w:val="0"/>
              <w:jc w:val="left"/>
              <w:rPr>
                <w:rFonts w:ascii="仿宋" w:eastAsia="仿宋" w:hAnsi="仿宋"/>
                <w:sz w:val="24"/>
                <w:szCs w:val="24"/>
              </w:rPr>
            </w:pPr>
            <w:r>
              <w:rPr>
                <w:rFonts w:ascii="仿宋" w:eastAsia="仿宋" w:hAnsi="仿宋" w:hint="eastAsia"/>
                <w:sz w:val="24"/>
                <w:szCs w:val="24"/>
              </w:rPr>
              <w:t>财务管理、证券投资</w:t>
            </w:r>
          </w:p>
        </w:tc>
      </w:tr>
      <w:tr w:rsidR="00770D9D" w14:paraId="3E77B41D" w14:textId="77777777">
        <w:trPr>
          <w:trHeight w:val="510"/>
          <w:jc w:val="center"/>
        </w:trPr>
        <w:tc>
          <w:tcPr>
            <w:tcW w:w="430" w:type="dxa"/>
            <w:vMerge/>
            <w:vAlign w:val="center"/>
          </w:tcPr>
          <w:p w14:paraId="4D822204" w14:textId="77777777" w:rsidR="00770D9D" w:rsidRDefault="00770D9D">
            <w:pPr>
              <w:adjustRightInd w:val="0"/>
              <w:snapToGrid w:val="0"/>
              <w:jc w:val="center"/>
              <w:rPr>
                <w:rFonts w:ascii="仿宋" w:eastAsia="仿宋" w:hAnsi="仿宋"/>
                <w:kern w:val="0"/>
                <w:sz w:val="24"/>
                <w:szCs w:val="24"/>
              </w:rPr>
            </w:pPr>
          </w:p>
        </w:tc>
        <w:tc>
          <w:tcPr>
            <w:tcW w:w="555" w:type="dxa"/>
            <w:vMerge w:val="restart"/>
            <w:vAlign w:val="center"/>
          </w:tcPr>
          <w:p w14:paraId="145FE439"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其它能力</w:t>
            </w:r>
          </w:p>
        </w:tc>
        <w:tc>
          <w:tcPr>
            <w:tcW w:w="2978" w:type="dxa"/>
            <w:vAlign w:val="center"/>
          </w:tcPr>
          <w:p w14:paraId="3DC32058"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学习能力</w:t>
            </w:r>
          </w:p>
        </w:tc>
        <w:tc>
          <w:tcPr>
            <w:tcW w:w="5203" w:type="dxa"/>
            <w:vAlign w:val="center"/>
          </w:tcPr>
          <w:p w14:paraId="01BCAE4F" w14:textId="77777777" w:rsidR="00770D9D" w:rsidRDefault="001A1BB5">
            <w:pPr>
              <w:adjustRightInd w:val="0"/>
              <w:snapToGrid w:val="0"/>
              <w:jc w:val="left"/>
              <w:rPr>
                <w:rFonts w:ascii="仿宋" w:eastAsia="仿宋" w:hAnsi="仿宋"/>
                <w:kern w:val="0"/>
                <w:sz w:val="24"/>
                <w:szCs w:val="24"/>
              </w:rPr>
            </w:pPr>
            <w:r>
              <w:rPr>
                <w:rFonts w:ascii="仿宋" w:eastAsia="仿宋" w:hAnsi="仿宋" w:hint="eastAsia"/>
                <w:kern w:val="0"/>
                <w:sz w:val="24"/>
                <w:szCs w:val="24"/>
              </w:rPr>
              <w:t>专业与行业、理论与实践、课内与课外、通识与个性相结合的体系</w:t>
            </w:r>
          </w:p>
        </w:tc>
      </w:tr>
      <w:tr w:rsidR="00770D9D" w14:paraId="1B2404FB" w14:textId="77777777">
        <w:trPr>
          <w:trHeight w:val="510"/>
          <w:jc w:val="center"/>
        </w:trPr>
        <w:tc>
          <w:tcPr>
            <w:tcW w:w="430" w:type="dxa"/>
            <w:vMerge/>
            <w:vAlign w:val="center"/>
          </w:tcPr>
          <w:p w14:paraId="114584D9" w14:textId="77777777" w:rsidR="00770D9D" w:rsidRDefault="00770D9D">
            <w:pPr>
              <w:adjustRightInd w:val="0"/>
              <w:snapToGrid w:val="0"/>
              <w:jc w:val="center"/>
              <w:rPr>
                <w:rFonts w:ascii="仿宋" w:eastAsia="仿宋" w:hAnsi="仿宋"/>
                <w:kern w:val="0"/>
                <w:sz w:val="24"/>
                <w:szCs w:val="24"/>
              </w:rPr>
            </w:pPr>
          </w:p>
        </w:tc>
        <w:tc>
          <w:tcPr>
            <w:tcW w:w="555" w:type="dxa"/>
            <w:vMerge/>
            <w:vAlign w:val="center"/>
          </w:tcPr>
          <w:p w14:paraId="330627D0"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0E322C22"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创新能力</w:t>
            </w:r>
          </w:p>
        </w:tc>
        <w:tc>
          <w:tcPr>
            <w:tcW w:w="5203" w:type="dxa"/>
            <w:vAlign w:val="center"/>
          </w:tcPr>
          <w:p w14:paraId="35D3D876"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机械创新设计、开放性实验、创新社团、行业特色课程、毕业设计等</w:t>
            </w:r>
          </w:p>
        </w:tc>
      </w:tr>
      <w:tr w:rsidR="00770D9D" w14:paraId="7D006E3C" w14:textId="77777777">
        <w:trPr>
          <w:trHeight w:val="510"/>
          <w:jc w:val="center"/>
        </w:trPr>
        <w:tc>
          <w:tcPr>
            <w:tcW w:w="430" w:type="dxa"/>
            <w:vMerge/>
            <w:vAlign w:val="center"/>
          </w:tcPr>
          <w:p w14:paraId="4FDFCA0E" w14:textId="77777777" w:rsidR="00770D9D" w:rsidRDefault="00770D9D">
            <w:pPr>
              <w:adjustRightInd w:val="0"/>
              <w:snapToGrid w:val="0"/>
              <w:jc w:val="center"/>
              <w:rPr>
                <w:rFonts w:ascii="仿宋" w:eastAsia="仿宋" w:hAnsi="仿宋"/>
                <w:kern w:val="0"/>
                <w:sz w:val="24"/>
                <w:szCs w:val="24"/>
              </w:rPr>
            </w:pPr>
          </w:p>
        </w:tc>
        <w:tc>
          <w:tcPr>
            <w:tcW w:w="555" w:type="dxa"/>
            <w:vMerge/>
            <w:vAlign w:val="center"/>
          </w:tcPr>
          <w:p w14:paraId="57574FC1"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4B9B82B1"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实践能力</w:t>
            </w:r>
          </w:p>
        </w:tc>
        <w:tc>
          <w:tcPr>
            <w:tcW w:w="5203" w:type="dxa"/>
            <w:vAlign w:val="center"/>
          </w:tcPr>
          <w:p w14:paraId="27F1A980"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课程实验、技能实训、工程实践、企业联合培养实践环节、劳动实践等</w:t>
            </w:r>
          </w:p>
        </w:tc>
      </w:tr>
      <w:tr w:rsidR="00770D9D" w14:paraId="3A92D5E8" w14:textId="77777777">
        <w:trPr>
          <w:trHeight w:val="510"/>
          <w:jc w:val="center"/>
        </w:trPr>
        <w:tc>
          <w:tcPr>
            <w:tcW w:w="430" w:type="dxa"/>
            <w:vMerge/>
            <w:vAlign w:val="center"/>
          </w:tcPr>
          <w:p w14:paraId="1491F2BA" w14:textId="77777777" w:rsidR="00770D9D" w:rsidRDefault="00770D9D">
            <w:pPr>
              <w:adjustRightInd w:val="0"/>
              <w:snapToGrid w:val="0"/>
              <w:jc w:val="center"/>
              <w:rPr>
                <w:rFonts w:ascii="仿宋" w:eastAsia="仿宋" w:hAnsi="仿宋"/>
                <w:kern w:val="0"/>
                <w:sz w:val="24"/>
                <w:szCs w:val="24"/>
              </w:rPr>
            </w:pPr>
          </w:p>
        </w:tc>
        <w:tc>
          <w:tcPr>
            <w:tcW w:w="555" w:type="dxa"/>
            <w:vMerge/>
            <w:vAlign w:val="center"/>
          </w:tcPr>
          <w:p w14:paraId="3E199805"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76E9D879"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沟通能力</w:t>
            </w:r>
          </w:p>
        </w:tc>
        <w:tc>
          <w:tcPr>
            <w:tcW w:w="5203" w:type="dxa"/>
            <w:vAlign w:val="center"/>
          </w:tcPr>
          <w:p w14:paraId="04227FF0"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贯穿于课堂互动、社团实践、社会实践、专业实践实训等环节，包括外语学习与运用</w:t>
            </w:r>
          </w:p>
        </w:tc>
      </w:tr>
      <w:tr w:rsidR="00770D9D" w14:paraId="75C9F318" w14:textId="77777777">
        <w:trPr>
          <w:trHeight w:val="510"/>
          <w:jc w:val="center"/>
        </w:trPr>
        <w:tc>
          <w:tcPr>
            <w:tcW w:w="985" w:type="dxa"/>
            <w:gridSpan w:val="2"/>
            <w:vMerge w:val="restart"/>
            <w:vAlign w:val="center"/>
          </w:tcPr>
          <w:p w14:paraId="2E24F635"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素质</w:t>
            </w:r>
          </w:p>
          <w:p w14:paraId="5B060952"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w:t>
            </w:r>
          </w:p>
        </w:tc>
        <w:tc>
          <w:tcPr>
            <w:tcW w:w="2978" w:type="dxa"/>
            <w:vAlign w:val="center"/>
          </w:tcPr>
          <w:p w14:paraId="11A0863A"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身体素质</w:t>
            </w:r>
          </w:p>
        </w:tc>
        <w:tc>
          <w:tcPr>
            <w:tcW w:w="5203" w:type="dxa"/>
            <w:vAlign w:val="center"/>
          </w:tcPr>
          <w:p w14:paraId="564A2713"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基础体育、选项体育等</w:t>
            </w:r>
          </w:p>
        </w:tc>
      </w:tr>
      <w:tr w:rsidR="00770D9D" w14:paraId="386FF6DF" w14:textId="77777777">
        <w:trPr>
          <w:trHeight w:val="510"/>
          <w:jc w:val="center"/>
        </w:trPr>
        <w:tc>
          <w:tcPr>
            <w:tcW w:w="985" w:type="dxa"/>
            <w:gridSpan w:val="2"/>
            <w:vMerge/>
            <w:vAlign w:val="center"/>
          </w:tcPr>
          <w:p w14:paraId="5F7FCED6"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452ECFF8"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心理素质</w:t>
            </w:r>
          </w:p>
        </w:tc>
        <w:tc>
          <w:tcPr>
            <w:tcW w:w="5203" w:type="dxa"/>
            <w:vAlign w:val="center"/>
          </w:tcPr>
          <w:p w14:paraId="2FED29F9"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道德与</w:t>
            </w:r>
            <w:r>
              <w:rPr>
                <w:rFonts w:ascii="仿宋" w:eastAsia="仿宋" w:hAnsi="仿宋"/>
                <w:kern w:val="0"/>
                <w:sz w:val="24"/>
                <w:szCs w:val="24"/>
              </w:rPr>
              <w:t>法制</w:t>
            </w:r>
            <w:r>
              <w:rPr>
                <w:rFonts w:ascii="仿宋" w:eastAsia="仿宋" w:hAnsi="仿宋" w:hint="eastAsia"/>
                <w:kern w:val="0"/>
                <w:sz w:val="24"/>
                <w:szCs w:val="24"/>
              </w:rPr>
              <w:t>、大学生心理健康教育、社会实践活动等</w:t>
            </w:r>
          </w:p>
        </w:tc>
      </w:tr>
      <w:tr w:rsidR="00770D9D" w14:paraId="08A61D75" w14:textId="77777777">
        <w:trPr>
          <w:trHeight w:val="510"/>
          <w:jc w:val="center"/>
        </w:trPr>
        <w:tc>
          <w:tcPr>
            <w:tcW w:w="985" w:type="dxa"/>
            <w:gridSpan w:val="2"/>
            <w:vMerge/>
            <w:vAlign w:val="center"/>
          </w:tcPr>
          <w:p w14:paraId="3A5E9271"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5924D330"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文化素质</w:t>
            </w:r>
          </w:p>
        </w:tc>
        <w:tc>
          <w:tcPr>
            <w:tcW w:w="5203" w:type="dxa"/>
            <w:vAlign w:val="center"/>
          </w:tcPr>
          <w:p w14:paraId="74C6C5FB"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大学生人文基础、艺术类选修、课外文化活动等</w:t>
            </w:r>
          </w:p>
        </w:tc>
      </w:tr>
      <w:tr w:rsidR="00770D9D" w14:paraId="7BD83154" w14:textId="77777777">
        <w:trPr>
          <w:trHeight w:val="510"/>
          <w:jc w:val="center"/>
        </w:trPr>
        <w:tc>
          <w:tcPr>
            <w:tcW w:w="985" w:type="dxa"/>
            <w:gridSpan w:val="2"/>
            <w:vMerge/>
            <w:vAlign w:val="center"/>
          </w:tcPr>
          <w:p w14:paraId="67C4BAF0" w14:textId="77777777" w:rsidR="00770D9D" w:rsidRDefault="00770D9D">
            <w:pPr>
              <w:adjustRightInd w:val="0"/>
              <w:snapToGrid w:val="0"/>
              <w:jc w:val="center"/>
              <w:rPr>
                <w:rFonts w:ascii="仿宋" w:eastAsia="仿宋" w:hAnsi="仿宋"/>
                <w:kern w:val="0"/>
                <w:sz w:val="24"/>
                <w:szCs w:val="24"/>
              </w:rPr>
            </w:pPr>
          </w:p>
        </w:tc>
        <w:tc>
          <w:tcPr>
            <w:tcW w:w="2978" w:type="dxa"/>
            <w:vAlign w:val="center"/>
          </w:tcPr>
          <w:p w14:paraId="01447430"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行为素质</w:t>
            </w:r>
          </w:p>
        </w:tc>
        <w:tc>
          <w:tcPr>
            <w:tcW w:w="5203" w:type="dxa"/>
            <w:vAlign w:val="center"/>
          </w:tcPr>
          <w:p w14:paraId="3A2A179A" w14:textId="77777777" w:rsidR="00770D9D" w:rsidRDefault="001A1BB5">
            <w:pPr>
              <w:adjustRightInd w:val="0"/>
              <w:snapToGrid w:val="0"/>
              <w:rPr>
                <w:rFonts w:ascii="仿宋" w:eastAsia="仿宋" w:hAnsi="仿宋"/>
                <w:kern w:val="0"/>
                <w:sz w:val="24"/>
                <w:szCs w:val="24"/>
              </w:rPr>
            </w:pPr>
            <w:proofErr w:type="gramStart"/>
            <w:r>
              <w:rPr>
                <w:rFonts w:ascii="仿宋" w:eastAsia="仿宋" w:hAnsi="仿宋" w:hint="eastAsia"/>
                <w:kern w:val="0"/>
                <w:sz w:val="24"/>
                <w:szCs w:val="24"/>
              </w:rPr>
              <w:t>思政理论</w:t>
            </w:r>
            <w:proofErr w:type="gramEnd"/>
            <w:r>
              <w:rPr>
                <w:rFonts w:ascii="仿宋" w:eastAsia="仿宋" w:hAnsi="仿宋" w:hint="eastAsia"/>
                <w:kern w:val="0"/>
                <w:sz w:val="24"/>
                <w:szCs w:val="24"/>
              </w:rPr>
              <w:t>系列课程、团体活动、劳动实践等</w:t>
            </w:r>
          </w:p>
        </w:tc>
      </w:tr>
    </w:tbl>
    <w:p w14:paraId="2FE96CA3" w14:textId="77777777" w:rsidR="00770D9D" w:rsidRDefault="00770D9D">
      <w:pPr>
        <w:adjustRightInd w:val="0"/>
        <w:snapToGrid w:val="0"/>
        <w:ind w:firstLineChars="200" w:firstLine="480"/>
        <w:jc w:val="left"/>
        <w:rPr>
          <w:rFonts w:ascii="仿宋_GB2312" w:eastAsia="仿宋_GB2312"/>
          <w:sz w:val="24"/>
          <w:szCs w:val="24"/>
        </w:rPr>
      </w:pPr>
    </w:p>
    <w:p w14:paraId="28F96C47"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14:paraId="03BBA914" w14:textId="77777777" w:rsidR="00770D9D" w:rsidRDefault="001A1BB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14:paraId="51520A1B" w14:textId="77777777" w:rsidR="00770D9D" w:rsidRDefault="001A1BB5">
      <w:pPr>
        <w:adjustRightInd w:val="0"/>
        <w:snapToGrid w:val="0"/>
        <w:ind w:firstLineChars="200" w:firstLine="480"/>
        <w:jc w:val="center"/>
        <w:rPr>
          <w:rFonts w:ascii="仿宋" w:eastAsia="仿宋" w:hAnsi="仿宋" w:cs="仿宋"/>
          <w:b/>
          <w:sz w:val="24"/>
          <w:szCs w:val="24"/>
        </w:rPr>
      </w:pPr>
      <w:r>
        <w:rPr>
          <w:rFonts w:ascii="仿宋" w:eastAsia="仿宋" w:hAnsi="仿宋" w:cs="仿宋" w:hint="eastAsia"/>
          <w:sz w:val="24"/>
          <w:szCs w:val="24"/>
        </w:rPr>
        <w:t>表4 毕业资格学分要求</w:t>
      </w:r>
    </w:p>
    <w:tbl>
      <w:tblPr>
        <w:tblW w:w="8547" w:type="dxa"/>
        <w:jc w:val="center"/>
        <w:tblLayout w:type="fixed"/>
        <w:tblLook w:val="04A0" w:firstRow="1" w:lastRow="0" w:firstColumn="1" w:lastColumn="0" w:noHBand="0" w:noVBand="1"/>
      </w:tblPr>
      <w:tblGrid>
        <w:gridCol w:w="1447"/>
        <w:gridCol w:w="1397"/>
        <w:gridCol w:w="3185"/>
        <w:gridCol w:w="2518"/>
      </w:tblGrid>
      <w:tr w:rsidR="00770D9D" w14:paraId="583BE6EE" w14:textId="77777777">
        <w:trPr>
          <w:trHeight w:val="266"/>
          <w:jc w:val="center"/>
        </w:trPr>
        <w:tc>
          <w:tcPr>
            <w:tcW w:w="1447" w:type="dxa"/>
            <w:tcBorders>
              <w:top w:val="single" w:sz="4" w:space="0" w:color="auto"/>
              <w:left w:val="single" w:sz="4" w:space="0" w:color="auto"/>
              <w:bottom w:val="single" w:sz="4" w:space="0" w:color="auto"/>
              <w:right w:val="single" w:sz="4" w:space="0" w:color="auto"/>
            </w:tcBorders>
            <w:noWrap/>
            <w:vAlign w:val="center"/>
          </w:tcPr>
          <w:p w14:paraId="535A7D3B" w14:textId="77777777" w:rsidR="00770D9D" w:rsidRDefault="001A1BB5">
            <w:pPr>
              <w:adjustRightInd w:val="0"/>
              <w:snapToGrid w:val="0"/>
              <w:ind w:firstLineChars="200" w:firstLine="482"/>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1397" w:type="dxa"/>
            <w:tcBorders>
              <w:top w:val="single" w:sz="4" w:space="0" w:color="auto"/>
              <w:left w:val="nil"/>
              <w:bottom w:val="single" w:sz="4" w:space="0" w:color="auto"/>
              <w:right w:val="single" w:sz="4" w:space="0" w:color="auto"/>
            </w:tcBorders>
            <w:noWrap/>
            <w:vAlign w:val="center"/>
          </w:tcPr>
          <w:p w14:paraId="51832EF4" w14:textId="77777777" w:rsidR="00770D9D" w:rsidRDefault="001A1BB5">
            <w:pPr>
              <w:adjustRightInd w:val="0"/>
              <w:snapToGrid w:val="0"/>
              <w:ind w:firstLineChars="200" w:firstLine="482"/>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3185" w:type="dxa"/>
            <w:tcBorders>
              <w:top w:val="single" w:sz="4" w:space="0" w:color="auto"/>
              <w:left w:val="nil"/>
              <w:bottom w:val="single" w:sz="4" w:space="0" w:color="auto"/>
              <w:right w:val="single" w:sz="4" w:space="0" w:color="auto"/>
            </w:tcBorders>
            <w:noWrap/>
            <w:vAlign w:val="center"/>
          </w:tcPr>
          <w:p w14:paraId="30AD1D69" w14:textId="77777777" w:rsidR="00770D9D" w:rsidRDefault="001A1BB5">
            <w:pPr>
              <w:adjustRightInd w:val="0"/>
              <w:snapToGrid w:val="0"/>
              <w:ind w:firstLineChars="200" w:firstLine="482"/>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2518" w:type="dxa"/>
            <w:tcBorders>
              <w:top w:val="single" w:sz="4" w:space="0" w:color="auto"/>
              <w:left w:val="nil"/>
              <w:bottom w:val="single" w:sz="4" w:space="0" w:color="auto"/>
              <w:right w:val="single" w:sz="4" w:space="0" w:color="auto"/>
            </w:tcBorders>
            <w:noWrap/>
            <w:vAlign w:val="center"/>
          </w:tcPr>
          <w:p w14:paraId="7C4E05A8" w14:textId="77777777" w:rsidR="00770D9D" w:rsidRDefault="001A1BB5">
            <w:pPr>
              <w:adjustRightInd w:val="0"/>
              <w:snapToGrid w:val="0"/>
              <w:ind w:firstLineChars="200" w:firstLine="482"/>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770D9D" w14:paraId="30271AA6" w14:textId="77777777">
        <w:trPr>
          <w:trHeight w:val="266"/>
          <w:jc w:val="center"/>
        </w:trPr>
        <w:tc>
          <w:tcPr>
            <w:tcW w:w="1447" w:type="dxa"/>
            <w:vMerge w:val="restart"/>
            <w:tcBorders>
              <w:top w:val="nil"/>
              <w:left w:val="single" w:sz="4" w:space="0" w:color="auto"/>
              <w:right w:val="single" w:sz="4" w:space="0" w:color="auto"/>
            </w:tcBorders>
            <w:noWrap/>
            <w:vAlign w:val="center"/>
          </w:tcPr>
          <w:p w14:paraId="0D171DB1"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397" w:type="dxa"/>
            <w:vMerge w:val="restart"/>
            <w:tcBorders>
              <w:top w:val="single" w:sz="4" w:space="0" w:color="auto"/>
              <w:left w:val="single" w:sz="4" w:space="0" w:color="auto"/>
              <w:bottom w:val="single" w:sz="4" w:space="0" w:color="auto"/>
              <w:right w:val="single" w:sz="4" w:space="0" w:color="auto"/>
            </w:tcBorders>
            <w:noWrap/>
            <w:vAlign w:val="center"/>
          </w:tcPr>
          <w:p w14:paraId="4ADAD1FD"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3185" w:type="dxa"/>
            <w:tcBorders>
              <w:top w:val="nil"/>
              <w:left w:val="nil"/>
              <w:bottom w:val="single" w:sz="4" w:space="0" w:color="auto"/>
              <w:right w:val="single" w:sz="4" w:space="0" w:color="auto"/>
            </w:tcBorders>
            <w:noWrap/>
            <w:vAlign w:val="center"/>
          </w:tcPr>
          <w:p w14:paraId="47B6A3B6"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2518" w:type="dxa"/>
            <w:tcBorders>
              <w:top w:val="nil"/>
              <w:left w:val="nil"/>
              <w:bottom w:val="single" w:sz="4" w:space="0" w:color="auto"/>
              <w:right w:val="single" w:sz="4" w:space="0" w:color="auto"/>
            </w:tcBorders>
            <w:noWrap/>
            <w:vAlign w:val="center"/>
          </w:tcPr>
          <w:p w14:paraId="44B35DED"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24</w:t>
            </w:r>
          </w:p>
        </w:tc>
      </w:tr>
      <w:tr w:rsidR="00770D9D" w14:paraId="37D06489" w14:textId="77777777">
        <w:trPr>
          <w:trHeight w:val="266"/>
          <w:jc w:val="center"/>
        </w:trPr>
        <w:tc>
          <w:tcPr>
            <w:tcW w:w="1447" w:type="dxa"/>
            <w:vMerge/>
            <w:tcBorders>
              <w:left w:val="single" w:sz="4" w:space="0" w:color="auto"/>
              <w:right w:val="single" w:sz="4" w:space="0" w:color="auto"/>
            </w:tcBorders>
            <w:noWrap/>
            <w:vAlign w:val="center"/>
          </w:tcPr>
          <w:p w14:paraId="67362C11" w14:textId="77777777" w:rsidR="00770D9D" w:rsidRDefault="00770D9D">
            <w:pPr>
              <w:adjustRightInd w:val="0"/>
              <w:snapToGrid w:val="0"/>
              <w:ind w:firstLineChars="200" w:firstLine="480"/>
              <w:jc w:val="center"/>
              <w:rPr>
                <w:rFonts w:ascii="仿宋" w:eastAsia="仿宋" w:hAnsi="仿宋" w:cs="仿宋"/>
                <w:kern w:val="0"/>
                <w:sz w:val="24"/>
                <w:szCs w:val="24"/>
              </w:rPr>
            </w:pPr>
          </w:p>
        </w:tc>
        <w:tc>
          <w:tcPr>
            <w:tcW w:w="1397" w:type="dxa"/>
            <w:vMerge/>
            <w:tcBorders>
              <w:top w:val="single" w:sz="4" w:space="0" w:color="auto"/>
              <w:left w:val="single" w:sz="4" w:space="0" w:color="auto"/>
              <w:bottom w:val="single" w:sz="4" w:space="0" w:color="auto"/>
              <w:right w:val="single" w:sz="4" w:space="0" w:color="auto"/>
            </w:tcBorders>
            <w:noWrap/>
            <w:vAlign w:val="center"/>
          </w:tcPr>
          <w:p w14:paraId="2445793F" w14:textId="77777777" w:rsidR="00770D9D" w:rsidRDefault="00770D9D">
            <w:pPr>
              <w:adjustRightInd w:val="0"/>
              <w:snapToGrid w:val="0"/>
              <w:ind w:firstLineChars="200" w:firstLine="480"/>
              <w:jc w:val="center"/>
              <w:rPr>
                <w:rFonts w:ascii="仿宋" w:eastAsia="仿宋" w:hAnsi="仿宋" w:cs="仿宋"/>
                <w:kern w:val="0"/>
                <w:sz w:val="24"/>
                <w:szCs w:val="24"/>
              </w:rPr>
            </w:pPr>
          </w:p>
        </w:tc>
        <w:tc>
          <w:tcPr>
            <w:tcW w:w="3185" w:type="dxa"/>
            <w:tcBorders>
              <w:top w:val="nil"/>
              <w:left w:val="nil"/>
              <w:bottom w:val="single" w:sz="4" w:space="0" w:color="auto"/>
              <w:right w:val="single" w:sz="4" w:space="0" w:color="auto"/>
            </w:tcBorders>
            <w:noWrap/>
            <w:vAlign w:val="center"/>
          </w:tcPr>
          <w:p w14:paraId="18491D09"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公共限选课</w:t>
            </w:r>
          </w:p>
        </w:tc>
        <w:tc>
          <w:tcPr>
            <w:tcW w:w="2518" w:type="dxa"/>
            <w:tcBorders>
              <w:top w:val="nil"/>
              <w:left w:val="nil"/>
              <w:bottom w:val="single" w:sz="4" w:space="0" w:color="auto"/>
              <w:right w:val="single" w:sz="4" w:space="0" w:color="auto"/>
            </w:tcBorders>
            <w:noWrap/>
            <w:vAlign w:val="center"/>
          </w:tcPr>
          <w:p w14:paraId="47EBB01F" w14:textId="77777777" w:rsidR="00770D9D" w:rsidRDefault="00770D9D">
            <w:pPr>
              <w:adjustRightInd w:val="0"/>
              <w:snapToGrid w:val="0"/>
              <w:ind w:firstLineChars="200" w:firstLine="480"/>
              <w:jc w:val="center"/>
              <w:rPr>
                <w:rFonts w:ascii="仿宋" w:eastAsia="仿宋" w:hAnsi="仿宋" w:cs="仿宋"/>
                <w:kern w:val="0"/>
                <w:sz w:val="24"/>
                <w:szCs w:val="24"/>
              </w:rPr>
            </w:pPr>
          </w:p>
        </w:tc>
      </w:tr>
      <w:tr w:rsidR="00770D9D" w14:paraId="58430E44" w14:textId="77777777">
        <w:trPr>
          <w:trHeight w:val="266"/>
          <w:jc w:val="center"/>
        </w:trPr>
        <w:tc>
          <w:tcPr>
            <w:tcW w:w="1447" w:type="dxa"/>
            <w:vMerge/>
            <w:tcBorders>
              <w:left w:val="single" w:sz="4" w:space="0" w:color="auto"/>
              <w:right w:val="single" w:sz="4" w:space="0" w:color="auto"/>
            </w:tcBorders>
            <w:noWrap/>
            <w:vAlign w:val="center"/>
          </w:tcPr>
          <w:p w14:paraId="50ADBC5A" w14:textId="77777777" w:rsidR="00770D9D" w:rsidRDefault="00770D9D">
            <w:pPr>
              <w:adjustRightInd w:val="0"/>
              <w:snapToGrid w:val="0"/>
              <w:ind w:firstLineChars="200" w:firstLine="480"/>
              <w:jc w:val="center"/>
              <w:rPr>
                <w:rFonts w:ascii="仿宋" w:eastAsia="仿宋" w:hAnsi="仿宋" w:cs="仿宋"/>
                <w:kern w:val="0"/>
                <w:sz w:val="24"/>
                <w:szCs w:val="24"/>
              </w:rPr>
            </w:pPr>
          </w:p>
        </w:tc>
        <w:tc>
          <w:tcPr>
            <w:tcW w:w="1397" w:type="dxa"/>
            <w:vMerge/>
            <w:tcBorders>
              <w:top w:val="single" w:sz="4" w:space="0" w:color="auto"/>
              <w:left w:val="single" w:sz="4" w:space="0" w:color="auto"/>
              <w:bottom w:val="single" w:sz="4" w:space="0" w:color="auto"/>
              <w:right w:val="single" w:sz="4" w:space="0" w:color="auto"/>
            </w:tcBorders>
            <w:noWrap/>
            <w:vAlign w:val="center"/>
          </w:tcPr>
          <w:p w14:paraId="341FA7B5" w14:textId="77777777" w:rsidR="00770D9D" w:rsidRDefault="00770D9D">
            <w:pPr>
              <w:adjustRightInd w:val="0"/>
              <w:snapToGrid w:val="0"/>
              <w:ind w:firstLineChars="200" w:firstLine="480"/>
              <w:jc w:val="center"/>
              <w:rPr>
                <w:rFonts w:ascii="仿宋" w:eastAsia="仿宋" w:hAnsi="仿宋" w:cs="仿宋"/>
                <w:kern w:val="0"/>
                <w:sz w:val="24"/>
                <w:szCs w:val="24"/>
              </w:rPr>
            </w:pPr>
          </w:p>
        </w:tc>
        <w:tc>
          <w:tcPr>
            <w:tcW w:w="3185" w:type="dxa"/>
            <w:tcBorders>
              <w:top w:val="single" w:sz="4" w:space="0" w:color="auto"/>
              <w:left w:val="single" w:sz="4" w:space="0" w:color="auto"/>
              <w:bottom w:val="single" w:sz="4" w:space="0" w:color="auto"/>
              <w:right w:val="single" w:sz="4" w:space="0" w:color="auto"/>
            </w:tcBorders>
            <w:noWrap/>
            <w:vAlign w:val="center"/>
          </w:tcPr>
          <w:p w14:paraId="3D718A85"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公共任选课</w:t>
            </w:r>
          </w:p>
        </w:tc>
        <w:tc>
          <w:tcPr>
            <w:tcW w:w="2518" w:type="dxa"/>
            <w:tcBorders>
              <w:top w:val="nil"/>
              <w:left w:val="nil"/>
              <w:bottom w:val="single" w:sz="4" w:space="0" w:color="auto"/>
              <w:right w:val="single" w:sz="4" w:space="0" w:color="auto"/>
            </w:tcBorders>
            <w:noWrap/>
            <w:vAlign w:val="center"/>
          </w:tcPr>
          <w:p w14:paraId="47DBD9E5"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770D9D" w14:paraId="10BE84A3" w14:textId="77777777">
        <w:trPr>
          <w:trHeight w:val="266"/>
          <w:jc w:val="center"/>
        </w:trPr>
        <w:tc>
          <w:tcPr>
            <w:tcW w:w="1447" w:type="dxa"/>
            <w:vMerge/>
            <w:tcBorders>
              <w:left w:val="single" w:sz="4" w:space="0" w:color="auto"/>
              <w:right w:val="single" w:sz="4" w:space="0" w:color="auto"/>
            </w:tcBorders>
            <w:noWrap/>
            <w:vAlign w:val="center"/>
          </w:tcPr>
          <w:p w14:paraId="1F872C02" w14:textId="77777777" w:rsidR="00770D9D" w:rsidRDefault="00770D9D">
            <w:pPr>
              <w:adjustRightInd w:val="0"/>
              <w:snapToGrid w:val="0"/>
              <w:ind w:firstLineChars="200" w:firstLine="480"/>
              <w:jc w:val="center"/>
              <w:rPr>
                <w:rFonts w:ascii="仿宋" w:eastAsia="仿宋" w:hAnsi="仿宋" w:cs="仿宋"/>
                <w:kern w:val="0"/>
                <w:sz w:val="24"/>
                <w:szCs w:val="24"/>
              </w:rPr>
            </w:pPr>
          </w:p>
        </w:tc>
        <w:tc>
          <w:tcPr>
            <w:tcW w:w="1397" w:type="dxa"/>
            <w:vMerge w:val="restart"/>
            <w:tcBorders>
              <w:top w:val="single" w:sz="4" w:space="0" w:color="auto"/>
              <w:left w:val="nil"/>
              <w:bottom w:val="single" w:sz="4" w:space="0" w:color="auto"/>
              <w:right w:val="single" w:sz="4" w:space="0" w:color="auto"/>
            </w:tcBorders>
            <w:noWrap/>
            <w:vAlign w:val="center"/>
          </w:tcPr>
          <w:p w14:paraId="1FB01262"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3185" w:type="dxa"/>
            <w:tcBorders>
              <w:top w:val="single" w:sz="4" w:space="0" w:color="auto"/>
              <w:left w:val="single" w:sz="4" w:space="0" w:color="auto"/>
              <w:bottom w:val="single" w:sz="4" w:space="0" w:color="auto"/>
              <w:right w:val="single" w:sz="4" w:space="0" w:color="auto"/>
            </w:tcBorders>
            <w:noWrap/>
            <w:vAlign w:val="center"/>
          </w:tcPr>
          <w:p w14:paraId="40BE0248"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2518" w:type="dxa"/>
            <w:tcBorders>
              <w:top w:val="nil"/>
              <w:left w:val="nil"/>
              <w:bottom w:val="single" w:sz="4" w:space="0" w:color="auto"/>
              <w:right w:val="single" w:sz="4" w:space="0" w:color="auto"/>
            </w:tcBorders>
            <w:noWrap/>
            <w:vAlign w:val="center"/>
          </w:tcPr>
          <w:p w14:paraId="546A6556"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63</w:t>
            </w:r>
          </w:p>
        </w:tc>
      </w:tr>
      <w:tr w:rsidR="00770D9D" w14:paraId="5A8EC911" w14:textId="77777777">
        <w:trPr>
          <w:trHeight w:val="266"/>
          <w:jc w:val="center"/>
        </w:trPr>
        <w:tc>
          <w:tcPr>
            <w:tcW w:w="1447" w:type="dxa"/>
            <w:vMerge/>
            <w:tcBorders>
              <w:left w:val="single" w:sz="4" w:space="0" w:color="auto"/>
              <w:right w:val="single" w:sz="4" w:space="0" w:color="auto"/>
            </w:tcBorders>
            <w:noWrap/>
            <w:vAlign w:val="center"/>
          </w:tcPr>
          <w:p w14:paraId="77F3265F" w14:textId="77777777" w:rsidR="00770D9D" w:rsidRDefault="00770D9D">
            <w:pPr>
              <w:adjustRightInd w:val="0"/>
              <w:snapToGrid w:val="0"/>
              <w:ind w:firstLineChars="200" w:firstLine="480"/>
              <w:jc w:val="center"/>
              <w:rPr>
                <w:rFonts w:ascii="仿宋" w:eastAsia="仿宋" w:hAnsi="仿宋" w:cs="仿宋"/>
                <w:kern w:val="0"/>
                <w:sz w:val="24"/>
                <w:szCs w:val="24"/>
              </w:rPr>
            </w:pPr>
          </w:p>
        </w:tc>
        <w:tc>
          <w:tcPr>
            <w:tcW w:w="1397" w:type="dxa"/>
            <w:vMerge/>
            <w:tcBorders>
              <w:top w:val="single" w:sz="4" w:space="0" w:color="auto"/>
              <w:left w:val="nil"/>
              <w:bottom w:val="single" w:sz="4" w:space="0" w:color="auto"/>
              <w:right w:val="single" w:sz="4" w:space="0" w:color="auto"/>
            </w:tcBorders>
            <w:noWrap/>
            <w:vAlign w:val="center"/>
          </w:tcPr>
          <w:p w14:paraId="4613FD74" w14:textId="77777777" w:rsidR="00770D9D" w:rsidRDefault="00770D9D">
            <w:pPr>
              <w:adjustRightInd w:val="0"/>
              <w:snapToGrid w:val="0"/>
              <w:ind w:firstLineChars="200" w:firstLine="480"/>
              <w:jc w:val="center"/>
              <w:rPr>
                <w:rFonts w:ascii="仿宋" w:eastAsia="仿宋" w:hAnsi="仿宋" w:cs="仿宋"/>
                <w:kern w:val="0"/>
                <w:sz w:val="24"/>
                <w:szCs w:val="24"/>
              </w:rPr>
            </w:pPr>
          </w:p>
        </w:tc>
        <w:tc>
          <w:tcPr>
            <w:tcW w:w="3185" w:type="dxa"/>
            <w:tcBorders>
              <w:top w:val="single" w:sz="4" w:space="0" w:color="auto"/>
              <w:left w:val="nil"/>
              <w:bottom w:val="single" w:sz="4" w:space="0" w:color="auto"/>
              <w:right w:val="single" w:sz="4" w:space="0" w:color="auto"/>
            </w:tcBorders>
            <w:noWrap/>
            <w:vAlign w:val="center"/>
          </w:tcPr>
          <w:p w14:paraId="07EF1732"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专业限选课</w:t>
            </w:r>
          </w:p>
        </w:tc>
        <w:tc>
          <w:tcPr>
            <w:tcW w:w="2518" w:type="dxa"/>
            <w:tcBorders>
              <w:top w:val="nil"/>
              <w:left w:val="nil"/>
              <w:bottom w:val="single" w:sz="4" w:space="0" w:color="auto"/>
              <w:right w:val="single" w:sz="4" w:space="0" w:color="auto"/>
            </w:tcBorders>
            <w:noWrap/>
            <w:vAlign w:val="center"/>
          </w:tcPr>
          <w:p w14:paraId="7A599AA6" w14:textId="77777777" w:rsidR="00770D9D" w:rsidRDefault="00770D9D">
            <w:pPr>
              <w:adjustRightInd w:val="0"/>
              <w:snapToGrid w:val="0"/>
              <w:ind w:firstLineChars="200" w:firstLine="480"/>
              <w:jc w:val="center"/>
              <w:rPr>
                <w:rFonts w:ascii="仿宋" w:eastAsia="仿宋" w:hAnsi="仿宋" w:cs="仿宋"/>
                <w:kern w:val="0"/>
                <w:sz w:val="24"/>
                <w:szCs w:val="24"/>
              </w:rPr>
            </w:pPr>
          </w:p>
        </w:tc>
      </w:tr>
      <w:tr w:rsidR="00770D9D" w14:paraId="10D43884" w14:textId="77777777">
        <w:trPr>
          <w:trHeight w:val="266"/>
          <w:jc w:val="center"/>
        </w:trPr>
        <w:tc>
          <w:tcPr>
            <w:tcW w:w="1447" w:type="dxa"/>
            <w:vMerge/>
            <w:tcBorders>
              <w:left w:val="single" w:sz="4" w:space="0" w:color="auto"/>
              <w:bottom w:val="single" w:sz="4" w:space="0" w:color="auto"/>
              <w:right w:val="single" w:sz="4" w:space="0" w:color="auto"/>
            </w:tcBorders>
            <w:noWrap/>
            <w:vAlign w:val="center"/>
          </w:tcPr>
          <w:p w14:paraId="32C46745" w14:textId="77777777" w:rsidR="00770D9D" w:rsidRDefault="00770D9D">
            <w:pPr>
              <w:adjustRightInd w:val="0"/>
              <w:snapToGrid w:val="0"/>
              <w:ind w:firstLineChars="200" w:firstLine="480"/>
              <w:jc w:val="center"/>
              <w:rPr>
                <w:rFonts w:ascii="仿宋" w:eastAsia="仿宋" w:hAnsi="仿宋" w:cs="仿宋"/>
                <w:kern w:val="0"/>
                <w:sz w:val="24"/>
                <w:szCs w:val="24"/>
              </w:rPr>
            </w:pPr>
          </w:p>
        </w:tc>
        <w:tc>
          <w:tcPr>
            <w:tcW w:w="1397" w:type="dxa"/>
            <w:vMerge/>
            <w:tcBorders>
              <w:top w:val="single" w:sz="4" w:space="0" w:color="auto"/>
              <w:left w:val="nil"/>
              <w:bottom w:val="single" w:sz="4" w:space="0" w:color="auto"/>
              <w:right w:val="single" w:sz="4" w:space="0" w:color="auto"/>
            </w:tcBorders>
            <w:noWrap/>
            <w:vAlign w:val="center"/>
          </w:tcPr>
          <w:p w14:paraId="33BA9098" w14:textId="77777777" w:rsidR="00770D9D" w:rsidRDefault="00770D9D">
            <w:pPr>
              <w:adjustRightInd w:val="0"/>
              <w:snapToGrid w:val="0"/>
              <w:ind w:firstLineChars="200" w:firstLine="480"/>
              <w:jc w:val="center"/>
              <w:rPr>
                <w:rFonts w:ascii="仿宋" w:eastAsia="仿宋" w:hAnsi="仿宋" w:cs="仿宋"/>
                <w:kern w:val="0"/>
                <w:sz w:val="24"/>
                <w:szCs w:val="24"/>
              </w:rPr>
            </w:pPr>
          </w:p>
        </w:tc>
        <w:tc>
          <w:tcPr>
            <w:tcW w:w="3185" w:type="dxa"/>
            <w:tcBorders>
              <w:top w:val="nil"/>
              <w:left w:val="nil"/>
              <w:bottom w:val="single" w:sz="4" w:space="0" w:color="auto"/>
              <w:right w:val="single" w:sz="4" w:space="0" w:color="auto"/>
            </w:tcBorders>
            <w:noWrap/>
            <w:vAlign w:val="center"/>
          </w:tcPr>
          <w:p w14:paraId="1749D87C"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专业任选课</w:t>
            </w:r>
          </w:p>
        </w:tc>
        <w:tc>
          <w:tcPr>
            <w:tcW w:w="2518" w:type="dxa"/>
            <w:tcBorders>
              <w:top w:val="nil"/>
              <w:left w:val="nil"/>
              <w:bottom w:val="single" w:sz="4" w:space="0" w:color="auto"/>
              <w:right w:val="single" w:sz="4" w:space="0" w:color="auto"/>
            </w:tcBorders>
            <w:noWrap/>
            <w:vAlign w:val="center"/>
          </w:tcPr>
          <w:p w14:paraId="0702C88B"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10</w:t>
            </w:r>
          </w:p>
        </w:tc>
      </w:tr>
      <w:tr w:rsidR="00770D9D" w14:paraId="041C9034" w14:textId="77777777">
        <w:trPr>
          <w:trHeight w:val="266"/>
          <w:jc w:val="center"/>
        </w:trPr>
        <w:tc>
          <w:tcPr>
            <w:tcW w:w="1447" w:type="dxa"/>
            <w:tcBorders>
              <w:top w:val="nil"/>
              <w:left w:val="single" w:sz="4" w:space="0" w:color="auto"/>
              <w:bottom w:val="single" w:sz="4" w:space="0" w:color="auto"/>
              <w:right w:val="single" w:sz="4" w:space="0" w:color="auto"/>
            </w:tcBorders>
            <w:noWrap/>
            <w:vAlign w:val="center"/>
          </w:tcPr>
          <w:p w14:paraId="3888E663"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4582" w:type="dxa"/>
            <w:gridSpan w:val="2"/>
            <w:tcBorders>
              <w:top w:val="nil"/>
              <w:left w:val="nil"/>
              <w:bottom w:val="single" w:sz="4" w:space="0" w:color="auto"/>
              <w:right w:val="single" w:sz="4" w:space="0" w:color="auto"/>
            </w:tcBorders>
            <w:noWrap/>
            <w:vAlign w:val="center"/>
          </w:tcPr>
          <w:p w14:paraId="76FB33E9"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2518" w:type="dxa"/>
            <w:tcBorders>
              <w:top w:val="nil"/>
              <w:left w:val="nil"/>
              <w:bottom w:val="single" w:sz="4" w:space="0" w:color="auto"/>
              <w:right w:val="single" w:sz="4" w:space="0" w:color="auto"/>
            </w:tcBorders>
            <w:noWrap/>
            <w:vAlign w:val="center"/>
          </w:tcPr>
          <w:p w14:paraId="1E036A95"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4</w:t>
            </w:r>
          </w:p>
        </w:tc>
      </w:tr>
      <w:tr w:rsidR="00770D9D" w14:paraId="47280BB6" w14:textId="77777777">
        <w:trPr>
          <w:trHeight w:val="266"/>
          <w:jc w:val="center"/>
        </w:trPr>
        <w:tc>
          <w:tcPr>
            <w:tcW w:w="1447" w:type="dxa"/>
            <w:tcBorders>
              <w:top w:val="single" w:sz="4" w:space="0" w:color="auto"/>
              <w:left w:val="single" w:sz="4" w:space="0" w:color="auto"/>
              <w:bottom w:val="single" w:sz="4" w:space="0" w:color="auto"/>
              <w:right w:val="single" w:sz="4" w:space="0" w:color="auto"/>
            </w:tcBorders>
            <w:noWrap/>
            <w:vAlign w:val="center"/>
          </w:tcPr>
          <w:p w14:paraId="56D4C599"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4582" w:type="dxa"/>
            <w:gridSpan w:val="2"/>
            <w:tcBorders>
              <w:top w:val="single" w:sz="4" w:space="0" w:color="auto"/>
              <w:left w:val="nil"/>
              <w:bottom w:val="single" w:sz="4" w:space="0" w:color="auto"/>
              <w:right w:val="single" w:sz="4" w:space="0" w:color="auto"/>
            </w:tcBorders>
            <w:noWrap/>
            <w:vAlign w:val="center"/>
          </w:tcPr>
          <w:p w14:paraId="3BAD6CF4"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2518" w:type="dxa"/>
            <w:tcBorders>
              <w:top w:val="single" w:sz="4" w:space="0" w:color="auto"/>
              <w:left w:val="nil"/>
              <w:bottom w:val="single" w:sz="4" w:space="0" w:color="auto"/>
              <w:right w:val="single" w:sz="4" w:space="0" w:color="auto"/>
            </w:tcBorders>
            <w:noWrap/>
            <w:vAlign w:val="center"/>
          </w:tcPr>
          <w:p w14:paraId="0739957A"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4</w:t>
            </w:r>
          </w:p>
        </w:tc>
      </w:tr>
      <w:tr w:rsidR="00770D9D" w14:paraId="6CA1BD5A" w14:textId="77777777">
        <w:trPr>
          <w:trHeight w:val="266"/>
          <w:jc w:val="center"/>
        </w:trPr>
        <w:tc>
          <w:tcPr>
            <w:tcW w:w="6029" w:type="dxa"/>
            <w:gridSpan w:val="3"/>
            <w:tcBorders>
              <w:top w:val="single" w:sz="4" w:space="0" w:color="auto"/>
              <w:left w:val="single" w:sz="4" w:space="0" w:color="auto"/>
              <w:bottom w:val="single" w:sz="4" w:space="0" w:color="auto"/>
              <w:right w:val="single" w:sz="4" w:space="0" w:color="auto"/>
            </w:tcBorders>
            <w:noWrap/>
            <w:vAlign w:val="center"/>
          </w:tcPr>
          <w:p w14:paraId="66562D44" w14:textId="77777777" w:rsidR="00770D9D" w:rsidRDefault="001A1BB5">
            <w:pPr>
              <w:adjustRightInd w:val="0"/>
              <w:snapToGrid w:val="0"/>
              <w:ind w:firstLineChars="200" w:firstLine="482"/>
              <w:jc w:val="center"/>
              <w:rPr>
                <w:rFonts w:ascii="仿宋" w:eastAsia="仿宋" w:hAnsi="仿宋" w:cs="仿宋"/>
                <w:b/>
                <w:kern w:val="0"/>
                <w:sz w:val="24"/>
                <w:szCs w:val="24"/>
              </w:rPr>
            </w:pPr>
            <w:r>
              <w:rPr>
                <w:rFonts w:ascii="仿宋" w:eastAsia="仿宋" w:hAnsi="仿宋" w:cs="仿宋" w:hint="eastAsia"/>
                <w:b/>
                <w:kern w:val="0"/>
                <w:sz w:val="24"/>
                <w:szCs w:val="24"/>
              </w:rPr>
              <w:t>合  计</w:t>
            </w:r>
          </w:p>
        </w:tc>
        <w:tc>
          <w:tcPr>
            <w:tcW w:w="2518" w:type="dxa"/>
            <w:tcBorders>
              <w:top w:val="single" w:sz="4" w:space="0" w:color="auto"/>
              <w:left w:val="nil"/>
              <w:bottom w:val="single" w:sz="4" w:space="0" w:color="auto"/>
              <w:right w:val="single" w:sz="4" w:space="0" w:color="auto"/>
            </w:tcBorders>
            <w:noWrap/>
            <w:vAlign w:val="center"/>
          </w:tcPr>
          <w:p w14:paraId="131375FA" w14:textId="77777777" w:rsidR="00770D9D" w:rsidRDefault="001A1BB5">
            <w:pPr>
              <w:adjustRightInd w:val="0"/>
              <w:snapToGrid w:val="0"/>
              <w:ind w:firstLineChars="200" w:firstLine="480"/>
              <w:jc w:val="center"/>
              <w:rPr>
                <w:rFonts w:ascii="仿宋" w:eastAsia="仿宋" w:hAnsi="仿宋" w:cs="仿宋"/>
                <w:kern w:val="0"/>
                <w:sz w:val="24"/>
                <w:szCs w:val="24"/>
              </w:rPr>
            </w:pPr>
            <w:r>
              <w:rPr>
                <w:rFonts w:ascii="仿宋" w:eastAsia="仿宋" w:hAnsi="仿宋" w:cs="仿宋" w:hint="eastAsia"/>
                <w:kern w:val="0"/>
                <w:sz w:val="24"/>
                <w:szCs w:val="24"/>
              </w:rPr>
              <w:t>111</w:t>
            </w:r>
          </w:p>
        </w:tc>
      </w:tr>
    </w:tbl>
    <w:p w14:paraId="13EA151E" w14:textId="77777777" w:rsidR="00770D9D" w:rsidRDefault="001A1BB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14:paraId="1638D746" w14:textId="77777777" w:rsidR="00770D9D" w:rsidRDefault="001A1BB5">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学生毕业时需获得全国会计专业初级资格证书，或1+X职业技能等级中级及以上证书，或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w:t>
      </w:r>
      <w:r>
        <w:rPr>
          <w:rFonts w:ascii="仿宋" w:eastAsia="仿宋" w:hAnsi="仿宋" w:cs="仿宋" w:hint="eastAsia"/>
          <w:sz w:val="24"/>
          <w:szCs w:val="24"/>
        </w:rPr>
        <w:lastRenderedPageBreak/>
        <w:t>业技能测试。</w:t>
      </w:r>
    </w:p>
    <w:p w14:paraId="1DA754D3" w14:textId="77777777" w:rsidR="00770D9D" w:rsidRDefault="001A1BB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14:paraId="376DE590" w14:textId="77777777" w:rsidR="00770D9D" w:rsidRDefault="001A1BB5">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14:paraId="0E0CA706" w14:textId="77777777" w:rsidR="00770D9D" w:rsidRDefault="00770D9D">
      <w:pPr>
        <w:adjustRightInd w:val="0"/>
        <w:snapToGrid w:val="0"/>
        <w:ind w:firstLineChars="200" w:firstLine="480"/>
        <w:jc w:val="left"/>
        <w:rPr>
          <w:rFonts w:ascii="黑体" w:eastAsia="黑体" w:hAnsi="黑体"/>
          <w:sz w:val="24"/>
          <w:szCs w:val="24"/>
        </w:rPr>
      </w:pPr>
    </w:p>
    <w:p w14:paraId="16703F43"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七、课程体系</w:t>
      </w:r>
    </w:p>
    <w:p w14:paraId="6B37BC03" w14:textId="77777777" w:rsidR="00770D9D" w:rsidRDefault="001A1BB5">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1.列示专业课程体系说明及课程框架图。</w:t>
      </w:r>
    </w:p>
    <w:p w14:paraId="5434B4A7" w14:textId="77777777" w:rsidR="00770D9D" w:rsidRDefault="00770D9D">
      <w:pPr>
        <w:adjustRightInd w:val="0"/>
        <w:snapToGrid w:val="0"/>
        <w:ind w:firstLineChars="200" w:firstLine="482"/>
        <w:jc w:val="center"/>
        <w:rPr>
          <w:rFonts w:ascii="仿宋_GB2312" w:eastAsia="仿宋_GB2312"/>
          <w:b/>
          <w:sz w:val="24"/>
          <w:szCs w:val="24"/>
        </w:rPr>
      </w:pPr>
    </w:p>
    <w:p w14:paraId="0503445C" w14:textId="77777777" w:rsidR="00770D9D" w:rsidRDefault="001A1BB5">
      <w:pPr>
        <w:adjustRightInd w:val="0"/>
        <w:snapToGrid w:val="0"/>
        <w:ind w:firstLineChars="200" w:firstLine="482"/>
        <w:jc w:val="center"/>
        <w:rPr>
          <w:rFonts w:ascii="仿宋_GB2312" w:eastAsia="仿宋_GB2312"/>
          <w:b/>
          <w:sz w:val="24"/>
          <w:szCs w:val="24"/>
        </w:rPr>
      </w:pPr>
      <w:r>
        <w:rPr>
          <w:rFonts w:ascii="仿宋_GB2312" w:eastAsia="仿宋_GB2312" w:hint="eastAsia"/>
          <w:b/>
          <w:sz w:val="24"/>
          <w:szCs w:val="24"/>
        </w:rPr>
        <w:t>专业课程体系</w:t>
      </w:r>
    </w:p>
    <w:p w14:paraId="6962412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（专业支持课程）     （专业核心课程） （专业拓展课程）</w:t>
      </w:r>
    </w:p>
    <w:p w14:paraId="796A7D29" w14:textId="77777777" w:rsidR="00770D9D" w:rsidRDefault="001A1BB5">
      <w:pPr>
        <w:adjustRightInd w:val="0"/>
        <w:snapToGrid w:val="0"/>
        <w:ind w:firstLineChars="200" w:firstLine="480"/>
        <w:jc w:val="left"/>
        <w:rPr>
          <w:rFonts w:ascii="仿宋_GB2312" w:eastAsia="仿宋_GB2312"/>
          <w:sz w:val="24"/>
          <w:szCs w:val="24"/>
        </w:rPr>
      </w:pPr>
      <w:r>
        <w:rPr>
          <w:noProof/>
          <w:kern w:val="0"/>
          <w:sz w:val="24"/>
          <w:szCs w:val="24"/>
        </w:rPr>
        <w:drawing>
          <wp:anchor distT="0" distB="0" distL="114300" distR="114300" simplePos="0" relativeHeight="251620352" behindDoc="1" locked="0" layoutInCell="1" allowOverlap="1" wp14:anchorId="031AE2B1" wp14:editId="04567B12">
            <wp:simplePos x="0" y="0"/>
            <wp:positionH relativeFrom="column">
              <wp:posOffset>3562350</wp:posOffset>
            </wp:positionH>
            <wp:positionV relativeFrom="paragraph">
              <wp:posOffset>56515</wp:posOffset>
            </wp:positionV>
            <wp:extent cx="1698625" cy="3133725"/>
            <wp:effectExtent l="0" t="0" r="0" b="9525"/>
            <wp:wrapNone/>
            <wp:docPr id="6" name="图片 10" descr="wps_clip_image-8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descr="wps_clip_image-8214"/>
                    <pic:cNvPicPr>
                      <a:picLocks noChangeAspect="1" noChangeArrowheads="1"/>
                    </pic:cNvPicPr>
                  </pic:nvPicPr>
                  <pic:blipFill>
                    <a:blip r:embed="rId22"/>
                    <a:srcRect/>
                    <a:stretch>
                      <a:fillRect/>
                    </a:stretch>
                  </pic:blipFill>
                  <pic:spPr>
                    <a:xfrm>
                      <a:off x="0" y="0"/>
                      <a:ext cx="1698625" cy="3133725"/>
                    </a:xfrm>
                    <a:prstGeom prst="rect">
                      <a:avLst/>
                    </a:prstGeom>
                    <a:noFill/>
                    <a:ln w="9525">
                      <a:noFill/>
                      <a:miter lim="800000"/>
                      <a:headEnd/>
                      <a:tailEnd/>
                    </a:ln>
                  </pic:spPr>
                </pic:pic>
              </a:graphicData>
            </a:graphic>
          </wp:anchor>
        </w:drawing>
      </w:r>
      <w:r>
        <w:rPr>
          <w:noProof/>
          <w:kern w:val="0"/>
          <w:sz w:val="24"/>
          <w:szCs w:val="24"/>
        </w:rPr>
        <w:drawing>
          <wp:anchor distT="0" distB="0" distL="114300" distR="114300" simplePos="0" relativeHeight="251621376" behindDoc="1" locked="0" layoutInCell="1" allowOverlap="1" wp14:anchorId="31DE6A95" wp14:editId="04BC261A">
            <wp:simplePos x="0" y="0"/>
            <wp:positionH relativeFrom="column">
              <wp:posOffset>1943100</wp:posOffset>
            </wp:positionH>
            <wp:positionV relativeFrom="paragraph">
              <wp:posOffset>38100</wp:posOffset>
            </wp:positionV>
            <wp:extent cx="1619250" cy="3162300"/>
            <wp:effectExtent l="0" t="0" r="0" b="0"/>
            <wp:wrapNone/>
            <wp:docPr id="2" name="图片 9" descr="wps_clip_image-10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descr="wps_clip_image-10779"/>
                    <pic:cNvPicPr>
                      <a:picLocks noChangeAspect="1" noChangeArrowheads="1"/>
                    </pic:cNvPicPr>
                  </pic:nvPicPr>
                  <pic:blipFill>
                    <a:blip r:embed="rId23"/>
                    <a:srcRect/>
                    <a:stretch>
                      <a:fillRect/>
                    </a:stretch>
                  </pic:blipFill>
                  <pic:spPr>
                    <a:xfrm>
                      <a:off x="0" y="0"/>
                      <a:ext cx="1619250" cy="3162300"/>
                    </a:xfrm>
                    <a:prstGeom prst="rect">
                      <a:avLst/>
                    </a:prstGeom>
                    <a:noFill/>
                    <a:ln w="9525">
                      <a:noFill/>
                      <a:miter lim="800000"/>
                      <a:headEnd/>
                      <a:tailEnd/>
                    </a:ln>
                  </pic:spPr>
                </pic:pic>
              </a:graphicData>
            </a:graphic>
          </wp:anchor>
        </w:drawing>
      </w:r>
      <w:r>
        <w:rPr>
          <w:noProof/>
          <w:kern w:val="0"/>
          <w:sz w:val="24"/>
          <w:szCs w:val="24"/>
        </w:rPr>
        <w:drawing>
          <wp:anchor distT="0" distB="0" distL="114300" distR="114300" simplePos="0" relativeHeight="251622400" behindDoc="1" locked="0" layoutInCell="1" allowOverlap="1" wp14:anchorId="1D51BF65" wp14:editId="410E6EA4">
            <wp:simplePos x="0" y="0"/>
            <wp:positionH relativeFrom="column">
              <wp:posOffset>304800</wp:posOffset>
            </wp:positionH>
            <wp:positionV relativeFrom="paragraph">
              <wp:posOffset>38100</wp:posOffset>
            </wp:positionV>
            <wp:extent cx="1619250" cy="3171825"/>
            <wp:effectExtent l="0" t="0" r="0" b="9525"/>
            <wp:wrapNone/>
            <wp:docPr id="4" name="图片 8" descr="wps_clip_image-1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descr="wps_clip_image-11152"/>
                    <pic:cNvPicPr>
                      <a:picLocks noChangeAspect="1" noChangeArrowheads="1"/>
                    </pic:cNvPicPr>
                  </pic:nvPicPr>
                  <pic:blipFill>
                    <a:blip r:embed="rId23"/>
                    <a:srcRect/>
                    <a:stretch>
                      <a:fillRect/>
                    </a:stretch>
                  </pic:blipFill>
                  <pic:spPr>
                    <a:xfrm>
                      <a:off x="0" y="0"/>
                      <a:ext cx="1619250" cy="3171825"/>
                    </a:xfrm>
                    <a:prstGeom prst="rect">
                      <a:avLst/>
                    </a:prstGeom>
                    <a:noFill/>
                    <a:ln w="9525">
                      <a:noFill/>
                      <a:miter lim="800000"/>
                      <a:headEnd/>
                      <a:tailEnd/>
                    </a:ln>
                  </pic:spPr>
                </pic:pic>
              </a:graphicData>
            </a:graphic>
          </wp:anchor>
        </w:drawing>
      </w:r>
      <w:r w:rsidR="0060361C">
        <w:rPr>
          <w:sz w:val="24"/>
          <w:szCs w:val="24"/>
        </w:rPr>
        <w:pict w14:anchorId="78539F33">
          <v:shapetype id="_x0000_t202" coordsize="21600,21600" o:spt="202" path="m,l,21600r21600,l21600,xe">
            <v:stroke joinstyle="miter"/>
            <v:path gradientshapeok="t" o:connecttype="rect"/>
          </v:shapetype>
          <v:shape id="_x0000_s1026" type="#_x0000_t202" style="position:absolute;left:0;text-align:left;margin-left:165pt;margin-top:13.25pt;width:118.5pt;height:163.8pt;z-index:251630592;mso-position-horizontal-relative:text;mso-position-vertical-relative:text;mso-width-relative:page;mso-height-relative:page" o:gfxdata="UEsFBgAAAAAAAAAAAAAAAAAAAAAAAFBLAwQKAAAAAACHTuJAAAAAAAAAAAAAAAAABAAAAGRycy9Q&#10;SwMEFAAAAAgAh07iQJojETDXAAAACgEAAA8AAABkcnMvZG93bnJldi54bWxNj8FOwzAQRO9I/IO1&#10;lbhRO22TQojTA4grFQUqcXPjbRI1Xkex24S/Z3uC486MZt8Um8l14oJDaD1pSOYKBFLlbUu1hs+P&#10;1/sHECEasqbzhBp+MMCmvL0pTG79SO942cVacAmF3GhoYuxzKUPVoDNh7nsk9o5+cCbyOdTSDmbk&#10;ctfJhVKZdKYl/tCYHp8brE67s9Pw9Xb83q/Utn5xaT/6SUlyj1Lru1minkBEnOJfGK74jA4lMx38&#10;mWwQnYblUvGWqGGRpSA4kGZrFg7spKsEZFnI/xPKX1BLAwQUAAAACACHTuJAdnZkvv0BAADIAwAA&#10;DgAAAGRycy9lMm9Eb2MueG1srVNLbtswEN0X6B0I7mvJhh0nguUgTZCiQPoBkh6AoiiJqMRhh7Ql&#10;9wDtDbrqpvuey+fIkHJct90V3RAkZ/jmzZvH1eXQtWyr0GkwOZ9OUs6UkVBqU+f8w8Pti3POnBem&#10;FC0YlfOdcvxy/fzZqreZmkEDbamQEYhxWW9z3nhvsyRxslGdcBOwylCwAuyEpyPWSYmiJ/SuTWZp&#10;epb0gKVFkMo5ur0Zg3wd8atKSf+uqpzyrM05cfNxxbgWYU3WK5HVKGyj5YGG+AcWndCGih6hboQX&#10;bIP6L6hOSwQHlZ9I6BKoKi1V7IG6maZ/dHPfCKtiLySOs0eZ3P+DlW+375HpMudLzozoaET7b1/3&#10;33/uf3xhyyBPb11GWfeW8vzwEgYac2zV2TuQHx0zcN0IU6srROgbJUqiNw0vk5OnI44LIEX/Bkqq&#10;IzYeItBQYRe0IzUYodOYdsfRqMEzGUou0vnFgkKSYrP0PJ2dxeElInt6btH5Vwo6FjY5R5p9hBfb&#10;O+cDHZE9pYRqBm5128b5t+a3C0oMN5F+YDxy90MxHOQooNxRIwijncj+tGkAP3PWk5Vy7j5tBCrO&#10;2teGxLiYzufBe/EwXyxndMDTSHEaEUYSVM49Z+P22o9+3VjUdUOVRvkNXJGAlY6tBaVHVgfeZJfY&#10;8cHawY+n55j16wOuH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WAAAAZHJzL1BLAQIUABQAAAAIAIdO4kCaIxEw1wAAAAoBAAAPAAAAAAAA&#10;AAEAIAAAADgAAABkcnMvZG93bnJldi54bWxQSwECFAAUAAAACACHTuJAdnZkvv0BAADIAwAADgAA&#10;AAAAAAABACAAAAA8AQAAZHJzL2Uyb0RvYy54bWxQSwUGAAAAAAYABgBZAQAAqwUAAAAA&#10;" filled="f" stroked="f">
            <v:textbox>
              <w:txbxContent>
                <w:p w14:paraId="77F90157" w14:textId="77777777" w:rsidR="0060361C" w:rsidRDefault="0060361C">
                  <w:pPr>
                    <w:rPr>
                      <w:rFonts w:ascii="仿宋_GB2312" w:eastAsia="仿宋_GB2312"/>
                      <w:sz w:val="24"/>
                      <w:szCs w:val="24"/>
                    </w:rPr>
                  </w:pPr>
                  <w:r>
                    <w:rPr>
                      <w:rFonts w:ascii="仿宋_GB2312" w:eastAsia="仿宋_GB2312" w:hint="eastAsia"/>
                      <w:sz w:val="24"/>
                      <w:szCs w:val="24"/>
                    </w:rPr>
                    <w:t>财务会计</w:t>
                  </w:r>
                </w:p>
                <w:p w14:paraId="26B56922" w14:textId="77777777" w:rsidR="0060361C" w:rsidRDefault="0060361C">
                  <w:pPr>
                    <w:rPr>
                      <w:rFonts w:ascii="仿宋_GB2312" w:eastAsia="仿宋_GB2312"/>
                      <w:sz w:val="24"/>
                      <w:szCs w:val="24"/>
                    </w:rPr>
                  </w:pPr>
                  <w:r>
                    <w:rPr>
                      <w:rFonts w:ascii="仿宋_GB2312" w:eastAsia="仿宋_GB2312" w:hint="eastAsia"/>
                      <w:sz w:val="24"/>
                      <w:szCs w:val="24"/>
                    </w:rPr>
                    <w:t>税法</w:t>
                  </w:r>
                </w:p>
                <w:p w14:paraId="188F0104" w14:textId="77777777" w:rsidR="0060361C" w:rsidRDefault="0060361C">
                  <w:pPr>
                    <w:rPr>
                      <w:rFonts w:ascii="仿宋_GB2312" w:eastAsia="仿宋_GB2312"/>
                      <w:sz w:val="24"/>
                      <w:szCs w:val="24"/>
                    </w:rPr>
                  </w:pPr>
                  <w:r>
                    <w:rPr>
                      <w:rFonts w:ascii="仿宋_GB2312" w:eastAsia="仿宋_GB2312" w:hint="eastAsia"/>
                      <w:sz w:val="24"/>
                      <w:szCs w:val="24"/>
                    </w:rPr>
                    <w:t>财务管理</w:t>
                  </w:r>
                </w:p>
                <w:p w14:paraId="4126AAC1" w14:textId="77777777" w:rsidR="0060361C" w:rsidRDefault="0060361C">
                  <w:pPr>
                    <w:rPr>
                      <w:rFonts w:ascii="仿宋_GB2312" w:eastAsia="仿宋_GB2312"/>
                      <w:sz w:val="24"/>
                      <w:szCs w:val="24"/>
                    </w:rPr>
                  </w:pPr>
                  <w:r>
                    <w:rPr>
                      <w:rFonts w:ascii="仿宋_GB2312" w:eastAsia="仿宋_GB2312" w:hint="eastAsia"/>
                      <w:sz w:val="24"/>
                      <w:szCs w:val="24"/>
                    </w:rPr>
                    <w:t>财务分析</w:t>
                  </w:r>
                </w:p>
                <w:p w14:paraId="03717FB7" w14:textId="77777777" w:rsidR="0060361C" w:rsidRDefault="0060361C">
                  <w:pPr>
                    <w:rPr>
                      <w:rFonts w:ascii="仿宋_GB2312" w:eastAsia="仿宋_GB2312"/>
                      <w:sz w:val="24"/>
                      <w:szCs w:val="24"/>
                    </w:rPr>
                  </w:pPr>
                  <w:r>
                    <w:rPr>
                      <w:rFonts w:ascii="仿宋_GB2312" w:eastAsia="仿宋_GB2312" w:hint="eastAsia"/>
                      <w:sz w:val="24"/>
                      <w:szCs w:val="24"/>
                    </w:rPr>
                    <w:t>管理会计</w:t>
                  </w:r>
                </w:p>
              </w:txbxContent>
            </v:textbox>
          </v:shape>
        </w:pict>
      </w:r>
      <w:r w:rsidR="0060361C">
        <w:rPr>
          <w:sz w:val="24"/>
          <w:szCs w:val="24"/>
        </w:rPr>
        <w:pict w14:anchorId="3B0F6D6D">
          <v:shape id="_x0000_s2120" type="#_x0000_t202" style="position:absolute;left:0;text-align:left;margin-left:36pt;margin-top:10.7pt;width:118.5pt;height:243pt;z-index:251628544;mso-position-horizontal-relative:text;mso-position-vertical-relative:text;mso-width-relative:page;mso-height-relative:page" o:gfxdata="UEsFBgAAAAAAAAAAAAAAAAAAAAAAAFBLAwQKAAAAAACHTuJAAAAAAAAAAAAAAAAABAAAAGRycy9Q&#10;SwMEFAAAAAgAh07iQKDZVKTXAAAACQEAAA8AAABkcnMvZG93bnJldi54bWxNj81OwzAQhO9IvIO1&#10;SNyonZDSNmTTA4griPIj9eYm2yQiXkex24S3ZznBcXZWM98U29n16kxj6DwjJAsDirjydccNwvvb&#10;080aVIiWa9t7JoRvCrAtLy8Km9d+4lc672KjJIRDbhHaGIdc61C15GxY+IFYvKMfnY0ix0bXo50k&#10;3PU6NeZOO9uxNLR2oIeWqq/dySF8PB/3n5l5aR7dcpj8bDS7jUa8vkrMPahIc/x7hl98QYdSmA7+&#10;xHVQPcIqlSkRIU0yUOLfmo0cDghLs8pAl4X+v6D8AVBLAwQUAAAACACHTuJAwyaobvwBAADIAwAA&#10;DgAAAGRycy9lMm9Eb2MueG1srVPBjtMwEL0j8Q+W7zRJaZdu1HS17GoR0gIrLXyA4ziNReIxY7dJ&#10;+QD4A05cuO939TsYO91S4Ia4WLZn/ObNm+flxdC1bKvQaTAFzyYpZ8pIqLRZF/zD+5tnC86cF6YS&#10;LRhV8J1y/GL19Mmyt7maQgNtpZARiHF5bwveeG/zJHGyUZ1wE7DKULAG7ISnI66TCkVP6F2bTNP0&#10;LOkBK4sglXN0ez0G+Sri17WS/l1dO+VZW3Di5uOKcS3DmqyWIl+jsI2WBxriH1h0QhsqeoS6Fl6w&#10;Deq/oDotERzUfiKhS6CutVSxB+omS//o5r4RVsVeSBxnjzK5/wcr327vkOmq4DQoIzoa0f7b1/33&#10;h/2PL2wR5Omtyynr3lKeH17CQGOOrTp7C/KjYwauGmHW6hIR+kaJiuhl4WVy8nTEcQGk7N9ARXXE&#10;xkMEGmrsgnakBiN0GtPuOBo1eCZDyXk6O59TSFLsebo4y9I4vETkj88tOv9KQcfCpuBIs4/wYnvr&#10;fKAj8seUUM3AjW7bOP/W/HZBieEm0g+MR+5+KIeDHCVUO2oEYbQT2Z82DeBnznqyUsHdp41AxVn7&#10;2pAY59lsFrwXD7P5iykd8DRSnkaEkQRVcM/ZuL3yo183FvW6oUqj/AYuScBax9aC0iOrA2+yS+z4&#10;YO3gx9NzzPr1AVc/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BYAAABkcnMvUEsBAhQAFAAAAAgAh07iQKDZVKTXAAAACQEAAA8AAAAAAAAA&#10;AQAgAAAAOAAAAGRycy9kb3ducmV2LnhtbFBLAQIUABQAAAAIAIdO4kDDJqhu/AEAAMgDAAAOAAAA&#10;AAAAAAEAIAAAADwBAABkcnMvZTJvRG9jLnhtbFBLBQYAAAAABgAGAFkBAACqBQAAAAA=&#10;" filled="f" stroked="f">
            <v:textbox>
              <w:txbxContent>
                <w:p w14:paraId="2C21EF7B" w14:textId="77777777" w:rsidR="0060361C" w:rsidRDefault="0060361C">
                  <w:pPr>
                    <w:rPr>
                      <w:rFonts w:ascii="仿宋_GB2312" w:eastAsia="仿宋_GB2312"/>
                      <w:sz w:val="24"/>
                      <w:szCs w:val="24"/>
                    </w:rPr>
                  </w:pPr>
                  <w:r>
                    <w:rPr>
                      <w:rFonts w:ascii="仿宋_GB2312" w:eastAsia="仿宋_GB2312" w:hint="eastAsia"/>
                      <w:sz w:val="24"/>
                      <w:szCs w:val="24"/>
                    </w:rPr>
                    <w:t>管理学基础</w:t>
                  </w:r>
                </w:p>
                <w:p w14:paraId="2CED0D10" w14:textId="77777777" w:rsidR="0060361C" w:rsidRDefault="0060361C">
                  <w:pPr>
                    <w:rPr>
                      <w:rFonts w:ascii="仿宋_GB2312" w:eastAsia="仿宋_GB2312"/>
                      <w:sz w:val="24"/>
                      <w:szCs w:val="24"/>
                    </w:rPr>
                  </w:pPr>
                  <w:r>
                    <w:rPr>
                      <w:rFonts w:ascii="仿宋_GB2312" w:eastAsia="仿宋_GB2312" w:hint="eastAsia"/>
                      <w:sz w:val="24"/>
                      <w:szCs w:val="24"/>
                    </w:rPr>
                    <w:t>大数据基础</w:t>
                  </w:r>
                </w:p>
                <w:p w14:paraId="1D1AEE50" w14:textId="77777777" w:rsidR="0060361C" w:rsidRDefault="0060361C">
                  <w:pPr>
                    <w:rPr>
                      <w:rFonts w:ascii="仿宋_GB2312" w:eastAsia="仿宋_GB2312"/>
                      <w:sz w:val="24"/>
                      <w:szCs w:val="24"/>
                    </w:rPr>
                  </w:pPr>
                  <w:r>
                    <w:rPr>
                      <w:rFonts w:ascii="仿宋_GB2312" w:eastAsia="仿宋_GB2312" w:hint="eastAsia"/>
                      <w:sz w:val="24"/>
                      <w:szCs w:val="24"/>
                    </w:rPr>
                    <w:t>经济法</w:t>
                  </w:r>
                </w:p>
                <w:p w14:paraId="2D354230" w14:textId="77777777" w:rsidR="0060361C" w:rsidRDefault="0060361C">
                  <w:pPr>
                    <w:rPr>
                      <w:rFonts w:ascii="仿宋_GB2312" w:eastAsia="仿宋_GB2312"/>
                      <w:sz w:val="24"/>
                      <w:szCs w:val="24"/>
                    </w:rPr>
                  </w:pPr>
                  <w:r>
                    <w:rPr>
                      <w:rFonts w:ascii="仿宋_GB2312" w:eastAsia="仿宋_GB2312" w:hint="eastAsia"/>
                      <w:sz w:val="24"/>
                      <w:szCs w:val="24"/>
                    </w:rPr>
                    <w:t>纳税申报实训</w:t>
                  </w:r>
                </w:p>
                <w:p w14:paraId="6F38FE15" w14:textId="77777777" w:rsidR="0060361C" w:rsidRDefault="0060361C">
                  <w:pPr>
                    <w:rPr>
                      <w:rFonts w:ascii="仿宋_GB2312" w:eastAsia="仿宋_GB2312"/>
                      <w:sz w:val="24"/>
                      <w:szCs w:val="24"/>
                    </w:rPr>
                  </w:pPr>
                  <w:r>
                    <w:rPr>
                      <w:rFonts w:ascii="仿宋_GB2312" w:eastAsia="仿宋_GB2312" w:hint="eastAsia"/>
                      <w:sz w:val="24"/>
                      <w:szCs w:val="24"/>
                    </w:rPr>
                    <w:t>财务共享实训</w:t>
                  </w:r>
                </w:p>
                <w:p w14:paraId="787852E1" w14:textId="77777777" w:rsidR="0060361C" w:rsidRDefault="0060361C">
                  <w:pPr>
                    <w:rPr>
                      <w:rFonts w:ascii="仿宋_GB2312" w:eastAsia="仿宋_GB2312"/>
                      <w:sz w:val="24"/>
                      <w:szCs w:val="24"/>
                    </w:rPr>
                  </w:pPr>
                  <w:r>
                    <w:rPr>
                      <w:rFonts w:ascii="仿宋_GB2312" w:eastAsia="仿宋_GB2312" w:hint="eastAsia"/>
                      <w:sz w:val="24"/>
                      <w:szCs w:val="24"/>
                    </w:rPr>
                    <w:t>生产性实训</w:t>
                  </w:r>
                </w:p>
                <w:p w14:paraId="3B106744" w14:textId="77777777" w:rsidR="0060361C" w:rsidRDefault="0060361C">
                  <w:pPr>
                    <w:rPr>
                      <w:rFonts w:ascii="仿宋_GB2312" w:eastAsia="仿宋_GB2312"/>
                      <w:sz w:val="24"/>
                      <w:szCs w:val="24"/>
                    </w:rPr>
                  </w:pPr>
                  <w:r>
                    <w:rPr>
                      <w:rFonts w:ascii="仿宋_GB2312" w:eastAsia="仿宋_GB2312" w:hint="eastAsia"/>
                      <w:sz w:val="24"/>
                      <w:szCs w:val="24"/>
                    </w:rPr>
                    <w:t>会计信息化</w:t>
                  </w:r>
                </w:p>
                <w:p w14:paraId="7F567A56" w14:textId="77777777" w:rsidR="0060361C" w:rsidRDefault="0060361C">
                  <w:pPr>
                    <w:rPr>
                      <w:rFonts w:ascii="仿宋_GB2312" w:eastAsia="仿宋_GB2312"/>
                      <w:sz w:val="24"/>
                      <w:szCs w:val="24"/>
                    </w:rPr>
                  </w:pPr>
                  <w:r>
                    <w:rPr>
                      <w:rFonts w:ascii="仿宋_GB2312" w:eastAsia="仿宋_GB2312" w:hint="eastAsia"/>
                      <w:sz w:val="24"/>
                      <w:szCs w:val="24"/>
                    </w:rPr>
                    <w:t>成本核算与管理</w:t>
                  </w:r>
                </w:p>
                <w:p w14:paraId="33A01EE4" w14:textId="77777777" w:rsidR="0060361C" w:rsidRDefault="0060361C">
                  <w:pPr>
                    <w:rPr>
                      <w:rFonts w:ascii="仿宋_GB2312" w:eastAsia="仿宋_GB2312"/>
                      <w:sz w:val="24"/>
                      <w:szCs w:val="24"/>
                    </w:rPr>
                  </w:pPr>
                  <w:r>
                    <w:rPr>
                      <w:rFonts w:ascii="仿宋_GB2312" w:eastAsia="仿宋_GB2312" w:hint="eastAsia"/>
                      <w:sz w:val="24"/>
                      <w:szCs w:val="24"/>
                    </w:rPr>
                    <w:t>财务机器人应用</w:t>
                  </w:r>
                </w:p>
                <w:p w14:paraId="20CDEF2A" w14:textId="77777777" w:rsidR="0060361C" w:rsidRDefault="0060361C">
                  <w:pPr>
                    <w:rPr>
                      <w:rFonts w:ascii="仿宋_GB2312" w:eastAsia="仿宋_GB2312"/>
                      <w:sz w:val="24"/>
                      <w:szCs w:val="24"/>
                    </w:rPr>
                  </w:pPr>
                  <w:r>
                    <w:rPr>
                      <w:rFonts w:ascii="仿宋_GB2312" w:eastAsia="仿宋_GB2312" w:hint="eastAsia"/>
                      <w:sz w:val="24"/>
                      <w:szCs w:val="24"/>
                    </w:rPr>
                    <w:t>统计</w:t>
                  </w:r>
                </w:p>
                <w:p w14:paraId="175CEC09" w14:textId="77777777" w:rsidR="0060361C" w:rsidRDefault="0060361C">
                  <w:pPr>
                    <w:rPr>
                      <w:rFonts w:ascii="仿宋_GB2312" w:eastAsia="仿宋_GB2312"/>
                      <w:sz w:val="24"/>
                      <w:szCs w:val="24"/>
                    </w:rPr>
                  </w:pPr>
                  <w:r>
                    <w:rPr>
                      <w:rFonts w:ascii="仿宋_GB2312" w:eastAsia="仿宋_GB2312" w:hint="eastAsia"/>
                      <w:sz w:val="24"/>
                      <w:szCs w:val="24"/>
                    </w:rPr>
                    <w:t>会计制度设计</w:t>
                  </w:r>
                </w:p>
                <w:p w14:paraId="62D7DD93" w14:textId="77777777" w:rsidR="0060361C" w:rsidRDefault="0060361C">
                  <w:pPr>
                    <w:rPr>
                      <w:rFonts w:ascii="仿宋_GB2312" w:eastAsia="仿宋_GB2312"/>
                      <w:sz w:val="24"/>
                      <w:szCs w:val="24"/>
                    </w:rPr>
                  </w:pPr>
                  <w:r>
                    <w:rPr>
                      <w:rFonts w:ascii="仿宋_GB2312" w:eastAsia="仿宋_GB2312" w:hint="eastAsia"/>
                      <w:sz w:val="24"/>
                      <w:szCs w:val="24"/>
                    </w:rPr>
                    <w:t>商业数据分析（Excel）</w:t>
                  </w:r>
                </w:p>
                <w:p w14:paraId="0E5C351C" w14:textId="77777777" w:rsidR="0060361C" w:rsidRDefault="0060361C">
                  <w:pPr>
                    <w:rPr>
                      <w:rFonts w:ascii="仿宋_GB2312" w:eastAsia="仿宋_GB2312"/>
                      <w:sz w:val="24"/>
                      <w:szCs w:val="24"/>
                    </w:rPr>
                  </w:pPr>
                  <w:r>
                    <w:rPr>
                      <w:rFonts w:ascii="仿宋_GB2312" w:eastAsia="仿宋_GB2312" w:hint="eastAsia"/>
                      <w:sz w:val="24"/>
                      <w:szCs w:val="24"/>
                    </w:rPr>
                    <w:t>毕业顶岗实习</w:t>
                  </w:r>
                </w:p>
                <w:p w14:paraId="026E2B72" w14:textId="77777777" w:rsidR="0060361C" w:rsidRDefault="0060361C">
                  <w:pPr>
                    <w:rPr>
                      <w:rFonts w:ascii="仿宋_GB2312" w:eastAsia="仿宋_GB2312"/>
                      <w:sz w:val="24"/>
                      <w:szCs w:val="24"/>
                    </w:rPr>
                  </w:pPr>
                  <w:r>
                    <w:rPr>
                      <w:rFonts w:ascii="仿宋_GB2312" w:eastAsia="仿宋_GB2312" w:hint="eastAsia"/>
                      <w:sz w:val="24"/>
                      <w:szCs w:val="24"/>
                    </w:rPr>
                    <w:t>毕业设计（专题）</w:t>
                  </w:r>
                </w:p>
                <w:p w14:paraId="578577B3" w14:textId="77777777" w:rsidR="0060361C" w:rsidRDefault="0060361C"/>
              </w:txbxContent>
            </v:textbox>
          </v:shape>
        </w:pict>
      </w:r>
      <w:r w:rsidR="0060361C">
        <w:rPr>
          <w:sz w:val="24"/>
          <w:szCs w:val="24"/>
        </w:rPr>
        <w:pict w14:anchorId="59E5B8DA">
          <v:shape id="_x0000_s2119" type="#_x0000_t202" style="position:absolute;left:0;text-align:left;margin-left:290.25pt;margin-top:16.7pt;width:131.3pt;height:217.5pt;z-index:251629568;mso-position-horizontal-relative:text;mso-position-vertical-relative:text;mso-width-relative:page;mso-height-relative:page" o:gfxdata="UEsFBgAAAAAAAAAAAAAAAAAAAAAAAFBLAwQKAAAAAACHTuJAAAAAAAAAAAAAAAAABAAAAGRycy9Q&#10;SwMEFAAAAAgAh07iQMTELjzXAAAACgEAAA8AAABkcnMvZG93bnJldi54bWxNj8FOwzAQRO9I/IO1&#10;SNyoHZJUaZpNDyCuIFpA4ubG2yQiXkex24S/x5zguJqnmbfVbrGDuNDke8cIyUqBIG6c6blFeDs8&#10;3RUgfNBs9OCYEL7Jw66+vqp0adzMr3TZh1bEEvalRuhCGEspfdOR1X7lRuKYndxkdYjn1Eoz6TmW&#10;20HeK7WWVvccFzo90kNHzdf+bBHen0+fH5l6aR9tPs5uUZLtRiLe3iRqCyLQEv5g+NWP6lBHp6M7&#10;s/FiQMgLlUcUIU0zEBEosjQBcUTI1kUGsq7k/xfqH1BLAwQUAAAACACHTuJAM8wOHfwBAADIAwAA&#10;DgAAAGRycy9lMm9Eb2MueG1srVPNjtMwEL4j8Q6W7zRt1B8aNV0tu1qEtMBKCw/gOE5jkXjM2G1S&#10;HgDeYE9cuPNcfY4dO91S4Ia4WLZn/M0333xeXfRtw3YKnQaT88lozJkyEkptNjn/+OHmxUvOnBem&#10;FA0YlfO9cvxi/fzZqrOZSqGGplTICMS4rLM5r723WZI4WatWuBFYZShYAbbC0xE3SYmiI/S2SdLx&#10;eJ50gKVFkMo5ur0egnwd8atKSf++qpzyrMk5cfNxxbgWYU3WK5FtUNhayyMN8Q8sWqENFT1BXQsv&#10;2Bb1X1CtlggOKj+S0CZQVVqq2AN1Mxn/0c19LayKvZA4zp5kcv8PVr7b3SHTZc6XnBnR0ogOD98O&#10;338efnxlyyBPZ11GWfeW8nz/Cnoac2zV2VuQnxwzcFULs1GXiNDVSpREbxJeJmdPBxwXQIruLZRU&#10;R2w9RKC+wjZoR2owQqcx7U+jUb1nMpSczxezCYUkxdLFPE1ncXiJyJ6eW3T+tYKWhU3OkWYf4cXu&#10;1vlAR2RPKaGagRvdNHH+jfntghLDTaQfGA/cfV/0RzkKKPfUCMJgJ7I/bWrAL5x1ZKWcu89bgYqz&#10;5o0hMZaT6TR4Lx6ms0VKBzyPFOcRYSRB5dxzNmyv/ODXrUW9qanSIL+BSxKw0rG1oPTA6sib7BI7&#10;Plo7+PH8HLN+fcD1I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BYAAABkcnMvUEsBAhQAFAAAAAgAh07iQMTELjzXAAAACgEAAA8AAAAAAAAA&#10;AQAgAAAAOAAAAGRycy9kb3ducmV2LnhtbFBLAQIUABQAAAAIAIdO4kAzzA4d/AEAAMgDAAAOAAAA&#10;AAAAAAEAIAAAADwBAABkcnMvZTJvRG9jLnhtbFBLBQYAAAAABgAGAFkBAACqBQAAAAA=&#10;" filled="f" stroked="f">
            <v:textbox>
              <w:txbxContent>
                <w:p w14:paraId="666BD0D2" w14:textId="77777777" w:rsidR="0060361C" w:rsidRDefault="0060361C">
                  <w:pPr>
                    <w:rPr>
                      <w:rFonts w:ascii="仿宋_GB2312" w:eastAsia="仿宋_GB2312"/>
                      <w:sz w:val="24"/>
                      <w:szCs w:val="24"/>
                    </w:rPr>
                  </w:pPr>
                  <w:r>
                    <w:rPr>
                      <w:rFonts w:ascii="仿宋_GB2312" w:eastAsia="仿宋_GB2312" w:hint="eastAsia"/>
                      <w:sz w:val="24"/>
                      <w:szCs w:val="24"/>
                    </w:rPr>
                    <w:t>财政与金融</w:t>
                  </w:r>
                </w:p>
                <w:p w14:paraId="5136F622" w14:textId="77777777" w:rsidR="0060361C" w:rsidRDefault="0060361C">
                  <w:pPr>
                    <w:rPr>
                      <w:rFonts w:ascii="仿宋_GB2312" w:eastAsia="仿宋_GB2312"/>
                      <w:sz w:val="24"/>
                      <w:szCs w:val="24"/>
                    </w:rPr>
                  </w:pPr>
                  <w:r>
                    <w:rPr>
                      <w:rFonts w:ascii="仿宋_GB2312" w:eastAsia="仿宋_GB2312" w:hint="eastAsia"/>
                      <w:sz w:val="24"/>
                      <w:szCs w:val="24"/>
                    </w:rPr>
                    <w:t>经济学基础</w:t>
                  </w:r>
                </w:p>
                <w:p w14:paraId="448D5B21" w14:textId="77777777" w:rsidR="0060361C" w:rsidRDefault="0060361C">
                  <w:pPr>
                    <w:rPr>
                      <w:rFonts w:ascii="仿宋_GB2312" w:eastAsia="仿宋_GB2312"/>
                      <w:sz w:val="24"/>
                      <w:szCs w:val="24"/>
                    </w:rPr>
                  </w:pPr>
                  <w:r>
                    <w:rPr>
                      <w:rFonts w:ascii="仿宋_GB2312" w:eastAsia="仿宋_GB2312" w:hint="eastAsia"/>
                      <w:sz w:val="24"/>
                      <w:szCs w:val="24"/>
                    </w:rPr>
                    <w:t>商务礼仪</w:t>
                  </w:r>
                </w:p>
                <w:p w14:paraId="7DEDE696" w14:textId="77777777" w:rsidR="0060361C" w:rsidRDefault="0060361C">
                  <w:pPr>
                    <w:rPr>
                      <w:rFonts w:ascii="仿宋_GB2312" w:eastAsia="仿宋_GB2312"/>
                      <w:sz w:val="24"/>
                      <w:szCs w:val="24"/>
                    </w:rPr>
                  </w:pPr>
                  <w:r>
                    <w:rPr>
                      <w:rFonts w:ascii="仿宋_GB2312" w:eastAsia="仿宋_GB2312" w:hint="eastAsia"/>
                      <w:sz w:val="24"/>
                      <w:szCs w:val="24"/>
                    </w:rPr>
                    <w:t>商务谈判</w:t>
                  </w:r>
                </w:p>
                <w:p w14:paraId="2AB41463" w14:textId="77777777" w:rsidR="0060361C" w:rsidRDefault="0060361C">
                  <w:pPr>
                    <w:rPr>
                      <w:rFonts w:ascii="仿宋_GB2312" w:eastAsia="仿宋_GB2312"/>
                      <w:sz w:val="24"/>
                      <w:szCs w:val="24"/>
                    </w:rPr>
                  </w:pPr>
                  <w:r>
                    <w:rPr>
                      <w:rFonts w:ascii="仿宋_GB2312" w:eastAsia="仿宋_GB2312" w:hint="eastAsia"/>
                      <w:sz w:val="24"/>
                      <w:szCs w:val="24"/>
                    </w:rPr>
                    <w:t>小企业内部控制</w:t>
                  </w:r>
                </w:p>
                <w:p w14:paraId="597ED23C" w14:textId="77777777" w:rsidR="0060361C" w:rsidRDefault="0060361C">
                  <w:pPr>
                    <w:rPr>
                      <w:rFonts w:ascii="仿宋_GB2312" w:eastAsia="仿宋_GB2312"/>
                      <w:sz w:val="24"/>
                      <w:szCs w:val="24"/>
                    </w:rPr>
                  </w:pPr>
                  <w:r>
                    <w:rPr>
                      <w:rFonts w:ascii="仿宋_GB2312" w:eastAsia="仿宋_GB2312" w:hint="eastAsia"/>
                      <w:sz w:val="24"/>
                      <w:szCs w:val="24"/>
                    </w:rPr>
                    <w:t>审计基础与实务</w:t>
                  </w:r>
                </w:p>
                <w:p w14:paraId="71543171" w14:textId="77777777" w:rsidR="0060361C" w:rsidRDefault="0060361C">
                  <w:pPr>
                    <w:rPr>
                      <w:rFonts w:ascii="仿宋_GB2312" w:eastAsia="仿宋_GB2312"/>
                      <w:sz w:val="24"/>
                      <w:szCs w:val="24"/>
                    </w:rPr>
                  </w:pPr>
                  <w:r>
                    <w:rPr>
                      <w:rFonts w:ascii="仿宋_GB2312" w:eastAsia="仿宋_GB2312" w:hint="eastAsia"/>
                      <w:sz w:val="24"/>
                      <w:szCs w:val="24"/>
                    </w:rPr>
                    <w:t>行业会计比较</w:t>
                  </w:r>
                </w:p>
                <w:p w14:paraId="45F9C099" w14:textId="77777777" w:rsidR="0060361C" w:rsidRDefault="0060361C">
                  <w:pPr>
                    <w:rPr>
                      <w:rFonts w:ascii="仿宋_GB2312" w:eastAsia="仿宋_GB2312"/>
                      <w:sz w:val="24"/>
                      <w:szCs w:val="24"/>
                    </w:rPr>
                  </w:pPr>
                  <w:r>
                    <w:rPr>
                      <w:rFonts w:ascii="仿宋_GB2312" w:eastAsia="仿宋_GB2312" w:hint="eastAsia"/>
                      <w:sz w:val="24"/>
                      <w:szCs w:val="24"/>
                    </w:rPr>
                    <w:t>市场营销实务</w:t>
                  </w:r>
                </w:p>
                <w:p w14:paraId="195E93DD" w14:textId="77777777" w:rsidR="0060361C" w:rsidRDefault="0060361C">
                  <w:pPr>
                    <w:rPr>
                      <w:rFonts w:ascii="仿宋_GB2312" w:eastAsia="仿宋_GB2312"/>
                      <w:sz w:val="24"/>
                      <w:szCs w:val="24"/>
                    </w:rPr>
                  </w:pPr>
                  <w:r>
                    <w:rPr>
                      <w:rFonts w:ascii="仿宋_GB2312" w:eastAsia="仿宋_GB2312" w:hint="eastAsia"/>
                      <w:sz w:val="24"/>
                      <w:szCs w:val="24"/>
                    </w:rPr>
                    <w:t>现代生产管理</w:t>
                  </w:r>
                </w:p>
                <w:p w14:paraId="5C5B3670" w14:textId="77777777" w:rsidR="0060361C" w:rsidRDefault="0060361C">
                  <w:pPr>
                    <w:rPr>
                      <w:rFonts w:ascii="仿宋_GB2312" w:eastAsia="仿宋_GB2312"/>
                      <w:sz w:val="24"/>
                      <w:szCs w:val="24"/>
                    </w:rPr>
                  </w:pPr>
                  <w:r>
                    <w:rPr>
                      <w:rFonts w:ascii="仿宋_GB2312" w:eastAsia="仿宋_GB2312" w:hint="eastAsia"/>
                      <w:sz w:val="24"/>
                      <w:szCs w:val="24"/>
                    </w:rPr>
                    <w:t>企业模拟经营</w:t>
                  </w:r>
                </w:p>
                <w:p w14:paraId="32444686" w14:textId="77777777" w:rsidR="0060361C" w:rsidRDefault="0060361C">
                  <w:pPr>
                    <w:rPr>
                      <w:rFonts w:ascii="仿宋_GB2312" w:eastAsia="仿宋_GB2312"/>
                      <w:sz w:val="24"/>
                      <w:szCs w:val="24"/>
                    </w:rPr>
                  </w:pPr>
                  <w:r>
                    <w:rPr>
                      <w:rFonts w:ascii="仿宋_GB2312" w:eastAsia="仿宋_GB2312" w:hint="eastAsia"/>
                      <w:sz w:val="24"/>
                      <w:szCs w:val="24"/>
                    </w:rPr>
                    <w:t>证券投资</w:t>
                  </w:r>
                </w:p>
                <w:p w14:paraId="0052425F" w14:textId="77777777" w:rsidR="0060361C" w:rsidRDefault="0060361C">
                  <w:pPr>
                    <w:rPr>
                      <w:rFonts w:ascii="仿宋_GB2312" w:eastAsia="仿宋_GB2312"/>
                      <w:sz w:val="24"/>
                      <w:szCs w:val="24"/>
                    </w:rPr>
                  </w:pPr>
                  <w:r>
                    <w:rPr>
                      <w:rFonts w:ascii="仿宋_GB2312" w:eastAsia="仿宋_GB2312" w:hint="eastAsia"/>
                      <w:sz w:val="24"/>
                      <w:szCs w:val="24"/>
                    </w:rPr>
                    <w:t>纳税筹划</w:t>
                  </w:r>
                </w:p>
                <w:p w14:paraId="6EC8F91F" w14:textId="77777777" w:rsidR="0060361C" w:rsidRDefault="0060361C">
                  <w:pPr>
                    <w:rPr>
                      <w:rFonts w:ascii="仿宋_GB2312" w:eastAsia="仿宋_GB2312"/>
                      <w:sz w:val="24"/>
                      <w:szCs w:val="24"/>
                    </w:rPr>
                  </w:pPr>
                  <w:r>
                    <w:rPr>
                      <w:rFonts w:ascii="仿宋_GB2312" w:eastAsia="仿宋_GB2312" w:hint="eastAsia"/>
                      <w:sz w:val="24"/>
                      <w:szCs w:val="24"/>
                    </w:rPr>
                    <w:t>财经应用文写作</w:t>
                  </w:r>
                </w:p>
              </w:txbxContent>
            </v:textbox>
          </v:shape>
        </w:pict>
      </w:r>
    </w:p>
    <w:p w14:paraId="055081BD" w14:textId="77777777" w:rsidR="00770D9D" w:rsidRDefault="00770D9D">
      <w:pPr>
        <w:adjustRightInd w:val="0"/>
        <w:snapToGrid w:val="0"/>
        <w:ind w:firstLineChars="200" w:firstLine="480"/>
        <w:jc w:val="left"/>
        <w:rPr>
          <w:rFonts w:ascii="仿宋_GB2312" w:eastAsia="仿宋_GB2312"/>
          <w:sz w:val="24"/>
          <w:szCs w:val="24"/>
        </w:rPr>
      </w:pPr>
    </w:p>
    <w:p w14:paraId="7C8DDC3D" w14:textId="77777777" w:rsidR="00770D9D" w:rsidRDefault="00770D9D">
      <w:pPr>
        <w:adjustRightInd w:val="0"/>
        <w:snapToGrid w:val="0"/>
        <w:ind w:firstLineChars="200" w:firstLine="480"/>
        <w:jc w:val="left"/>
        <w:rPr>
          <w:rFonts w:ascii="仿宋_GB2312" w:eastAsia="仿宋_GB2312"/>
          <w:sz w:val="24"/>
          <w:szCs w:val="24"/>
        </w:rPr>
      </w:pPr>
    </w:p>
    <w:p w14:paraId="69471348" w14:textId="77777777" w:rsidR="00770D9D" w:rsidRDefault="00770D9D">
      <w:pPr>
        <w:adjustRightInd w:val="0"/>
        <w:snapToGrid w:val="0"/>
        <w:ind w:firstLineChars="200" w:firstLine="480"/>
        <w:jc w:val="left"/>
        <w:rPr>
          <w:rFonts w:ascii="仿宋_GB2312" w:eastAsia="仿宋_GB2312"/>
          <w:sz w:val="24"/>
          <w:szCs w:val="24"/>
        </w:rPr>
      </w:pPr>
    </w:p>
    <w:p w14:paraId="66BBAC90" w14:textId="77777777" w:rsidR="00770D9D" w:rsidRDefault="00770D9D">
      <w:pPr>
        <w:adjustRightInd w:val="0"/>
        <w:snapToGrid w:val="0"/>
        <w:ind w:firstLineChars="200" w:firstLine="480"/>
        <w:jc w:val="left"/>
        <w:rPr>
          <w:rFonts w:ascii="仿宋_GB2312" w:eastAsia="仿宋_GB2312"/>
          <w:sz w:val="24"/>
          <w:szCs w:val="24"/>
        </w:rPr>
      </w:pPr>
    </w:p>
    <w:p w14:paraId="48D7F05F" w14:textId="77777777" w:rsidR="00770D9D" w:rsidRDefault="00770D9D">
      <w:pPr>
        <w:adjustRightInd w:val="0"/>
        <w:snapToGrid w:val="0"/>
        <w:ind w:firstLineChars="200" w:firstLine="480"/>
        <w:jc w:val="left"/>
        <w:rPr>
          <w:rFonts w:ascii="仿宋_GB2312" w:eastAsia="仿宋_GB2312"/>
          <w:sz w:val="24"/>
          <w:szCs w:val="24"/>
        </w:rPr>
      </w:pPr>
    </w:p>
    <w:p w14:paraId="1F2D411C" w14:textId="77777777" w:rsidR="00770D9D" w:rsidRDefault="00770D9D">
      <w:pPr>
        <w:adjustRightInd w:val="0"/>
        <w:snapToGrid w:val="0"/>
        <w:ind w:firstLineChars="200" w:firstLine="480"/>
        <w:jc w:val="left"/>
        <w:rPr>
          <w:rFonts w:ascii="仿宋_GB2312" w:eastAsia="仿宋_GB2312"/>
          <w:sz w:val="24"/>
          <w:szCs w:val="24"/>
        </w:rPr>
      </w:pPr>
    </w:p>
    <w:p w14:paraId="2627856C" w14:textId="77777777" w:rsidR="00770D9D" w:rsidRDefault="00770D9D">
      <w:pPr>
        <w:adjustRightInd w:val="0"/>
        <w:snapToGrid w:val="0"/>
        <w:ind w:firstLineChars="200" w:firstLine="480"/>
        <w:jc w:val="left"/>
        <w:rPr>
          <w:rFonts w:ascii="仿宋_GB2312" w:eastAsia="仿宋_GB2312"/>
          <w:sz w:val="24"/>
          <w:szCs w:val="24"/>
        </w:rPr>
      </w:pPr>
    </w:p>
    <w:p w14:paraId="55364731" w14:textId="77777777" w:rsidR="00770D9D" w:rsidRDefault="00770D9D">
      <w:pPr>
        <w:adjustRightInd w:val="0"/>
        <w:snapToGrid w:val="0"/>
        <w:ind w:firstLineChars="200" w:firstLine="480"/>
        <w:jc w:val="left"/>
        <w:rPr>
          <w:rFonts w:ascii="仿宋_GB2312" w:eastAsia="仿宋_GB2312"/>
          <w:sz w:val="24"/>
          <w:szCs w:val="24"/>
        </w:rPr>
      </w:pPr>
    </w:p>
    <w:p w14:paraId="1E55FD2B" w14:textId="77777777" w:rsidR="00770D9D" w:rsidRDefault="00770D9D">
      <w:pPr>
        <w:adjustRightInd w:val="0"/>
        <w:snapToGrid w:val="0"/>
        <w:ind w:firstLineChars="200" w:firstLine="480"/>
        <w:jc w:val="left"/>
        <w:rPr>
          <w:rFonts w:ascii="仿宋_GB2312" w:eastAsia="仿宋_GB2312"/>
          <w:sz w:val="24"/>
          <w:szCs w:val="24"/>
        </w:rPr>
      </w:pPr>
    </w:p>
    <w:p w14:paraId="63DE1058" w14:textId="77777777" w:rsidR="00770D9D" w:rsidRDefault="00770D9D">
      <w:pPr>
        <w:adjustRightInd w:val="0"/>
        <w:snapToGrid w:val="0"/>
        <w:ind w:firstLineChars="200" w:firstLine="480"/>
        <w:jc w:val="left"/>
        <w:rPr>
          <w:rFonts w:ascii="仿宋_GB2312" w:eastAsia="仿宋_GB2312"/>
          <w:sz w:val="24"/>
          <w:szCs w:val="24"/>
        </w:rPr>
      </w:pPr>
    </w:p>
    <w:p w14:paraId="5925E2DF" w14:textId="77777777" w:rsidR="00770D9D" w:rsidRDefault="00770D9D">
      <w:pPr>
        <w:adjustRightInd w:val="0"/>
        <w:snapToGrid w:val="0"/>
        <w:ind w:firstLineChars="200" w:firstLine="480"/>
        <w:jc w:val="left"/>
        <w:rPr>
          <w:rFonts w:ascii="仿宋_GB2312" w:eastAsia="仿宋_GB2312"/>
          <w:sz w:val="24"/>
          <w:szCs w:val="24"/>
        </w:rPr>
      </w:pPr>
    </w:p>
    <w:p w14:paraId="1D7D7C3A" w14:textId="77777777" w:rsidR="00770D9D" w:rsidRDefault="00770D9D">
      <w:pPr>
        <w:adjustRightInd w:val="0"/>
        <w:snapToGrid w:val="0"/>
        <w:ind w:firstLineChars="200" w:firstLine="480"/>
        <w:jc w:val="left"/>
        <w:rPr>
          <w:rFonts w:ascii="仿宋_GB2312" w:eastAsia="仿宋_GB2312"/>
          <w:sz w:val="24"/>
          <w:szCs w:val="24"/>
        </w:rPr>
      </w:pPr>
    </w:p>
    <w:p w14:paraId="7213702B" w14:textId="77777777" w:rsidR="00770D9D" w:rsidRDefault="00770D9D">
      <w:pPr>
        <w:adjustRightInd w:val="0"/>
        <w:snapToGrid w:val="0"/>
        <w:ind w:firstLineChars="200" w:firstLine="480"/>
        <w:jc w:val="left"/>
        <w:rPr>
          <w:rFonts w:ascii="仿宋_GB2312" w:eastAsia="仿宋_GB2312"/>
          <w:sz w:val="24"/>
          <w:szCs w:val="24"/>
        </w:rPr>
      </w:pPr>
    </w:p>
    <w:p w14:paraId="6EC31D2D" w14:textId="77777777" w:rsidR="00770D9D" w:rsidRDefault="00770D9D">
      <w:pPr>
        <w:adjustRightInd w:val="0"/>
        <w:snapToGrid w:val="0"/>
        <w:ind w:firstLineChars="200" w:firstLine="480"/>
        <w:jc w:val="left"/>
        <w:rPr>
          <w:rFonts w:ascii="仿宋_GB2312" w:eastAsia="仿宋_GB2312"/>
          <w:sz w:val="24"/>
          <w:szCs w:val="24"/>
        </w:rPr>
      </w:pPr>
    </w:p>
    <w:p w14:paraId="4E43356B" w14:textId="77777777" w:rsidR="00770D9D" w:rsidRDefault="00770D9D">
      <w:pPr>
        <w:adjustRightInd w:val="0"/>
        <w:snapToGrid w:val="0"/>
        <w:ind w:firstLineChars="200" w:firstLine="480"/>
        <w:rPr>
          <w:rFonts w:ascii="宋体"/>
          <w:kern w:val="0"/>
          <w:sz w:val="24"/>
          <w:szCs w:val="24"/>
        </w:rPr>
      </w:pPr>
    </w:p>
    <w:p w14:paraId="03651D45" w14:textId="77777777" w:rsidR="00770D9D" w:rsidRDefault="00770D9D">
      <w:pPr>
        <w:adjustRightInd w:val="0"/>
        <w:snapToGrid w:val="0"/>
        <w:ind w:firstLineChars="200" w:firstLine="480"/>
        <w:rPr>
          <w:rFonts w:ascii="宋体"/>
          <w:kern w:val="0"/>
          <w:sz w:val="24"/>
          <w:szCs w:val="24"/>
        </w:rPr>
      </w:pPr>
    </w:p>
    <w:p w14:paraId="592099E9" w14:textId="77777777" w:rsidR="00770D9D" w:rsidRDefault="001A1BB5">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2.列示专业实践教学系统说明及实践教学体系或系统结构图。</w:t>
      </w:r>
    </w:p>
    <w:p w14:paraId="52BD622D" w14:textId="77777777" w:rsidR="00770D9D" w:rsidRDefault="001A1BB5">
      <w:pPr>
        <w:adjustRightInd w:val="0"/>
        <w:snapToGrid w:val="0"/>
        <w:ind w:firstLineChars="200" w:firstLine="482"/>
        <w:jc w:val="center"/>
        <w:rPr>
          <w:rFonts w:ascii="仿宋_GB2312" w:eastAsia="仿宋_GB2312"/>
          <w:b/>
          <w:sz w:val="24"/>
          <w:szCs w:val="24"/>
        </w:rPr>
      </w:pPr>
      <w:r>
        <w:rPr>
          <w:rFonts w:ascii="仿宋_GB2312" w:eastAsia="仿宋_GB2312" w:hint="eastAsia"/>
          <w:b/>
          <w:sz w:val="24"/>
          <w:szCs w:val="24"/>
        </w:rPr>
        <w:t>表5  实践教学体系表</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701"/>
        <w:gridCol w:w="1716"/>
        <w:gridCol w:w="2299"/>
        <w:gridCol w:w="4449"/>
      </w:tblGrid>
      <w:tr w:rsidR="00770D9D" w14:paraId="20FD2E07" w14:textId="77777777">
        <w:trPr>
          <w:trHeight w:val="20"/>
          <w:jc w:val="center"/>
        </w:trPr>
        <w:tc>
          <w:tcPr>
            <w:tcW w:w="701" w:type="dxa"/>
            <w:tcMar>
              <w:top w:w="57" w:type="dxa"/>
              <w:bottom w:w="57" w:type="dxa"/>
            </w:tcMar>
          </w:tcPr>
          <w:p w14:paraId="466C2CB8" w14:textId="77777777" w:rsidR="00770D9D" w:rsidRDefault="001A1BB5">
            <w:pPr>
              <w:adjustRightInd w:val="0"/>
              <w:snapToGrid w:val="0"/>
              <w:spacing w:line="300" w:lineRule="exact"/>
              <w:jc w:val="center"/>
              <w:rPr>
                <w:rFonts w:ascii="仿宋_GB2312" w:eastAsia="仿宋_GB2312"/>
                <w:b/>
                <w:sz w:val="24"/>
                <w:szCs w:val="24"/>
              </w:rPr>
            </w:pPr>
            <w:r>
              <w:rPr>
                <w:rFonts w:ascii="仿宋_GB2312" w:eastAsia="仿宋_GB2312" w:hint="eastAsia"/>
                <w:b/>
                <w:sz w:val="24"/>
                <w:szCs w:val="24"/>
              </w:rPr>
              <w:t>学期</w:t>
            </w:r>
          </w:p>
        </w:tc>
        <w:tc>
          <w:tcPr>
            <w:tcW w:w="1716" w:type="dxa"/>
            <w:tcMar>
              <w:top w:w="57" w:type="dxa"/>
              <w:bottom w:w="57" w:type="dxa"/>
            </w:tcMar>
          </w:tcPr>
          <w:p w14:paraId="3EFC568D" w14:textId="77777777" w:rsidR="00770D9D" w:rsidRDefault="001A1BB5">
            <w:pPr>
              <w:adjustRightInd w:val="0"/>
              <w:snapToGrid w:val="0"/>
              <w:spacing w:line="300" w:lineRule="exact"/>
              <w:jc w:val="center"/>
              <w:rPr>
                <w:rFonts w:ascii="仿宋_GB2312" w:eastAsia="仿宋_GB2312"/>
                <w:b/>
                <w:sz w:val="24"/>
                <w:szCs w:val="24"/>
              </w:rPr>
            </w:pPr>
            <w:r>
              <w:rPr>
                <w:rFonts w:ascii="仿宋_GB2312" w:eastAsia="仿宋_GB2312" w:hint="eastAsia"/>
                <w:b/>
                <w:sz w:val="24"/>
                <w:szCs w:val="24"/>
              </w:rPr>
              <w:t>课程名称</w:t>
            </w:r>
          </w:p>
        </w:tc>
        <w:tc>
          <w:tcPr>
            <w:tcW w:w="2299" w:type="dxa"/>
            <w:tcMar>
              <w:top w:w="57" w:type="dxa"/>
              <w:bottom w:w="57" w:type="dxa"/>
            </w:tcMar>
          </w:tcPr>
          <w:p w14:paraId="7191328A" w14:textId="77777777" w:rsidR="00770D9D" w:rsidRDefault="001A1BB5">
            <w:pPr>
              <w:adjustRightInd w:val="0"/>
              <w:snapToGrid w:val="0"/>
              <w:spacing w:line="300" w:lineRule="exact"/>
              <w:jc w:val="center"/>
              <w:rPr>
                <w:rFonts w:ascii="仿宋_GB2312" w:eastAsia="仿宋_GB2312"/>
                <w:b/>
                <w:sz w:val="24"/>
                <w:szCs w:val="24"/>
              </w:rPr>
            </w:pPr>
            <w:r>
              <w:rPr>
                <w:rFonts w:ascii="仿宋_GB2312" w:eastAsia="仿宋_GB2312" w:hint="eastAsia"/>
                <w:b/>
                <w:sz w:val="24"/>
                <w:szCs w:val="24"/>
              </w:rPr>
              <w:t>实</w:t>
            </w:r>
            <w:proofErr w:type="gramStart"/>
            <w:r>
              <w:rPr>
                <w:rFonts w:ascii="仿宋_GB2312" w:eastAsia="仿宋_GB2312" w:hint="eastAsia"/>
                <w:b/>
                <w:sz w:val="24"/>
                <w:szCs w:val="24"/>
              </w:rPr>
              <w:t>训方式</w:t>
            </w:r>
            <w:proofErr w:type="gramEnd"/>
          </w:p>
        </w:tc>
        <w:tc>
          <w:tcPr>
            <w:tcW w:w="4449" w:type="dxa"/>
            <w:tcMar>
              <w:top w:w="57" w:type="dxa"/>
              <w:bottom w:w="57" w:type="dxa"/>
            </w:tcMar>
          </w:tcPr>
          <w:p w14:paraId="6A4CD7BC" w14:textId="77777777" w:rsidR="00770D9D" w:rsidRDefault="001A1BB5">
            <w:pPr>
              <w:adjustRightInd w:val="0"/>
              <w:snapToGrid w:val="0"/>
              <w:spacing w:line="300" w:lineRule="exact"/>
              <w:jc w:val="center"/>
              <w:rPr>
                <w:rFonts w:ascii="仿宋_GB2312" w:eastAsia="仿宋_GB2312"/>
                <w:b/>
                <w:sz w:val="24"/>
                <w:szCs w:val="24"/>
              </w:rPr>
            </w:pPr>
            <w:r>
              <w:rPr>
                <w:rFonts w:ascii="仿宋_GB2312" w:eastAsia="仿宋_GB2312" w:hint="eastAsia"/>
                <w:b/>
                <w:sz w:val="24"/>
                <w:szCs w:val="24"/>
              </w:rPr>
              <w:t>实训内容</w:t>
            </w:r>
          </w:p>
        </w:tc>
      </w:tr>
      <w:tr w:rsidR="00770D9D" w14:paraId="5C97CF3B" w14:textId="77777777">
        <w:trPr>
          <w:trHeight w:val="20"/>
          <w:jc w:val="center"/>
        </w:trPr>
        <w:tc>
          <w:tcPr>
            <w:tcW w:w="701" w:type="dxa"/>
            <w:vMerge w:val="restart"/>
            <w:tcMar>
              <w:top w:w="57" w:type="dxa"/>
              <w:bottom w:w="57" w:type="dxa"/>
            </w:tcMar>
            <w:vAlign w:val="center"/>
          </w:tcPr>
          <w:p w14:paraId="2BDB7725" w14:textId="77777777" w:rsidR="00770D9D" w:rsidRDefault="001A1BB5">
            <w:pPr>
              <w:adjustRightInd w:val="0"/>
              <w:snapToGrid w:val="0"/>
              <w:spacing w:line="300" w:lineRule="exact"/>
              <w:jc w:val="center"/>
              <w:rPr>
                <w:rFonts w:ascii="仿宋_GB2312" w:eastAsia="仿宋_GB2312"/>
                <w:sz w:val="24"/>
                <w:szCs w:val="24"/>
              </w:rPr>
            </w:pPr>
            <w:r>
              <w:rPr>
                <w:rFonts w:ascii="仿宋_GB2312" w:eastAsia="仿宋_GB2312"/>
                <w:sz w:val="24"/>
                <w:szCs w:val="24"/>
              </w:rPr>
              <w:t>2</w:t>
            </w:r>
          </w:p>
        </w:tc>
        <w:tc>
          <w:tcPr>
            <w:tcW w:w="1716" w:type="dxa"/>
            <w:tcMar>
              <w:top w:w="57" w:type="dxa"/>
              <w:bottom w:w="57" w:type="dxa"/>
            </w:tcMar>
            <w:vAlign w:val="center"/>
          </w:tcPr>
          <w:p w14:paraId="1D768D8D" w14:textId="77777777" w:rsidR="00770D9D" w:rsidRDefault="001A1BB5">
            <w:pPr>
              <w:adjustRightInd w:val="0"/>
              <w:snapToGrid w:val="0"/>
              <w:spacing w:line="300" w:lineRule="exact"/>
              <w:jc w:val="center"/>
              <w:rPr>
                <w:rFonts w:ascii="仿宋_GB2312" w:eastAsia="仿宋_GB2312"/>
                <w:sz w:val="24"/>
                <w:szCs w:val="24"/>
              </w:rPr>
            </w:pPr>
            <w:r>
              <w:rPr>
                <w:rFonts w:ascii="仿宋_GB2312" w:eastAsia="仿宋_GB2312" w:hint="eastAsia"/>
                <w:sz w:val="24"/>
                <w:szCs w:val="24"/>
              </w:rPr>
              <w:t>纳税申报实训</w:t>
            </w:r>
          </w:p>
        </w:tc>
        <w:tc>
          <w:tcPr>
            <w:tcW w:w="2299" w:type="dxa"/>
            <w:tcMar>
              <w:top w:w="57" w:type="dxa"/>
              <w:bottom w:w="57" w:type="dxa"/>
            </w:tcMar>
            <w:vAlign w:val="center"/>
          </w:tcPr>
          <w:p w14:paraId="68211C28" w14:textId="77777777" w:rsidR="00770D9D" w:rsidRDefault="001A1BB5">
            <w:pPr>
              <w:adjustRightInd w:val="0"/>
              <w:snapToGrid w:val="0"/>
              <w:spacing w:line="300" w:lineRule="exact"/>
              <w:jc w:val="center"/>
              <w:rPr>
                <w:rFonts w:ascii="仿宋_GB2312" w:eastAsia="仿宋_GB2312"/>
                <w:sz w:val="24"/>
                <w:szCs w:val="24"/>
              </w:rPr>
            </w:pPr>
            <w:r>
              <w:rPr>
                <w:rFonts w:ascii="仿宋_GB2312" w:eastAsia="仿宋_GB2312" w:hint="eastAsia"/>
                <w:sz w:val="24"/>
                <w:szCs w:val="24"/>
              </w:rPr>
              <w:t>税法课程实训</w:t>
            </w:r>
          </w:p>
          <w:p w14:paraId="594224BD" w14:textId="77777777" w:rsidR="00770D9D" w:rsidRDefault="001A1BB5">
            <w:pPr>
              <w:adjustRightInd w:val="0"/>
              <w:snapToGrid w:val="0"/>
              <w:spacing w:line="300" w:lineRule="exact"/>
              <w:jc w:val="center"/>
              <w:rPr>
                <w:rFonts w:ascii="仿宋_GB2312" w:eastAsia="仿宋_GB2312"/>
                <w:sz w:val="24"/>
                <w:szCs w:val="24"/>
              </w:rPr>
            </w:pPr>
            <w:r>
              <w:rPr>
                <w:rFonts w:ascii="仿宋_GB2312" w:eastAsia="仿宋_GB2312" w:hint="eastAsia"/>
                <w:sz w:val="24"/>
                <w:szCs w:val="24"/>
              </w:rPr>
              <w:t>（</w:t>
            </w:r>
            <w:proofErr w:type="gramStart"/>
            <w:r>
              <w:rPr>
                <w:rFonts w:ascii="仿宋_GB2312" w:eastAsia="仿宋_GB2312" w:hint="eastAsia"/>
                <w:sz w:val="24"/>
                <w:szCs w:val="24"/>
              </w:rPr>
              <w:t>税友软件</w:t>
            </w:r>
            <w:proofErr w:type="gramEnd"/>
            <w:r>
              <w:rPr>
                <w:rFonts w:ascii="仿宋_GB2312" w:eastAsia="仿宋_GB2312" w:hint="eastAsia"/>
                <w:sz w:val="24"/>
                <w:szCs w:val="24"/>
              </w:rPr>
              <w:t>）</w:t>
            </w:r>
          </w:p>
        </w:tc>
        <w:tc>
          <w:tcPr>
            <w:tcW w:w="4449" w:type="dxa"/>
            <w:tcMar>
              <w:top w:w="57" w:type="dxa"/>
              <w:bottom w:w="57" w:type="dxa"/>
            </w:tcMar>
          </w:tcPr>
          <w:p w14:paraId="59884A50" w14:textId="77777777" w:rsidR="00770D9D" w:rsidRDefault="001A1BB5">
            <w:pPr>
              <w:adjustRightInd w:val="0"/>
              <w:snapToGrid w:val="0"/>
              <w:spacing w:line="300" w:lineRule="exact"/>
              <w:jc w:val="left"/>
              <w:rPr>
                <w:rFonts w:ascii="仿宋_GB2312" w:eastAsia="仿宋_GB2312"/>
                <w:sz w:val="24"/>
                <w:szCs w:val="24"/>
              </w:rPr>
            </w:pPr>
            <w:r>
              <w:rPr>
                <w:rFonts w:ascii="仿宋_GB2312" w:eastAsia="仿宋_GB2312" w:hint="eastAsia"/>
                <w:sz w:val="24"/>
                <w:szCs w:val="24"/>
              </w:rPr>
              <w:t>企业增值税专用发票开具、抵扣与申报实训、消费税纳税申报、企业所得税纳税申报及年度汇算清缴、个人所得税纳税申报。</w:t>
            </w:r>
          </w:p>
        </w:tc>
      </w:tr>
      <w:tr w:rsidR="00770D9D" w14:paraId="1CA7A8FB" w14:textId="77777777">
        <w:trPr>
          <w:trHeight w:val="20"/>
          <w:jc w:val="center"/>
        </w:trPr>
        <w:tc>
          <w:tcPr>
            <w:tcW w:w="701" w:type="dxa"/>
            <w:vMerge/>
            <w:tcMar>
              <w:top w:w="57" w:type="dxa"/>
              <w:bottom w:w="57" w:type="dxa"/>
            </w:tcMar>
            <w:vAlign w:val="center"/>
          </w:tcPr>
          <w:p w14:paraId="46F5E10D" w14:textId="77777777" w:rsidR="00770D9D" w:rsidRDefault="00770D9D">
            <w:pPr>
              <w:adjustRightInd w:val="0"/>
              <w:snapToGrid w:val="0"/>
              <w:spacing w:line="300" w:lineRule="exact"/>
              <w:jc w:val="center"/>
              <w:rPr>
                <w:rFonts w:ascii="仿宋_GB2312" w:eastAsia="仿宋_GB2312"/>
                <w:sz w:val="24"/>
                <w:szCs w:val="24"/>
              </w:rPr>
            </w:pPr>
          </w:p>
        </w:tc>
        <w:tc>
          <w:tcPr>
            <w:tcW w:w="1716" w:type="dxa"/>
            <w:tcMar>
              <w:top w:w="57" w:type="dxa"/>
              <w:bottom w:w="57" w:type="dxa"/>
            </w:tcMar>
            <w:vAlign w:val="center"/>
          </w:tcPr>
          <w:p w14:paraId="61C788A9" w14:textId="77777777" w:rsidR="00770D9D" w:rsidRDefault="001A1BB5">
            <w:pPr>
              <w:adjustRightInd w:val="0"/>
              <w:snapToGrid w:val="0"/>
              <w:spacing w:line="300" w:lineRule="exact"/>
              <w:jc w:val="center"/>
              <w:rPr>
                <w:rFonts w:ascii="仿宋_GB2312" w:eastAsia="仿宋_GB2312"/>
                <w:sz w:val="24"/>
                <w:szCs w:val="24"/>
              </w:rPr>
            </w:pPr>
            <w:r>
              <w:rPr>
                <w:rFonts w:ascii="仿宋_GB2312" w:eastAsia="仿宋_GB2312" w:hint="eastAsia"/>
                <w:sz w:val="24"/>
                <w:szCs w:val="24"/>
              </w:rPr>
              <w:t>财务共享实训</w:t>
            </w:r>
          </w:p>
        </w:tc>
        <w:tc>
          <w:tcPr>
            <w:tcW w:w="2299" w:type="dxa"/>
            <w:tcMar>
              <w:top w:w="57" w:type="dxa"/>
              <w:bottom w:w="57" w:type="dxa"/>
            </w:tcMar>
            <w:vAlign w:val="center"/>
          </w:tcPr>
          <w:p w14:paraId="3ED2AC89" w14:textId="77777777" w:rsidR="00770D9D" w:rsidRDefault="001A1BB5">
            <w:pPr>
              <w:adjustRightInd w:val="0"/>
              <w:snapToGrid w:val="0"/>
              <w:spacing w:line="300" w:lineRule="exact"/>
              <w:jc w:val="center"/>
              <w:rPr>
                <w:rFonts w:ascii="仿宋_GB2312" w:eastAsia="仿宋_GB2312"/>
                <w:sz w:val="24"/>
                <w:szCs w:val="24"/>
              </w:rPr>
            </w:pPr>
            <w:r>
              <w:rPr>
                <w:rFonts w:ascii="仿宋_GB2312" w:eastAsia="仿宋_GB2312" w:hint="eastAsia"/>
                <w:sz w:val="24"/>
                <w:szCs w:val="24"/>
              </w:rPr>
              <w:t>财务会计等课程实训</w:t>
            </w:r>
          </w:p>
        </w:tc>
        <w:tc>
          <w:tcPr>
            <w:tcW w:w="4449" w:type="dxa"/>
            <w:tcMar>
              <w:top w:w="57" w:type="dxa"/>
              <w:bottom w:w="57" w:type="dxa"/>
            </w:tcMar>
          </w:tcPr>
          <w:p w14:paraId="3331E840" w14:textId="77777777" w:rsidR="00770D9D" w:rsidRDefault="001A1BB5">
            <w:pPr>
              <w:adjustRightInd w:val="0"/>
              <w:snapToGrid w:val="0"/>
              <w:spacing w:line="300" w:lineRule="exact"/>
              <w:jc w:val="left"/>
              <w:rPr>
                <w:rFonts w:ascii="仿宋_GB2312" w:eastAsia="仿宋_GB2312"/>
                <w:sz w:val="24"/>
                <w:szCs w:val="24"/>
              </w:rPr>
            </w:pPr>
            <w:proofErr w:type="gramStart"/>
            <w:r>
              <w:rPr>
                <w:rFonts w:ascii="仿宋_GB2312" w:eastAsia="仿宋_GB2312" w:hint="eastAsia"/>
                <w:sz w:val="24"/>
                <w:szCs w:val="24"/>
              </w:rPr>
              <w:t>利用正保财务</w:t>
            </w:r>
            <w:proofErr w:type="gramEnd"/>
            <w:r>
              <w:rPr>
                <w:rFonts w:ascii="仿宋_GB2312" w:eastAsia="仿宋_GB2312" w:hint="eastAsia"/>
                <w:sz w:val="24"/>
                <w:szCs w:val="24"/>
              </w:rPr>
              <w:t>共享中心对不同行业的小</w:t>
            </w:r>
            <w:proofErr w:type="gramStart"/>
            <w:r>
              <w:rPr>
                <w:rFonts w:ascii="仿宋_GB2312" w:eastAsia="仿宋_GB2312" w:hint="eastAsia"/>
                <w:sz w:val="24"/>
                <w:szCs w:val="24"/>
              </w:rPr>
              <w:t>微企业</w:t>
            </w:r>
            <w:proofErr w:type="gramEnd"/>
            <w:r>
              <w:rPr>
                <w:rFonts w:ascii="仿宋_GB2312" w:eastAsia="仿宋_GB2312" w:hint="eastAsia"/>
                <w:sz w:val="24"/>
                <w:szCs w:val="24"/>
              </w:rPr>
              <w:t>账务资料进行整理、录入、审核，并最终生成报表。</w:t>
            </w:r>
          </w:p>
        </w:tc>
      </w:tr>
      <w:tr w:rsidR="00770D9D" w14:paraId="674F0269" w14:textId="77777777">
        <w:trPr>
          <w:trHeight w:val="20"/>
          <w:jc w:val="center"/>
        </w:trPr>
        <w:tc>
          <w:tcPr>
            <w:tcW w:w="701" w:type="dxa"/>
            <w:tcMar>
              <w:top w:w="57" w:type="dxa"/>
              <w:bottom w:w="57" w:type="dxa"/>
            </w:tcMar>
            <w:vAlign w:val="center"/>
          </w:tcPr>
          <w:p w14:paraId="670A74D5" w14:textId="77777777" w:rsidR="00770D9D" w:rsidRDefault="001A1BB5">
            <w:pPr>
              <w:adjustRightInd w:val="0"/>
              <w:snapToGrid w:val="0"/>
              <w:spacing w:line="300" w:lineRule="exact"/>
              <w:jc w:val="center"/>
              <w:rPr>
                <w:rFonts w:ascii="仿宋_GB2312" w:eastAsia="仿宋_GB2312"/>
                <w:sz w:val="24"/>
                <w:szCs w:val="24"/>
              </w:rPr>
            </w:pPr>
            <w:r>
              <w:rPr>
                <w:rFonts w:ascii="仿宋_GB2312" w:eastAsia="仿宋_GB2312"/>
                <w:sz w:val="24"/>
                <w:szCs w:val="24"/>
              </w:rPr>
              <w:t>3</w:t>
            </w:r>
          </w:p>
        </w:tc>
        <w:tc>
          <w:tcPr>
            <w:tcW w:w="1716" w:type="dxa"/>
            <w:tcMar>
              <w:top w:w="57" w:type="dxa"/>
              <w:bottom w:w="57" w:type="dxa"/>
            </w:tcMar>
            <w:vAlign w:val="center"/>
          </w:tcPr>
          <w:p w14:paraId="1730EC71" w14:textId="77777777" w:rsidR="00770D9D" w:rsidRDefault="001A1BB5">
            <w:pPr>
              <w:adjustRightInd w:val="0"/>
              <w:snapToGrid w:val="0"/>
              <w:spacing w:line="300" w:lineRule="exact"/>
              <w:jc w:val="center"/>
              <w:rPr>
                <w:rFonts w:ascii="仿宋_GB2312" w:eastAsia="仿宋_GB2312"/>
                <w:sz w:val="24"/>
                <w:szCs w:val="24"/>
              </w:rPr>
            </w:pPr>
            <w:r>
              <w:rPr>
                <w:rFonts w:ascii="仿宋_GB2312" w:eastAsia="仿宋_GB2312" w:hint="eastAsia"/>
                <w:sz w:val="24"/>
                <w:szCs w:val="24"/>
              </w:rPr>
              <w:t>生产性实训</w:t>
            </w:r>
          </w:p>
        </w:tc>
        <w:tc>
          <w:tcPr>
            <w:tcW w:w="2299" w:type="dxa"/>
            <w:tcMar>
              <w:top w:w="57" w:type="dxa"/>
              <w:bottom w:w="57" w:type="dxa"/>
            </w:tcMar>
            <w:vAlign w:val="center"/>
          </w:tcPr>
          <w:p w14:paraId="4AEB7574" w14:textId="77777777" w:rsidR="00770D9D" w:rsidRDefault="001A1BB5">
            <w:pPr>
              <w:adjustRightInd w:val="0"/>
              <w:snapToGrid w:val="0"/>
              <w:spacing w:line="300" w:lineRule="exact"/>
              <w:jc w:val="center"/>
              <w:rPr>
                <w:rFonts w:ascii="仿宋_GB2312" w:eastAsia="仿宋_GB2312"/>
                <w:sz w:val="24"/>
                <w:szCs w:val="24"/>
              </w:rPr>
            </w:pPr>
            <w:r>
              <w:rPr>
                <w:rFonts w:ascii="仿宋_GB2312" w:eastAsia="仿宋_GB2312" w:hint="eastAsia"/>
                <w:sz w:val="24"/>
                <w:szCs w:val="24"/>
              </w:rPr>
              <w:t>会计业务实训</w:t>
            </w:r>
          </w:p>
        </w:tc>
        <w:tc>
          <w:tcPr>
            <w:tcW w:w="4449" w:type="dxa"/>
            <w:tcMar>
              <w:top w:w="57" w:type="dxa"/>
              <w:bottom w:w="57" w:type="dxa"/>
            </w:tcMar>
          </w:tcPr>
          <w:p w14:paraId="4605CB24" w14:textId="77777777" w:rsidR="00770D9D" w:rsidRDefault="001A1BB5">
            <w:pPr>
              <w:adjustRightInd w:val="0"/>
              <w:snapToGrid w:val="0"/>
              <w:spacing w:line="300" w:lineRule="exact"/>
              <w:jc w:val="left"/>
              <w:rPr>
                <w:rFonts w:ascii="仿宋_GB2312" w:eastAsia="仿宋_GB2312"/>
                <w:sz w:val="24"/>
                <w:szCs w:val="24"/>
              </w:rPr>
            </w:pPr>
            <w:r>
              <w:rPr>
                <w:rFonts w:ascii="仿宋_GB2312" w:eastAsia="仿宋_GB2312" w:hint="eastAsia"/>
                <w:sz w:val="24"/>
                <w:szCs w:val="24"/>
              </w:rPr>
              <w:t>利用代理记账公司真账资料进行小</w:t>
            </w:r>
            <w:proofErr w:type="gramStart"/>
            <w:r>
              <w:rPr>
                <w:rFonts w:ascii="仿宋_GB2312" w:eastAsia="仿宋_GB2312" w:hint="eastAsia"/>
                <w:sz w:val="24"/>
                <w:szCs w:val="24"/>
              </w:rPr>
              <w:t>微企业</w:t>
            </w:r>
            <w:proofErr w:type="gramEnd"/>
            <w:r>
              <w:rPr>
                <w:rFonts w:ascii="仿宋_GB2312" w:eastAsia="仿宋_GB2312" w:hint="eastAsia"/>
                <w:sz w:val="24"/>
                <w:szCs w:val="24"/>
              </w:rPr>
              <w:t>会计核算和纳税申报的实操演练</w:t>
            </w:r>
          </w:p>
        </w:tc>
      </w:tr>
      <w:tr w:rsidR="00770D9D" w14:paraId="3CA749F3" w14:textId="77777777">
        <w:trPr>
          <w:trHeight w:val="20"/>
          <w:jc w:val="center"/>
        </w:trPr>
        <w:tc>
          <w:tcPr>
            <w:tcW w:w="701" w:type="dxa"/>
            <w:tcMar>
              <w:top w:w="57" w:type="dxa"/>
              <w:bottom w:w="57" w:type="dxa"/>
            </w:tcMar>
          </w:tcPr>
          <w:p w14:paraId="5D1C6A48" w14:textId="77777777" w:rsidR="00770D9D" w:rsidRDefault="001A1BB5">
            <w:pPr>
              <w:adjustRightInd w:val="0"/>
              <w:snapToGrid w:val="0"/>
              <w:spacing w:line="300" w:lineRule="exact"/>
              <w:jc w:val="center"/>
              <w:rPr>
                <w:rFonts w:ascii="仿宋_GB2312" w:eastAsia="仿宋_GB2312"/>
                <w:sz w:val="24"/>
                <w:szCs w:val="24"/>
              </w:rPr>
            </w:pPr>
            <w:r>
              <w:rPr>
                <w:rFonts w:ascii="仿宋_GB2312" w:eastAsia="仿宋_GB2312"/>
                <w:sz w:val="24"/>
                <w:szCs w:val="24"/>
              </w:rPr>
              <w:t>4</w:t>
            </w:r>
          </w:p>
        </w:tc>
        <w:tc>
          <w:tcPr>
            <w:tcW w:w="1716" w:type="dxa"/>
            <w:tcMar>
              <w:top w:w="57" w:type="dxa"/>
              <w:bottom w:w="57" w:type="dxa"/>
            </w:tcMar>
            <w:vAlign w:val="center"/>
          </w:tcPr>
          <w:p w14:paraId="26263AD4" w14:textId="77777777" w:rsidR="00770D9D" w:rsidRDefault="001A1BB5">
            <w:pPr>
              <w:adjustRightInd w:val="0"/>
              <w:snapToGrid w:val="0"/>
              <w:spacing w:line="300" w:lineRule="exact"/>
              <w:jc w:val="center"/>
              <w:rPr>
                <w:rFonts w:ascii="仿宋_GB2312" w:eastAsia="仿宋_GB2312"/>
                <w:sz w:val="24"/>
                <w:szCs w:val="24"/>
              </w:rPr>
            </w:pPr>
            <w:r>
              <w:rPr>
                <w:rFonts w:ascii="仿宋_GB2312" w:eastAsia="仿宋_GB2312" w:hint="eastAsia"/>
                <w:sz w:val="24"/>
                <w:szCs w:val="24"/>
              </w:rPr>
              <w:t>顶岗实习</w:t>
            </w:r>
          </w:p>
        </w:tc>
        <w:tc>
          <w:tcPr>
            <w:tcW w:w="2299" w:type="dxa"/>
            <w:tcMar>
              <w:top w:w="57" w:type="dxa"/>
              <w:bottom w:w="57" w:type="dxa"/>
            </w:tcMar>
            <w:vAlign w:val="center"/>
          </w:tcPr>
          <w:p w14:paraId="23AB955C" w14:textId="77777777" w:rsidR="00770D9D" w:rsidRDefault="001A1BB5">
            <w:pPr>
              <w:adjustRightInd w:val="0"/>
              <w:snapToGrid w:val="0"/>
              <w:spacing w:line="300" w:lineRule="exact"/>
              <w:jc w:val="center"/>
              <w:rPr>
                <w:rFonts w:ascii="仿宋_GB2312" w:eastAsia="仿宋_GB2312"/>
                <w:sz w:val="24"/>
                <w:szCs w:val="24"/>
              </w:rPr>
            </w:pPr>
            <w:r>
              <w:rPr>
                <w:rFonts w:ascii="仿宋_GB2312" w:eastAsia="仿宋_GB2312" w:hint="eastAsia"/>
                <w:sz w:val="24"/>
                <w:szCs w:val="24"/>
              </w:rPr>
              <w:t>顶岗实习</w:t>
            </w:r>
          </w:p>
        </w:tc>
        <w:tc>
          <w:tcPr>
            <w:tcW w:w="4449" w:type="dxa"/>
            <w:tcMar>
              <w:top w:w="57" w:type="dxa"/>
              <w:bottom w:w="57" w:type="dxa"/>
            </w:tcMar>
          </w:tcPr>
          <w:p w14:paraId="088DA2B2" w14:textId="77777777" w:rsidR="00770D9D" w:rsidRDefault="001A1BB5">
            <w:pPr>
              <w:adjustRightInd w:val="0"/>
              <w:snapToGrid w:val="0"/>
              <w:spacing w:line="300" w:lineRule="exact"/>
              <w:jc w:val="left"/>
              <w:rPr>
                <w:rFonts w:ascii="仿宋_GB2312" w:eastAsia="仿宋_GB2312"/>
                <w:sz w:val="24"/>
                <w:szCs w:val="24"/>
              </w:rPr>
            </w:pPr>
            <w:r>
              <w:rPr>
                <w:rFonts w:ascii="仿宋_GB2312" w:eastAsia="仿宋_GB2312" w:hint="eastAsia"/>
                <w:sz w:val="24"/>
                <w:szCs w:val="24"/>
              </w:rPr>
              <w:t>下企业顶岗实习</w:t>
            </w:r>
          </w:p>
        </w:tc>
      </w:tr>
    </w:tbl>
    <w:p w14:paraId="78CCCD76"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br w:type="page"/>
      </w:r>
    </w:p>
    <w:p w14:paraId="63F30E11" w14:textId="77777777" w:rsidR="00770D9D" w:rsidRDefault="0060361C">
      <w:pPr>
        <w:adjustRightInd w:val="0"/>
        <w:snapToGrid w:val="0"/>
        <w:ind w:firstLineChars="200" w:firstLine="480"/>
        <w:jc w:val="left"/>
        <w:rPr>
          <w:rFonts w:ascii="仿宋_GB2312" w:eastAsiaTheme="minorEastAsia"/>
          <w:sz w:val="24"/>
          <w:szCs w:val="24"/>
        </w:rPr>
      </w:pPr>
      <w:r>
        <w:rPr>
          <w:sz w:val="24"/>
          <w:szCs w:val="24"/>
        </w:rPr>
        <w:lastRenderedPageBreak/>
        <w:pict w14:anchorId="5CF15D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left:0;text-align:left;margin-left:23.65pt;margin-top:30.7pt;width:416.35pt;height:378.8pt;z-index:251631616;mso-wrap-distance-top:0;mso-wrap-distance-bottom:0;mso-width-relative:page;mso-height-relative:page">
            <v:imagedata r:id="rId24" o:title=""/>
            <w10:wrap type="topAndBottom"/>
          </v:shape>
        </w:pict>
      </w:r>
      <w:r w:rsidR="001A1BB5">
        <w:rPr>
          <w:rFonts w:ascii="仿宋_GB2312" w:eastAsia="仿宋_GB2312" w:hint="eastAsia"/>
          <w:sz w:val="24"/>
          <w:szCs w:val="24"/>
        </w:rPr>
        <w:t>3.专业课程导学图</w:t>
      </w:r>
    </w:p>
    <w:p w14:paraId="7E6F9915"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14:paraId="1A50C4F3"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八、教学进程安排</w:t>
      </w:r>
    </w:p>
    <w:p w14:paraId="27A05DBE"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14:paraId="4E391618"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表6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770D9D" w14:paraId="739D9F39" w14:textId="77777777">
        <w:trPr>
          <w:jc w:val="center"/>
        </w:trPr>
        <w:tc>
          <w:tcPr>
            <w:tcW w:w="545" w:type="dxa"/>
            <w:shd w:val="clear" w:color="auto" w:fill="auto"/>
            <w:vAlign w:val="center"/>
          </w:tcPr>
          <w:p w14:paraId="7F1168E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59F2BCD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14:paraId="50424F4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1AE931B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14:paraId="7F24ECC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14:paraId="469D84E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2401A67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14:paraId="6E5BA3F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14:paraId="4CAEA6F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14:paraId="6348BA1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78179BB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14:paraId="3CBE488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考</w:t>
            </w:r>
          </w:p>
          <w:p w14:paraId="6AF2073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14:paraId="620A9E9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14:paraId="4C73054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770D9D" w14:paraId="1650B0F5" w14:textId="77777777">
        <w:trPr>
          <w:jc w:val="center"/>
        </w:trPr>
        <w:tc>
          <w:tcPr>
            <w:tcW w:w="545" w:type="dxa"/>
            <w:vMerge w:val="restart"/>
            <w:shd w:val="clear" w:color="auto" w:fill="auto"/>
            <w:vAlign w:val="center"/>
          </w:tcPr>
          <w:p w14:paraId="00F23D4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14:paraId="6825921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14:paraId="0462C9F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14:paraId="5CEAB17D"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32A8016C"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724B4D1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p w14:paraId="4DDA83A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14:paraId="52F8FB4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34CC9E5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14:paraId="28E28D3A" w14:textId="77777777" w:rsidR="00770D9D" w:rsidRDefault="00770D9D">
            <w:pPr>
              <w:adjustRightInd w:val="0"/>
              <w:snapToGrid w:val="0"/>
              <w:jc w:val="center"/>
              <w:rPr>
                <w:rFonts w:ascii="仿宋_GB2312" w:eastAsia="仿宋_GB2312"/>
                <w:sz w:val="24"/>
                <w:szCs w:val="24"/>
              </w:rPr>
            </w:pPr>
          </w:p>
        </w:tc>
      </w:tr>
      <w:tr w:rsidR="00770D9D" w14:paraId="1D7667DF" w14:textId="77777777">
        <w:trPr>
          <w:jc w:val="center"/>
        </w:trPr>
        <w:tc>
          <w:tcPr>
            <w:tcW w:w="545" w:type="dxa"/>
            <w:vMerge/>
            <w:shd w:val="clear" w:color="auto" w:fill="auto"/>
            <w:vAlign w:val="center"/>
          </w:tcPr>
          <w:p w14:paraId="30A15409" w14:textId="77777777" w:rsidR="00770D9D" w:rsidRDefault="00770D9D">
            <w:pPr>
              <w:adjustRightInd w:val="0"/>
              <w:snapToGrid w:val="0"/>
              <w:jc w:val="center"/>
              <w:rPr>
                <w:rFonts w:ascii="仿宋_GB2312" w:eastAsia="仿宋_GB2312"/>
                <w:sz w:val="24"/>
                <w:szCs w:val="24"/>
              </w:rPr>
            </w:pPr>
          </w:p>
        </w:tc>
        <w:tc>
          <w:tcPr>
            <w:tcW w:w="543" w:type="dxa"/>
            <w:shd w:val="clear" w:color="auto" w:fill="auto"/>
            <w:vAlign w:val="center"/>
          </w:tcPr>
          <w:p w14:paraId="3821BD7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14:paraId="016ED3D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13C2269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p w14:paraId="1A4E506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496E9E6C"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33C07D20" w14:textId="77777777" w:rsidR="00770D9D" w:rsidRDefault="00770D9D">
            <w:pPr>
              <w:adjustRightInd w:val="0"/>
              <w:snapToGrid w:val="0"/>
              <w:jc w:val="center"/>
              <w:rPr>
                <w:rFonts w:ascii="仿宋_GB2312" w:eastAsia="仿宋_GB2312"/>
                <w:sz w:val="24"/>
                <w:szCs w:val="24"/>
              </w:rPr>
            </w:pPr>
          </w:p>
        </w:tc>
        <w:tc>
          <w:tcPr>
            <w:tcW w:w="567" w:type="dxa"/>
            <w:shd w:val="clear" w:color="auto" w:fill="auto"/>
            <w:vAlign w:val="center"/>
          </w:tcPr>
          <w:p w14:paraId="7A8CF55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0CADC83B"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14:paraId="01E73204" w14:textId="77777777" w:rsidR="00770D9D" w:rsidRDefault="00770D9D">
            <w:pPr>
              <w:adjustRightInd w:val="0"/>
              <w:snapToGrid w:val="0"/>
              <w:jc w:val="center"/>
              <w:rPr>
                <w:rFonts w:ascii="仿宋_GB2312" w:eastAsia="仿宋_GB2312"/>
                <w:sz w:val="24"/>
                <w:szCs w:val="24"/>
              </w:rPr>
            </w:pPr>
          </w:p>
        </w:tc>
      </w:tr>
      <w:tr w:rsidR="00770D9D" w14:paraId="1484AE28" w14:textId="77777777">
        <w:trPr>
          <w:jc w:val="center"/>
        </w:trPr>
        <w:tc>
          <w:tcPr>
            <w:tcW w:w="545" w:type="dxa"/>
            <w:vMerge w:val="restart"/>
            <w:shd w:val="clear" w:color="auto" w:fill="auto"/>
            <w:vAlign w:val="center"/>
          </w:tcPr>
          <w:p w14:paraId="627B942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14:paraId="39EE96B9" w14:textId="77777777" w:rsidR="00770D9D" w:rsidRDefault="001A1BB5">
            <w:pPr>
              <w:adjustRightInd w:val="0"/>
              <w:snapToGrid w:val="0"/>
              <w:jc w:val="center"/>
              <w:rPr>
                <w:rFonts w:ascii="仿宋_GB2312" w:eastAsia="仿宋_GB2312"/>
                <w:sz w:val="24"/>
                <w:szCs w:val="24"/>
              </w:rPr>
            </w:pPr>
            <w:r>
              <w:rPr>
                <w:rFonts w:asciiTheme="minorEastAsia" w:eastAsiaTheme="minorEastAsia" w:hAnsiTheme="minorEastAsia" w:hint="eastAsia"/>
                <w:sz w:val="24"/>
                <w:szCs w:val="24"/>
              </w:rPr>
              <w:t>3</w:t>
            </w:r>
          </w:p>
        </w:tc>
        <w:tc>
          <w:tcPr>
            <w:tcW w:w="1572" w:type="dxa"/>
            <w:shd w:val="clear" w:color="auto" w:fill="auto"/>
            <w:vAlign w:val="center"/>
          </w:tcPr>
          <w:p w14:paraId="1118FDC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06CD0C46"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035C7D66"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0E436CBA" w14:textId="77777777" w:rsidR="00770D9D" w:rsidRDefault="00770D9D">
            <w:pPr>
              <w:adjustRightInd w:val="0"/>
              <w:snapToGrid w:val="0"/>
              <w:jc w:val="center"/>
              <w:rPr>
                <w:rFonts w:ascii="仿宋_GB2312" w:eastAsia="仿宋_GB2312"/>
                <w:sz w:val="24"/>
                <w:szCs w:val="24"/>
              </w:rPr>
            </w:pPr>
          </w:p>
        </w:tc>
        <w:tc>
          <w:tcPr>
            <w:tcW w:w="567" w:type="dxa"/>
            <w:shd w:val="clear" w:color="auto" w:fill="auto"/>
            <w:vAlign w:val="center"/>
          </w:tcPr>
          <w:p w14:paraId="4BAED7A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0D94622A"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10868ABA" w14:textId="77777777" w:rsidR="00770D9D" w:rsidRDefault="00770D9D">
            <w:pPr>
              <w:adjustRightInd w:val="0"/>
              <w:snapToGrid w:val="0"/>
              <w:jc w:val="center"/>
              <w:rPr>
                <w:rFonts w:ascii="仿宋_GB2312" w:eastAsia="仿宋_GB2312"/>
                <w:sz w:val="24"/>
                <w:szCs w:val="24"/>
              </w:rPr>
            </w:pPr>
          </w:p>
        </w:tc>
      </w:tr>
      <w:tr w:rsidR="00770D9D" w14:paraId="3DC932A8" w14:textId="77777777">
        <w:trPr>
          <w:jc w:val="center"/>
        </w:trPr>
        <w:tc>
          <w:tcPr>
            <w:tcW w:w="545" w:type="dxa"/>
            <w:vMerge/>
            <w:shd w:val="clear" w:color="auto" w:fill="auto"/>
            <w:vAlign w:val="center"/>
          </w:tcPr>
          <w:p w14:paraId="4119EAEE" w14:textId="77777777" w:rsidR="00770D9D" w:rsidRDefault="00770D9D">
            <w:pPr>
              <w:adjustRightInd w:val="0"/>
              <w:snapToGrid w:val="0"/>
              <w:jc w:val="center"/>
              <w:rPr>
                <w:rFonts w:ascii="仿宋_GB2312" w:eastAsia="仿宋_GB2312"/>
                <w:sz w:val="24"/>
                <w:szCs w:val="24"/>
              </w:rPr>
            </w:pPr>
          </w:p>
        </w:tc>
        <w:tc>
          <w:tcPr>
            <w:tcW w:w="543" w:type="dxa"/>
            <w:shd w:val="clear" w:color="auto" w:fill="auto"/>
            <w:vAlign w:val="center"/>
          </w:tcPr>
          <w:p w14:paraId="1A56815B" w14:textId="77777777" w:rsidR="00770D9D" w:rsidRDefault="001A1BB5">
            <w:pPr>
              <w:adjustRightInd w:val="0"/>
              <w:snapToGrid w:val="0"/>
              <w:jc w:val="center"/>
              <w:rPr>
                <w:rFonts w:ascii="仿宋_GB2312" w:eastAsia="仿宋_GB2312"/>
                <w:sz w:val="24"/>
                <w:szCs w:val="24"/>
              </w:rPr>
            </w:pPr>
            <w:r>
              <w:rPr>
                <w:rFonts w:asciiTheme="minorEastAsia" w:eastAsiaTheme="minorEastAsia" w:hAnsiTheme="minorEastAsia" w:hint="eastAsia"/>
                <w:sz w:val="24"/>
                <w:szCs w:val="24"/>
              </w:rPr>
              <w:t>4</w:t>
            </w:r>
          </w:p>
        </w:tc>
        <w:tc>
          <w:tcPr>
            <w:tcW w:w="1572" w:type="dxa"/>
            <w:shd w:val="clear" w:color="auto" w:fill="auto"/>
            <w:vAlign w:val="center"/>
          </w:tcPr>
          <w:p w14:paraId="03AD522F" w14:textId="77777777" w:rsidR="00770D9D" w:rsidRDefault="00770D9D">
            <w:pPr>
              <w:adjustRightInd w:val="0"/>
              <w:snapToGrid w:val="0"/>
              <w:jc w:val="center"/>
              <w:rPr>
                <w:rFonts w:ascii="仿宋_GB2312" w:eastAsia="仿宋_GB2312"/>
                <w:sz w:val="24"/>
                <w:szCs w:val="24"/>
              </w:rPr>
            </w:pPr>
          </w:p>
        </w:tc>
        <w:tc>
          <w:tcPr>
            <w:tcW w:w="1276" w:type="dxa"/>
            <w:shd w:val="clear" w:color="auto" w:fill="auto"/>
            <w:vAlign w:val="center"/>
          </w:tcPr>
          <w:p w14:paraId="2B368B8C"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669455B8" w14:textId="77777777" w:rsidR="00770D9D" w:rsidRDefault="001A1BB5">
            <w:pPr>
              <w:adjustRightInd w:val="0"/>
              <w:snapToGrid w:val="0"/>
              <w:jc w:val="center"/>
              <w:rPr>
                <w:rFonts w:ascii="仿宋_GB2312" w:eastAsia="仿宋_GB2312"/>
                <w:sz w:val="24"/>
                <w:szCs w:val="24"/>
              </w:rPr>
            </w:pPr>
            <w:r>
              <w:rPr>
                <w:rFonts w:asciiTheme="minorEastAsia" w:eastAsiaTheme="minorEastAsia" w:hAnsiTheme="minorEastAsia" w:hint="eastAsia"/>
                <w:sz w:val="24"/>
                <w:szCs w:val="24"/>
              </w:rPr>
              <w:t>24</w:t>
            </w:r>
          </w:p>
        </w:tc>
        <w:tc>
          <w:tcPr>
            <w:tcW w:w="1418" w:type="dxa"/>
            <w:shd w:val="clear" w:color="auto" w:fill="auto"/>
            <w:vAlign w:val="center"/>
          </w:tcPr>
          <w:p w14:paraId="63A9683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p w14:paraId="750F967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14:paraId="720C2B9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14:paraId="57F05FDF" w14:textId="77777777" w:rsidR="00770D9D" w:rsidRDefault="001A1BB5">
            <w:pPr>
              <w:adjustRightInd w:val="0"/>
              <w:snapToGrid w:val="0"/>
              <w:jc w:val="center"/>
              <w:rPr>
                <w:rFonts w:ascii="仿宋_GB2312" w:eastAsia="仿宋_GB2312"/>
                <w:sz w:val="24"/>
                <w:szCs w:val="24"/>
              </w:rPr>
            </w:pPr>
            <w:r>
              <w:rPr>
                <w:rFonts w:asciiTheme="minorEastAsia" w:eastAsiaTheme="minorEastAsia" w:hAnsiTheme="minorEastAsia" w:hint="eastAsia"/>
                <w:sz w:val="24"/>
                <w:szCs w:val="24"/>
              </w:rPr>
              <w:t>24</w:t>
            </w:r>
          </w:p>
        </w:tc>
        <w:tc>
          <w:tcPr>
            <w:tcW w:w="708" w:type="dxa"/>
            <w:shd w:val="clear" w:color="auto" w:fill="auto"/>
            <w:vAlign w:val="center"/>
          </w:tcPr>
          <w:p w14:paraId="3B9AD424" w14:textId="77777777" w:rsidR="00770D9D" w:rsidRDefault="00770D9D">
            <w:pPr>
              <w:adjustRightInd w:val="0"/>
              <w:snapToGrid w:val="0"/>
              <w:jc w:val="center"/>
              <w:rPr>
                <w:rFonts w:ascii="仿宋_GB2312" w:eastAsia="仿宋_GB2312"/>
                <w:sz w:val="24"/>
                <w:szCs w:val="24"/>
              </w:rPr>
            </w:pPr>
          </w:p>
        </w:tc>
      </w:tr>
      <w:tr w:rsidR="00770D9D" w14:paraId="1F8E792B" w14:textId="77777777">
        <w:trPr>
          <w:jc w:val="center"/>
        </w:trPr>
        <w:tc>
          <w:tcPr>
            <w:tcW w:w="1088" w:type="dxa"/>
            <w:gridSpan w:val="2"/>
            <w:shd w:val="clear" w:color="auto" w:fill="auto"/>
            <w:vAlign w:val="center"/>
          </w:tcPr>
          <w:p w14:paraId="6AA93F1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14:paraId="79E6D41C" w14:textId="77777777" w:rsidR="00770D9D" w:rsidRDefault="001A1BB5">
            <w:pPr>
              <w:adjustRightInd w:val="0"/>
              <w:snapToGrid w:val="0"/>
              <w:jc w:val="center"/>
              <w:rPr>
                <w:rFonts w:ascii="仿宋_GB2312" w:eastAsiaTheme="minorEastAsia"/>
                <w:sz w:val="24"/>
                <w:szCs w:val="24"/>
              </w:rPr>
            </w:pPr>
            <w:r>
              <w:rPr>
                <w:rFonts w:asciiTheme="minorEastAsia" w:eastAsiaTheme="minorEastAsia" w:hAnsiTheme="minorEastAsia" w:hint="eastAsia"/>
                <w:sz w:val="24"/>
                <w:szCs w:val="24"/>
              </w:rPr>
              <w:t>48</w:t>
            </w:r>
          </w:p>
        </w:tc>
        <w:tc>
          <w:tcPr>
            <w:tcW w:w="1276" w:type="dxa"/>
            <w:shd w:val="clear" w:color="auto" w:fill="auto"/>
            <w:vAlign w:val="center"/>
          </w:tcPr>
          <w:p w14:paraId="27642631" w14:textId="77777777" w:rsidR="00770D9D" w:rsidRDefault="001A1BB5">
            <w:pPr>
              <w:adjustRightInd w:val="0"/>
              <w:snapToGrid w:val="0"/>
              <w:jc w:val="center"/>
              <w:rPr>
                <w:rFonts w:ascii="仿宋_GB2312" w:eastAsia="仿宋_GB2312"/>
                <w:sz w:val="24"/>
                <w:szCs w:val="24"/>
              </w:rPr>
            </w:pPr>
            <w:r>
              <w:rPr>
                <w:rFonts w:asciiTheme="minorEastAsia" w:eastAsiaTheme="minorEastAsia" w:hAnsiTheme="minorEastAsia" w:hint="eastAsia"/>
                <w:sz w:val="24"/>
                <w:szCs w:val="24"/>
              </w:rPr>
              <w:t>2</w:t>
            </w:r>
          </w:p>
        </w:tc>
        <w:tc>
          <w:tcPr>
            <w:tcW w:w="1275" w:type="dxa"/>
            <w:shd w:val="clear" w:color="auto" w:fill="auto"/>
            <w:vAlign w:val="center"/>
          </w:tcPr>
          <w:p w14:paraId="4819EE8E" w14:textId="77777777" w:rsidR="00770D9D" w:rsidRDefault="001A1BB5">
            <w:pPr>
              <w:adjustRightInd w:val="0"/>
              <w:snapToGrid w:val="0"/>
              <w:jc w:val="center"/>
              <w:rPr>
                <w:rFonts w:ascii="仿宋_GB2312" w:eastAsia="仿宋_GB2312"/>
                <w:sz w:val="24"/>
                <w:szCs w:val="24"/>
              </w:rPr>
            </w:pPr>
            <w:r>
              <w:rPr>
                <w:rFonts w:asciiTheme="minorEastAsia" w:eastAsiaTheme="minorEastAsia" w:hAnsiTheme="minorEastAsia" w:hint="eastAsia"/>
                <w:sz w:val="24"/>
                <w:szCs w:val="24"/>
              </w:rPr>
              <w:t>24</w:t>
            </w:r>
          </w:p>
        </w:tc>
        <w:tc>
          <w:tcPr>
            <w:tcW w:w="1418" w:type="dxa"/>
            <w:shd w:val="clear" w:color="auto" w:fill="auto"/>
            <w:vAlign w:val="center"/>
          </w:tcPr>
          <w:p w14:paraId="25E1A5BD" w14:textId="77777777" w:rsidR="00770D9D" w:rsidRDefault="001A1BB5">
            <w:pPr>
              <w:adjustRightInd w:val="0"/>
              <w:snapToGrid w:val="0"/>
              <w:jc w:val="center"/>
              <w:rPr>
                <w:rFonts w:ascii="仿宋_GB2312" w:eastAsia="仿宋_GB2312"/>
                <w:sz w:val="24"/>
                <w:szCs w:val="24"/>
              </w:rPr>
            </w:pPr>
            <w:r>
              <w:rPr>
                <w:rFonts w:asciiTheme="minorEastAsia" w:eastAsiaTheme="minorEastAsia" w:hAnsiTheme="minorEastAsia" w:hint="eastAsia"/>
                <w:sz w:val="24"/>
                <w:szCs w:val="24"/>
              </w:rPr>
              <w:t>2</w:t>
            </w:r>
          </w:p>
        </w:tc>
        <w:tc>
          <w:tcPr>
            <w:tcW w:w="567" w:type="dxa"/>
            <w:shd w:val="clear" w:color="auto" w:fill="auto"/>
            <w:vAlign w:val="center"/>
          </w:tcPr>
          <w:p w14:paraId="5CA00991" w14:textId="77777777" w:rsidR="00770D9D" w:rsidRDefault="001A1BB5">
            <w:pPr>
              <w:adjustRightInd w:val="0"/>
              <w:snapToGrid w:val="0"/>
              <w:jc w:val="center"/>
              <w:rPr>
                <w:rFonts w:ascii="仿宋_GB2312" w:eastAsia="仿宋_GB2312"/>
                <w:sz w:val="24"/>
                <w:szCs w:val="24"/>
              </w:rPr>
            </w:pPr>
            <w:r>
              <w:rPr>
                <w:rFonts w:asciiTheme="minorEastAsia" w:eastAsiaTheme="minorEastAsia" w:hAnsiTheme="minorEastAsia" w:hint="eastAsia"/>
                <w:sz w:val="24"/>
                <w:szCs w:val="24"/>
              </w:rPr>
              <w:t>3</w:t>
            </w:r>
          </w:p>
        </w:tc>
        <w:tc>
          <w:tcPr>
            <w:tcW w:w="709" w:type="dxa"/>
            <w:shd w:val="clear" w:color="auto" w:fill="auto"/>
            <w:vAlign w:val="center"/>
          </w:tcPr>
          <w:p w14:paraId="029BEB94" w14:textId="77777777" w:rsidR="00770D9D" w:rsidRDefault="001A1BB5">
            <w:pPr>
              <w:adjustRightInd w:val="0"/>
              <w:snapToGrid w:val="0"/>
              <w:jc w:val="center"/>
              <w:rPr>
                <w:rFonts w:ascii="仿宋_GB2312" w:eastAsia="仿宋_GB2312"/>
                <w:sz w:val="24"/>
                <w:szCs w:val="24"/>
              </w:rPr>
            </w:pPr>
            <w:r>
              <w:rPr>
                <w:rFonts w:asciiTheme="minorEastAsia" w:eastAsiaTheme="minorEastAsia" w:hAnsiTheme="minorEastAsia" w:hint="eastAsia"/>
                <w:sz w:val="24"/>
                <w:szCs w:val="24"/>
              </w:rPr>
              <w:t>79</w:t>
            </w:r>
          </w:p>
        </w:tc>
        <w:tc>
          <w:tcPr>
            <w:tcW w:w="708" w:type="dxa"/>
            <w:shd w:val="clear" w:color="auto" w:fill="auto"/>
            <w:vAlign w:val="center"/>
          </w:tcPr>
          <w:p w14:paraId="32A92F75" w14:textId="77777777" w:rsidR="00770D9D" w:rsidRDefault="00770D9D">
            <w:pPr>
              <w:adjustRightInd w:val="0"/>
              <w:snapToGrid w:val="0"/>
              <w:jc w:val="center"/>
              <w:rPr>
                <w:rFonts w:ascii="仿宋_GB2312" w:eastAsia="仿宋_GB2312"/>
                <w:sz w:val="24"/>
                <w:szCs w:val="24"/>
              </w:rPr>
            </w:pPr>
          </w:p>
        </w:tc>
      </w:tr>
    </w:tbl>
    <w:p w14:paraId="37CB330C"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（二）按学期安排课程</w:t>
      </w:r>
    </w:p>
    <w:p w14:paraId="097237B1"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表7  按学期安排课程表</w:t>
      </w:r>
    </w:p>
    <w:p w14:paraId="7DCF3D17"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具体填在附件5中</w:t>
      </w:r>
    </w:p>
    <w:p w14:paraId="1267999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填写注意：各专业依据人才培养需要，可在规定选修学分要求内指定限选的课程，也可由学生任选。</w:t>
      </w:r>
    </w:p>
    <w:p w14:paraId="2B7CD20F"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14:paraId="6E9361D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14:paraId="271E4204"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w:t>
      </w:r>
    </w:p>
    <w:p w14:paraId="4ED74821"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3.课程属性：专业所有课程分为公共基础课、专业平台课、专业课、第二课堂、第三课堂。</w:t>
      </w:r>
    </w:p>
    <w:p w14:paraId="33F6E811"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4.课程性质：专业所有课程分为必修课、专业选修课（含专业限选课和专业任选课）、公共基础选修课（含公共基础限选课和公共基础任选课）。原则上要求选修课学时占总学时比例不低于25%。</w:t>
      </w:r>
    </w:p>
    <w:p w14:paraId="223191FE"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5.考核方式：分为考试课和考查课。</w:t>
      </w:r>
    </w:p>
    <w:p w14:paraId="62BA917E"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6.有“专升本”升学考试需求的学生，可以选修升学类公共基础任选课，包括专升本大学语文、专升本高等数学和专升本英语，且该类课程学分可以与其他任何一类公共基础任选课学分进行互换和充抵。</w:t>
      </w:r>
    </w:p>
    <w:p w14:paraId="2A6C6EE8"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14:paraId="1CE795D9"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九、专业核心课程描述</w:t>
      </w:r>
    </w:p>
    <w:p w14:paraId="7B6C57F5" w14:textId="77777777" w:rsidR="00770D9D" w:rsidRDefault="001A1BB5">
      <w:pPr>
        <w:adjustRightInd w:val="0"/>
        <w:snapToGrid w:val="0"/>
        <w:ind w:firstLineChars="200" w:firstLine="482"/>
        <w:jc w:val="center"/>
        <w:rPr>
          <w:rFonts w:ascii="仿宋_GB2312" w:eastAsia="仿宋_GB2312"/>
          <w:b/>
          <w:sz w:val="24"/>
          <w:szCs w:val="24"/>
        </w:rPr>
      </w:pPr>
      <w:r>
        <w:rPr>
          <w:rFonts w:ascii="仿宋_GB2312" w:eastAsia="仿宋_GB2312" w:hint="eastAsia"/>
          <w:b/>
          <w:sz w:val="24"/>
          <w:szCs w:val="24"/>
        </w:rPr>
        <w:t>表8 专业核心课程信息</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794"/>
        <w:gridCol w:w="2551"/>
        <w:gridCol w:w="4139"/>
        <w:gridCol w:w="1185"/>
        <w:gridCol w:w="510"/>
      </w:tblGrid>
      <w:tr w:rsidR="00770D9D" w14:paraId="5F0F2329" w14:textId="77777777">
        <w:trPr>
          <w:trHeight w:val="20"/>
          <w:tblHeader/>
          <w:jc w:val="center"/>
        </w:trPr>
        <w:tc>
          <w:tcPr>
            <w:tcW w:w="454" w:type="dxa"/>
            <w:vAlign w:val="center"/>
          </w:tcPr>
          <w:p w14:paraId="06773FB4" w14:textId="77777777" w:rsidR="00770D9D" w:rsidRDefault="001A1BB5">
            <w:pPr>
              <w:adjustRightInd w:val="0"/>
              <w:snapToGrid w:val="0"/>
              <w:jc w:val="center"/>
              <w:rPr>
                <w:rFonts w:ascii="仿宋_GB2312" w:eastAsia="仿宋_GB2312" w:cs="宋体"/>
                <w:b/>
                <w:sz w:val="20"/>
                <w:szCs w:val="20"/>
              </w:rPr>
            </w:pPr>
            <w:r>
              <w:rPr>
                <w:rFonts w:ascii="仿宋_GB2312" w:eastAsia="仿宋_GB2312" w:hAnsi="宋体" w:cs="宋体" w:hint="eastAsia"/>
                <w:b/>
                <w:sz w:val="20"/>
                <w:szCs w:val="20"/>
              </w:rPr>
              <w:t>序号</w:t>
            </w:r>
          </w:p>
        </w:tc>
        <w:tc>
          <w:tcPr>
            <w:tcW w:w="794" w:type="dxa"/>
            <w:vAlign w:val="center"/>
          </w:tcPr>
          <w:p w14:paraId="27D38CDF" w14:textId="77777777" w:rsidR="00770D9D" w:rsidRDefault="001A1BB5">
            <w:pPr>
              <w:adjustRightInd w:val="0"/>
              <w:snapToGrid w:val="0"/>
              <w:jc w:val="center"/>
              <w:rPr>
                <w:rFonts w:ascii="仿宋_GB2312" w:eastAsia="仿宋_GB2312" w:cs="宋体"/>
                <w:b/>
                <w:sz w:val="20"/>
                <w:szCs w:val="20"/>
              </w:rPr>
            </w:pPr>
            <w:r>
              <w:rPr>
                <w:rFonts w:ascii="仿宋_GB2312" w:eastAsia="仿宋_GB2312" w:hAnsi="宋体" w:cs="宋体" w:hint="eastAsia"/>
                <w:b/>
                <w:sz w:val="20"/>
                <w:szCs w:val="20"/>
              </w:rPr>
              <w:t>课程名称</w:t>
            </w:r>
          </w:p>
        </w:tc>
        <w:tc>
          <w:tcPr>
            <w:tcW w:w="2551" w:type="dxa"/>
            <w:vAlign w:val="center"/>
          </w:tcPr>
          <w:p w14:paraId="79D00E7D" w14:textId="77777777" w:rsidR="00770D9D" w:rsidRDefault="001A1BB5">
            <w:pPr>
              <w:adjustRightInd w:val="0"/>
              <w:snapToGrid w:val="0"/>
              <w:jc w:val="center"/>
              <w:rPr>
                <w:rFonts w:ascii="仿宋_GB2312" w:eastAsia="仿宋_GB2312" w:cs="宋体"/>
                <w:b/>
                <w:sz w:val="20"/>
                <w:szCs w:val="20"/>
              </w:rPr>
            </w:pPr>
            <w:r>
              <w:rPr>
                <w:rFonts w:ascii="仿宋_GB2312" w:eastAsia="仿宋_GB2312" w:hAnsi="宋体" w:cs="宋体" w:hint="eastAsia"/>
                <w:b/>
                <w:sz w:val="20"/>
                <w:szCs w:val="20"/>
              </w:rPr>
              <w:t>课程目标</w:t>
            </w:r>
          </w:p>
        </w:tc>
        <w:tc>
          <w:tcPr>
            <w:tcW w:w="4139" w:type="dxa"/>
            <w:vAlign w:val="center"/>
          </w:tcPr>
          <w:p w14:paraId="3DC8DC8D" w14:textId="77777777" w:rsidR="00770D9D" w:rsidRDefault="001A1BB5">
            <w:pPr>
              <w:adjustRightInd w:val="0"/>
              <w:snapToGrid w:val="0"/>
              <w:jc w:val="center"/>
              <w:rPr>
                <w:rFonts w:ascii="仿宋_GB2312" w:eastAsia="仿宋_GB2312" w:cs="宋体"/>
                <w:b/>
                <w:sz w:val="20"/>
                <w:szCs w:val="20"/>
              </w:rPr>
            </w:pPr>
            <w:r>
              <w:rPr>
                <w:rFonts w:ascii="仿宋_GB2312" w:eastAsia="仿宋_GB2312" w:hAnsi="宋体" w:cs="宋体" w:hint="eastAsia"/>
                <w:b/>
                <w:sz w:val="20"/>
                <w:szCs w:val="20"/>
              </w:rPr>
              <w:t>主要教学内容</w:t>
            </w:r>
          </w:p>
        </w:tc>
        <w:tc>
          <w:tcPr>
            <w:tcW w:w="1185" w:type="dxa"/>
            <w:vAlign w:val="center"/>
          </w:tcPr>
          <w:p w14:paraId="5DC1F2E6" w14:textId="77777777" w:rsidR="00770D9D" w:rsidRDefault="001A1BB5">
            <w:pPr>
              <w:adjustRightInd w:val="0"/>
              <w:snapToGrid w:val="0"/>
              <w:jc w:val="center"/>
              <w:rPr>
                <w:rFonts w:ascii="仿宋_GB2312" w:eastAsia="仿宋_GB2312" w:cs="宋体"/>
                <w:b/>
                <w:sz w:val="20"/>
                <w:szCs w:val="20"/>
              </w:rPr>
            </w:pPr>
            <w:r>
              <w:rPr>
                <w:rFonts w:ascii="仿宋_GB2312" w:eastAsia="仿宋_GB2312" w:hAnsi="宋体" w:cs="宋体" w:hint="eastAsia"/>
                <w:b/>
                <w:sz w:val="20"/>
                <w:szCs w:val="20"/>
              </w:rPr>
              <w:t>评价方式</w:t>
            </w:r>
          </w:p>
        </w:tc>
        <w:tc>
          <w:tcPr>
            <w:tcW w:w="510" w:type="dxa"/>
            <w:vAlign w:val="center"/>
          </w:tcPr>
          <w:p w14:paraId="74904E0C" w14:textId="77777777" w:rsidR="00770D9D" w:rsidRDefault="001A1BB5">
            <w:pPr>
              <w:adjustRightInd w:val="0"/>
              <w:snapToGrid w:val="0"/>
              <w:jc w:val="center"/>
              <w:rPr>
                <w:rFonts w:ascii="仿宋_GB2312" w:eastAsia="仿宋_GB2312" w:cs="宋体"/>
                <w:b/>
                <w:sz w:val="20"/>
                <w:szCs w:val="20"/>
              </w:rPr>
            </w:pPr>
            <w:r>
              <w:rPr>
                <w:rFonts w:ascii="仿宋_GB2312" w:eastAsia="仿宋_GB2312" w:hAnsi="宋体" w:cs="宋体" w:hint="eastAsia"/>
                <w:b/>
                <w:sz w:val="20"/>
                <w:szCs w:val="20"/>
              </w:rPr>
              <w:t>学分</w:t>
            </w:r>
          </w:p>
        </w:tc>
      </w:tr>
      <w:tr w:rsidR="00770D9D" w14:paraId="49F3B379" w14:textId="77777777">
        <w:trPr>
          <w:trHeight w:val="20"/>
          <w:jc w:val="center"/>
        </w:trPr>
        <w:tc>
          <w:tcPr>
            <w:tcW w:w="454" w:type="dxa"/>
            <w:vAlign w:val="center"/>
          </w:tcPr>
          <w:p w14:paraId="62C4BF06" w14:textId="77777777" w:rsidR="00770D9D" w:rsidRDefault="001A1BB5">
            <w:pPr>
              <w:adjustRightInd w:val="0"/>
              <w:snapToGrid w:val="0"/>
              <w:jc w:val="center"/>
              <w:rPr>
                <w:rFonts w:ascii="仿宋_GB2312" w:eastAsia="仿宋_GB2312" w:hAnsi="宋体" w:cs="宋体"/>
                <w:sz w:val="20"/>
                <w:szCs w:val="20"/>
              </w:rPr>
            </w:pPr>
            <w:r>
              <w:rPr>
                <w:rFonts w:ascii="仿宋_GB2312" w:eastAsia="仿宋_GB2312" w:hAnsi="宋体" w:cs="宋体" w:hint="eastAsia"/>
                <w:sz w:val="20"/>
                <w:szCs w:val="20"/>
              </w:rPr>
              <w:t>1</w:t>
            </w:r>
          </w:p>
        </w:tc>
        <w:tc>
          <w:tcPr>
            <w:tcW w:w="794" w:type="dxa"/>
            <w:vAlign w:val="center"/>
          </w:tcPr>
          <w:p w14:paraId="30E12EEF" w14:textId="77777777" w:rsidR="00770D9D" w:rsidRDefault="001A1BB5">
            <w:pPr>
              <w:adjustRightInd w:val="0"/>
              <w:snapToGrid w:val="0"/>
              <w:jc w:val="center"/>
              <w:rPr>
                <w:rFonts w:ascii="仿宋_GB2312" w:eastAsia="仿宋_GB2312"/>
                <w:bCs/>
                <w:sz w:val="20"/>
                <w:szCs w:val="20"/>
              </w:rPr>
            </w:pPr>
            <w:r>
              <w:rPr>
                <w:rFonts w:ascii="仿宋_GB2312" w:eastAsia="仿宋_GB2312" w:hAnsi="宋体" w:hint="eastAsia"/>
                <w:bCs/>
                <w:sz w:val="20"/>
                <w:szCs w:val="20"/>
              </w:rPr>
              <w:t>财务会计</w:t>
            </w:r>
          </w:p>
        </w:tc>
        <w:tc>
          <w:tcPr>
            <w:tcW w:w="2551" w:type="dxa"/>
            <w:vAlign w:val="center"/>
          </w:tcPr>
          <w:p w14:paraId="49D253ED"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1、掌握财务会计的基础理论，重点掌握并灵活运用存货、固定资产、投资性房地产、无形资产、金融资产、债务重组、收入等会计核算的具体内容；2、了解长期股权投资、长期负债及借款费用、所得税会计等会计核算的基本内容；3、熟练掌握资产负债表、利润表、利润分配表的编制方法。</w:t>
            </w:r>
          </w:p>
        </w:tc>
        <w:tc>
          <w:tcPr>
            <w:tcW w:w="4139" w:type="dxa"/>
            <w:vAlign w:val="center"/>
          </w:tcPr>
          <w:p w14:paraId="24EA816B"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1、会计信息质量要求及会计要素</w:t>
            </w:r>
          </w:p>
          <w:p w14:paraId="5373A2F0"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2、存货</w:t>
            </w:r>
          </w:p>
          <w:p w14:paraId="163EAC74"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3、固定资产</w:t>
            </w:r>
          </w:p>
          <w:p w14:paraId="7D6A9AC1"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4、投资性房地产</w:t>
            </w:r>
          </w:p>
          <w:p w14:paraId="7DBFDC4A"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5、长期股权投资</w:t>
            </w:r>
          </w:p>
          <w:p w14:paraId="4472FE97"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6、无形资产</w:t>
            </w:r>
          </w:p>
          <w:p w14:paraId="0A9DBC81"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7、金融资产</w:t>
            </w:r>
          </w:p>
          <w:p w14:paraId="60554594"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8、长期负债和借款费用</w:t>
            </w:r>
          </w:p>
          <w:p w14:paraId="425B18C1"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9、债务重组</w:t>
            </w:r>
          </w:p>
          <w:p w14:paraId="3BD183B9"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10、收入</w:t>
            </w:r>
          </w:p>
          <w:p w14:paraId="6FB7215A"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11、所得税会计</w:t>
            </w:r>
          </w:p>
          <w:p w14:paraId="5F876F08"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12、报表编制</w:t>
            </w:r>
          </w:p>
        </w:tc>
        <w:tc>
          <w:tcPr>
            <w:tcW w:w="1185" w:type="dxa"/>
            <w:vAlign w:val="center"/>
          </w:tcPr>
          <w:p w14:paraId="69BB7120" w14:textId="77777777" w:rsidR="00770D9D" w:rsidRDefault="001A1BB5">
            <w:pPr>
              <w:adjustRightInd w:val="0"/>
              <w:snapToGrid w:val="0"/>
              <w:jc w:val="center"/>
              <w:rPr>
                <w:rFonts w:ascii="仿宋_GB2312" w:eastAsia="仿宋_GB2312"/>
                <w:bCs/>
                <w:sz w:val="20"/>
                <w:szCs w:val="20"/>
              </w:rPr>
            </w:pPr>
            <w:r>
              <w:rPr>
                <w:rFonts w:ascii="仿宋_GB2312" w:eastAsia="仿宋_GB2312" w:hAnsi="宋体" w:hint="eastAsia"/>
                <w:bCs/>
                <w:sz w:val="20"/>
                <w:szCs w:val="20"/>
              </w:rPr>
              <w:t>过程性考核与闭卷考试相结合</w:t>
            </w:r>
          </w:p>
        </w:tc>
        <w:tc>
          <w:tcPr>
            <w:tcW w:w="510" w:type="dxa"/>
            <w:vAlign w:val="center"/>
          </w:tcPr>
          <w:p w14:paraId="56EFD60E" w14:textId="77777777" w:rsidR="00770D9D" w:rsidRDefault="001A1BB5">
            <w:pPr>
              <w:adjustRightInd w:val="0"/>
              <w:snapToGrid w:val="0"/>
              <w:jc w:val="center"/>
              <w:rPr>
                <w:rFonts w:ascii="仿宋_GB2312" w:eastAsia="仿宋_GB2312" w:cs="宋体"/>
                <w:kern w:val="0"/>
                <w:sz w:val="20"/>
                <w:szCs w:val="20"/>
              </w:rPr>
            </w:pPr>
            <w:r>
              <w:rPr>
                <w:rFonts w:ascii="仿宋_GB2312" w:eastAsia="仿宋_GB2312" w:hAnsi="宋体" w:cs="宋体" w:hint="eastAsia"/>
                <w:kern w:val="0"/>
                <w:sz w:val="20"/>
                <w:szCs w:val="20"/>
              </w:rPr>
              <w:t>3</w:t>
            </w:r>
          </w:p>
        </w:tc>
      </w:tr>
      <w:tr w:rsidR="00770D9D" w14:paraId="021BCB3D" w14:textId="77777777">
        <w:trPr>
          <w:trHeight w:val="20"/>
          <w:jc w:val="center"/>
        </w:trPr>
        <w:tc>
          <w:tcPr>
            <w:tcW w:w="454" w:type="dxa"/>
            <w:vAlign w:val="center"/>
          </w:tcPr>
          <w:p w14:paraId="25390160" w14:textId="77777777" w:rsidR="00770D9D" w:rsidRDefault="001A1BB5">
            <w:pPr>
              <w:adjustRightInd w:val="0"/>
              <w:snapToGrid w:val="0"/>
              <w:jc w:val="center"/>
              <w:rPr>
                <w:rFonts w:ascii="仿宋_GB2312" w:eastAsia="仿宋_GB2312" w:hAnsi="宋体" w:cs="宋体"/>
                <w:sz w:val="20"/>
                <w:szCs w:val="20"/>
              </w:rPr>
            </w:pPr>
            <w:r>
              <w:rPr>
                <w:rFonts w:ascii="仿宋_GB2312" w:eastAsia="仿宋_GB2312" w:hAnsi="宋体" w:cs="宋体" w:hint="eastAsia"/>
                <w:sz w:val="20"/>
                <w:szCs w:val="20"/>
              </w:rPr>
              <w:t>2</w:t>
            </w:r>
          </w:p>
        </w:tc>
        <w:tc>
          <w:tcPr>
            <w:tcW w:w="794" w:type="dxa"/>
            <w:vAlign w:val="center"/>
          </w:tcPr>
          <w:p w14:paraId="16F6803E" w14:textId="77777777" w:rsidR="00770D9D" w:rsidRDefault="001A1BB5">
            <w:pPr>
              <w:adjustRightInd w:val="0"/>
              <w:snapToGrid w:val="0"/>
              <w:jc w:val="center"/>
              <w:rPr>
                <w:rFonts w:ascii="仿宋_GB2312" w:eastAsia="仿宋_GB2312"/>
                <w:bCs/>
                <w:sz w:val="20"/>
                <w:szCs w:val="20"/>
              </w:rPr>
            </w:pPr>
            <w:r>
              <w:rPr>
                <w:rFonts w:ascii="仿宋_GB2312" w:eastAsia="仿宋_GB2312" w:hAnsi="宋体" w:hint="eastAsia"/>
                <w:bCs/>
                <w:sz w:val="20"/>
                <w:szCs w:val="20"/>
              </w:rPr>
              <w:t>财务管理</w:t>
            </w:r>
          </w:p>
        </w:tc>
        <w:tc>
          <w:tcPr>
            <w:tcW w:w="2551" w:type="dxa"/>
            <w:vAlign w:val="center"/>
          </w:tcPr>
          <w:p w14:paraId="09A27F20"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1、了解财务管理的基本原理和方法；2、掌握财务管理的价值观念，资金的时间价值和投资的风险价值；3、掌握筹资管理、投资决策、流动资产管理、固定资产管理、成本费用管理、利润管理等内容。</w:t>
            </w:r>
          </w:p>
        </w:tc>
        <w:tc>
          <w:tcPr>
            <w:tcW w:w="4139" w:type="dxa"/>
            <w:vAlign w:val="center"/>
          </w:tcPr>
          <w:p w14:paraId="39F3B5BC" w14:textId="77777777" w:rsidR="00770D9D" w:rsidRDefault="001A1BB5">
            <w:pPr>
              <w:adjustRightInd w:val="0"/>
              <w:snapToGrid w:val="0"/>
              <w:rPr>
                <w:rFonts w:ascii="仿宋_GB2312" w:eastAsia="仿宋_GB2312"/>
                <w:b/>
                <w:bCs/>
                <w:sz w:val="20"/>
                <w:szCs w:val="20"/>
              </w:rPr>
            </w:pPr>
            <w:r>
              <w:rPr>
                <w:rFonts w:ascii="仿宋_GB2312" w:eastAsia="仿宋_GB2312" w:hAnsi="宋体" w:hint="eastAsia"/>
                <w:bCs/>
                <w:sz w:val="20"/>
                <w:szCs w:val="20"/>
              </w:rPr>
              <w:t>1.预测筹资规模；2.选择筹资方式或工具；3.制定筹资计划；4.实施筹资计划；5</w:t>
            </w:r>
            <w:r>
              <w:rPr>
                <w:rFonts w:ascii="仿宋_GB2312" w:eastAsia="仿宋_GB2312" w:hint="eastAsia"/>
                <w:bCs/>
                <w:sz w:val="20"/>
                <w:szCs w:val="20"/>
              </w:rPr>
              <w:t>.</w:t>
            </w:r>
            <w:r>
              <w:rPr>
                <w:rFonts w:ascii="仿宋_GB2312" w:eastAsia="仿宋_GB2312" w:hAnsi="宋体" w:hint="eastAsia"/>
                <w:bCs/>
                <w:sz w:val="20"/>
                <w:szCs w:val="20"/>
              </w:rPr>
              <w:t>项目的经济可行性分析；6</w:t>
            </w:r>
            <w:r>
              <w:rPr>
                <w:rFonts w:ascii="仿宋_GB2312" w:eastAsia="仿宋_GB2312" w:hint="eastAsia"/>
                <w:bCs/>
                <w:sz w:val="20"/>
                <w:szCs w:val="20"/>
              </w:rPr>
              <w:t>.</w:t>
            </w:r>
            <w:r>
              <w:rPr>
                <w:rFonts w:ascii="仿宋_GB2312" w:eastAsia="仿宋_GB2312" w:hAnsi="宋体" w:hint="eastAsia"/>
                <w:bCs/>
                <w:sz w:val="20"/>
                <w:szCs w:val="20"/>
              </w:rPr>
              <w:t>制定现金收支预算；7</w:t>
            </w:r>
            <w:r>
              <w:rPr>
                <w:rFonts w:ascii="仿宋_GB2312" w:eastAsia="仿宋_GB2312" w:hint="eastAsia"/>
                <w:bCs/>
                <w:sz w:val="20"/>
                <w:szCs w:val="20"/>
              </w:rPr>
              <w:t>.</w:t>
            </w:r>
            <w:r>
              <w:rPr>
                <w:rFonts w:ascii="仿宋_GB2312" w:eastAsia="仿宋_GB2312" w:hAnsi="宋体" w:hint="eastAsia"/>
                <w:bCs/>
                <w:sz w:val="20"/>
                <w:szCs w:val="20"/>
              </w:rPr>
              <w:t>确定现金持有量；8</w:t>
            </w:r>
            <w:r>
              <w:rPr>
                <w:rFonts w:ascii="仿宋_GB2312" w:eastAsia="仿宋_GB2312" w:hint="eastAsia"/>
                <w:bCs/>
                <w:sz w:val="20"/>
                <w:szCs w:val="20"/>
              </w:rPr>
              <w:t>.</w:t>
            </w:r>
            <w:r>
              <w:rPr>
                <w:rFonts w:ascii="仿宋_GB2312" w:eastAsia="仿宋_GB2312" w:hAnsi="宋体" w:hint="eastAsia"/>
                <w:bCs/>
                <w:sz w:val="20"/>
                <w:szCs w:val="20"/>
              </w:rPr>
              <w:t>制定信用政策；9</w:t>
            </w:r>
            <w:r>
              <w:rPr>
                <w:rFonts w:ascii="仿宋_GB2312" w:eastAsia="仿宋_GB2312" w:hint="eastAsia"/>
                <w:bCs/>
                <w:sz w:val="20"/>
                <w:szCs w:val="20"/>
              </w:rPr>
              <w:t>.</w:t>
            </w:r>
            <w:r>
              <w:rPr>
                <w:rFonts w:ascii="仿宋_GB2312" w:eastAsia="仿宋_GB2312" w:hAnsi="宋体" w:hint="eastAsia"/>
                <w:bCs/>
                <w:sz w:val="20"/>
                <w:szCs w:val="20"/>
              </w:rPr>
              <w:t>制定收账计划；1</w:t>
            </w:r>
            <w:r>
              <w:rPr>
                <w:rFonts w:ascii="仿宋_GB2312" w:eastAsia="仿宋_GB2312" w:hint="eastAsia"/>
                <w:bCs/>
                <w:sz w:val="20"/>
                <w:szCs w:val="20"/>
              </w:rPr>
              <w:t>0.</w:t>
            </w:r>
            <w:r>
              <w:rPr>
                <w:rFonts w:ascii="仿宋_GB2312" w:eastAsia="仿宋_GB2312" w:hAnsi="宋体" w:hint="eastAsia"/>
                <w:bCs/>
                <w:sz w:val="20"/>
                <w:szCs w:val="20"/>
              </w:rPr>
              <w:t>确定存货进货批量；11</w:t>
            </w:r>
            <w:r>
              <w:rPr>
                <w:rFonts w:ascii="仿宋_GB2312" w:eastAsia="仿宋_GB2312" w:hint="eastAsia"/>
                <w:bCs/>
                <w:sz w:val="20"/>
                <w:szCs w:val="20"/>
              </w:rPr>
              <w:t>.</w:t>
            </w:r>
            <w:r>
              <w:rPr>
                <w:rFonts w:ascii="仿宋_GB2312" w:eastAsia="仿宋_GB2312" w:hAnsi="宋体" w:hint="eastAsia"/>
                <w:bCs/>
                <w:sz w:val="20"/>
                <w:szCs w:val="20"/>
              </w:rPr>
              <w:t>确定存货储存量；12</w:t>
            </w:r>
            <w:r>
              <w:rPr>
                <w:rFonts w:ascii="仿宋_GB2312" w:eastAsia="仿宋_GB2312" w:hint="eastAsia"/>
                <w:bCs/>
                <w:sz w:val="20"/>
                <w:szCs w:val="20"/>
              </w:rPr>
              <w:t>.</w:t>
            </w:r>
            <w:r>
              <w:rPr>
                <w:rFonts w:ascii="仿宋_GB2312" w:eastAsia="仿宋_GB2312" w:hAnsi="宋体" w:hint="eastAsia"/>
                <w:bCs/>
                <w:sz w:val="20"/>
                <w:szCs w:val="20"/>
              </w:rPr>
              <w:t>报批处置资产；13</w:t>
            </w:r>
            <w:r>
              <w:rPr>
                <w:rFonts w:ascii="仿宋_GB2312" w:eastAsia="仿宋_GB2312" w:hint="eastAsia"/>
                <w:bCs/>
                <w:sz w:val="20"/>
                <w:szCs w:val="20"/>
              </w:rPr>
              <w:t>.</w:t>
            </w:r>
            <w:r>
              <w:rPr>
                <w:rFonts w:ascii="仿宋_GB2312" w:eastAsia="仿宋_GB2312" w:hAnsi="宋体" w:hint="eastAsia"/>
                <w:bCs/>
                <w:sz w:val="20"/>
                <w:szCs w:val="20"/>
              </w:rPr>
              <w:t>收入管理；14</w:t>
            </w:r>
            <w:r>
              <w:rPr>
                <w:rFonts w:ascii="仿宋_GB2312" w:eastAsia="仿宋_GB2312" w:hint="eastAsia"/>
                <w:bCs/>
                <w:sz w:val="20"/>
                <w:szCs w:val="20"/>
              </w:rPr>
              <w:t>.</w:t>
            </w:r>
            <w:r>
              <w:rPr>
                <w:rFonts w:ascii="仿宋_GB2312" w:eastAsia="仿宋_GB2312" w:hAnsi="宋体" w:hint="eastAsia"/>
                <w:bCs/>
                <w:sz w:val="20"/>
                <w:szCs w:val="20"/>
              </w:rPr>
              <w:t>成本费用管理；15</w:t>
            </w:r>
            <w:r>
              <w:rPr>
                <w:rFonts w:ascii="仿宋_GB2312" w:eastAsia="仿宋_GB2312" w:hint="eastAsia"/>
                <w:bCs/>
                <w:sz w:val="20"/>
                <w:szCs w:val="20"/>
              </w:rPr>
              <w:t>.</w:t>
            </w:r>
            <w:r>
              <w:rPr>
                <w:rFonts w:ascii="仿宋_GB2312" w:eastAsia="仿宋_GB2312" w:hAnsi="宋体" w:hint="eastAsia"/>
                <w:bCs/>
                <w:sz w:val="20"/>
                <w:szCs w:val="20"/>
              </w:rPr>
              <w:t>股利政策；16</w:t>
            </w:r>
            <w:r>
              <w:rPr>
                <w:rFonts w:ascii="仿宋_GB2312" w:eastAsia="仿宋_GB2312" w:hint="eastAsia"/>
                <w:bCs/>
                <w:sz w:val="20"/>
                <w:szCs w:val="20"/>
              </w:rPr>
              <w:t>.</w:t>
            </w:r>
            <w:r>
              <w:rPr>
                <w:rFonts w:ascii="仿宋_GB2312" w:eastAsia="仿宋_GB2312" w:hAnsi="宋体" w:hint="eastAsia"/>
                <w:bCs/>
                <w:sz w:val="20"/>
                <w:szCs w:val="20"/>
              </w:rPr>
              <w:t>利润分配顺序及相关规定；17</w:t>
            </w:r>
            <w:r>
              <w:rPr>
                <w:rFonts w:ascii="仿宋_GB2312" w:eastAsia="仿宋_GB2312" w:hint="eastAsia"/>
                <w:bCs/>
                <w:sz w:val="20"/>
                <w:szCs w:val="20"/>
              </w:rPr>
              <w:t>.</w:t>
            </w:r>
            <w:r>
              <w:rPr>
                <w:rFonts w:ascii="仿宋_GB2312" w:eastAsia="仿宋_GB2312" w:hAnsi="宋体" w:hint="eastAsia"/>
                <w:bCs/>
                <w:sz w:val="20"/>
                <w:szCs w:val="20"/>
              </w:rPr>
              <w:t>利润分配方案的制定与实施。</w:t>
            </w:r>
          </w:p>
        </w:tc>
        <w:tc>
          <w:tcPr>
            <w:tcW w:w="1185" w:type="dxa"/>
            <w:vAlign w:val="center"/>
          </w:tcPr>
          <w:p w14:paraId="558FAF3C" w14:textId="77777777" w:rsidR="00770D9D" w:rsidRDefault="001A1BB5">
            <w:pPr>
              <w:adjustRightInd w:val="0"/>
              <w:snapToGrid w:val="0"/>
              <w:jc w:val="center"/>
              <w:rPr>
                <w:rFonts w:ascii="仿宋_GB2312" w:eastAsia="仿宋_GB2312"/>
                <w:bCs/>
                <w:sz w:val="20"/>
                <w:szCs w:val="20"/>
              </w:rPr>
            </w:pPr>
            <w:r>
              <w:rPr>
                <w:rFonts w:ascii="仿宋_GB2312" w:eastAsia="仿宋_GB2312" w:hAnsi="宋体" w:hint="eastAsia"/>
                <w:bCs/>
                <w:sz w:val="20"/>
                <w:szCs w:val="20"/>
              </w:rPr>
              <w:t>过程性考核与闭卷考试相结合</w:t>
            </w:r>
          </w:p>
        </w:tc>
        <w:tc>
          <w:tcPr>
            <w:tcW w:w="510" w:type="dxa"/>
            <w:vAlign w:val="center"/>
          </w:tcPr>
          <w:p w14:paraId="044264A5" w14:textId="77777777" w:rsidR="00770D9D" w:rsidRDefault="001A1BB5">
            <w:pPr>
              <w:adjustRightInd w:val="0"/>
              <w:snapToGrid w:val="0"/>
              <w:jc w:val="center"/>
              <w:rPr>
                <w:rFonts w:ascii="仿宋_GB2312" w:eastAsia="仿宋_GB2312" w:cs="宋体"/>
                <w:kern w:val="0"/>
                <w:sz w:val="20"/>
                <w:szCs w:val="20"/>
              </w:rPr>
            </w:pPr>
            <w:r>
              <w:rPr>
                <w:rFonts w:ascii="仿宋_GB2312" w:eastAsia="仿宋_GB2312" w:hAnsi="宋体" w:cs="宋体" w:hint="eastAsia"/>
                <w:kern w:val="0"/>
                <w:sz w:val="20"/>
                <w:szCs w:val="20"/>
              </w:rPr>
              <w:t>4</w:t>
            </w:r>
          </w:p>
        </w:tc>
      </w:tr>
      <w:tr w:rsidR="00770D9D" w14:paraId="51EFAAC2" w14:textId="77777777">
        <w:trPr>
          <w:trHeight w:val="20"/>
          <w:jc w:val="center"/>
        </w:trPr>
        <w:tc>
          <w:tcPr>
            <w:tcW w:w="454" w:type="dxa"/>
            <w:vAlign w:val="center"/>
          </w:tcPr>
          <w:p w14:paraId="7F508699" w14:textId="77777777" w:rsidR="00770D9D" w:rsidRDefault="001A1BB5">
            <w:pPr>
              <w:adjustRightInd w:val="0"/>
              <w:snapToGrid w:val="0"/>
              <w:jc w:val="center"/>
              <w:rPr>
                <w:rFonts w:ascii="仿宋_GB2312" w:eastAsia="仿宋_GB2312" w:cs="宋体"/>
                <w:sz w:val="20"/>
                <w:szCs w:val="20"/>
              </w:rPr>
            </w:pPr>
            <w:r>
              <w:rPr>
                <w:rFonts w:ascii="仿宋_GB2312" w:eastAsia="仿宋_GB2312" w:cs="宋体" w:hint="eastAsia"/>
                <w:sz w:val="20"/>
                <w:szCs w:val="20"/>
              </w:rPr>
              <w:t>3</w:t>
            </w:r>
          </w:p>
        </w:tc>
        <w:tc>
          <w:tcPr>
            <w:tcW w:w="794" w:type="dxa"/>
            <w:vAlign w:val="center"/>
          </w:tcPr>
          <w:p w14:paraId="4F489890" w14:textId="77777777" w:rsidR="00770D9D" w:rsidRDefault="001A1BB5">
            <w:pPr>
              <w:adjustRightInd w:val="0"/>
              <w:snapToGrid w:val="0"/>
              <w:jc w:val="center"/>
              <w:rPr>
                <w:rFonts w:ascii="仿宋_GB2312" w:eastAsia="仿宋_GB2312"/>
                <w:bCs/>
                <w:sz w:val="20"/>
                <w:szCs w:val="20"/>
              </w:rPr>
            </w:pPr>
            <w:r>
              <w:rPr>
                <w:rFonts w:ascii="仿宋_GB2312" w:eastAsia="仿宋_GB2312" w:hAnsi="宋体" w:hint="eastAsia"/>
                <w:bCs/>
                <w:sz w:val="20"/>
                <w:szCs w:val="20"/>
              </w:rPr>
              <w:t>财务分析</w:t>
            </w:r>
          </w:p>
        </w:tc>
        <w:tc>
          <w:tcPr>
            <w:tcW w:w="2551" w:type="dxa"/>
            <w:vAlign w:val="center"/>
          </w:tcPr>
          <w:p w14:paraId="2F11BC55"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1.借助财务报表等资料，对企业财务状况和经营成果进行评价；2.结合企业实际，提出改进意见。</w:t>
            </w:r>
          </w:p>
        </w:tc>
        <w:tc>
          <w:tcPr>
            <w:tcW w:w="4139" w:type="dxa"/>
            <w:vAlign w:val="center"/>
          </w:tcPr>
          <w:p w14:paraId="5672D18F"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1.明确财务分析的目的；2.收集所需资料；3.评价企业盈利能力；4.评价企业营运能力；5.评价企业偿债能力；6.评价企业发展能力；7.分析评价企业资产负债表；8.分析评价企业利润表；9.分析评价企业现金流量表；10.进行财务综合分析评价；11.预测企业发展前景；12.编写财务分析报告。</w:t>
            </w:r>
          </w:p>
        </w:tc>
        <w:tc>
          <w:tcPr>
            <w:tcW w:w="1185" w:type="dxa"/>
            <w:vAlign w:val="center"/>
          </w:tcPr>
          <w:p w14:paraId="0DDE3C22" w14:textId="77777777" w:rsidR="00770D9D" w:rsidRDefault="001A1BB5">
            <w:pPr>
              <w:adjustRightInd w:val="0"/>
              <w:snapToGrid w:val="0"/>
              <w:jc w:val="center"/>
              <w:rPr>
                <w:rFonts w:ascii="仿宋_GB2312" w:eastAsia="仿宋_GB2312"/>
                <w:bCs/>
                <w:sz w:val="20"/>
                <w:szCs w:val="20"/>
              </w:rPr>
            </w:pPr>
            <w:r>
              <w:rPr>
                <w:rFonts w:ascii="仿宋_GB2312" w:eastAsia="仿宋_GB2312" w:hAnsi="宋体" w:hint="eastAsia"/>
                <w:bCs/>
                <w:sz w:val="20"/>
                <w:szCs w:val="20"/>
              </w:rPr>
              <w:t>过程性考核与闭卷考试相结合</w:t>
            </w:r>
          </w:p>
        </w:tc>
        <w:tc>
          <w:tcPr>
            <w:tcW w:w="510" w:type="dxa"/>
            <w:vAlign w:val="center"/>
          </w:tcPr>
          <w:p w14:paraId="21B5AE62" w14:textId="77777777" w:rsidR="00770D9D" w:rsidRDefault="001A1BB5">
            <w:pPr>
              <w:adjustRightInd w:val="0"/>
              <w:snapToGrid w:val="0"/>
              <w:jc w:val="center"/>
              <w:rPr>
                <w:rFonts w:ascii="仿宋_GB2312" w:eastAsia="仿宋_GB2312" w:cs="宋体"/>
                <w:kern w:val="0"/>
                <w:sz w:val="20"/>
                <w:szCs w:val="20"/>
              </w:rPr>
            </w:pPr>
            <w:r>
              <w:rPr>
                <w:rFonts w:ascii="仿宋_GB2312" w:eastAsia="仿宋_GB2312" w:hAnsi="宋体" w:cs="宋体" w:hint="eastAsia"/>
                <w:kern w:val="0"/>
                <w:sz w:val="20"/>
                <w:szCs w:val="20"/>
              </w:rPr>
              <w:t>2</w:t>
            </w:r>
          </w:p>
        </w:tc>
      </w:tr>
      <w:tr w:rsidR="00770D9D" w14:paraId="79E9296A" w14:textId="77777777">
        <w:trPr>
          <w:trHeight w:val="20"/>
          <w:jc w:val="center"/>
        </w:trPr>
        <w:tc>
          <w:tcPr>
            <w:tcW w:w="454" w:type="dxa"/>
            <w:vAlign w:val="center"/>
          </w:tcPr>
          <w:p w14:paraId="7276C76A" w14:textId="77777777" w:rsidR="00770D9D" w:rsidRDefault="001A1BB5">
            <w:pPr>
              <w:adjustRightInd w:val="0"/>
              <w:snapToGrid w:val="0"/>
              <w:jc w:val="center"/>
              <w:rPr>
                <w:rFonts w:ascii="仿宋_GB2312" w:eastAsia="仿宋_GB2312" w:cs="宋体"/>
                <w:sz w:val="20"/>
                <w:szCs w:val="20"/>
              </w:rPr>
            </w:pPr>
            <w:r>
              <w:rPr>
                <w:rFonts w:ascii="仿宋_GB2312" w:eastAsia="仿宋_GB2312" w:cs="宋体" w:hint="eastAsia"/>
                <w:sz w:val="20"/>
                <w:szCs w:val="20"/>
              </w:rPr>
              <w:t>4</w:t>
            </w:r>
          </w:p>
        </w:tc>
        <w:tc>
          <w:tcPr>
            <w:tcW w:w="794" w:type="dxa"/>
            <w:vAlign w:val="center"/>
          </w:tcPr>
          <w:p w14:paraId="51CD1FC6" w14:textId="77777777" w:rsidR="00770D9D" w:rsidRDefault="001A1BB5">
            <w:pPr>
              <w:adjustRightInd w:val="0"/>
              <w:snapToGrid w:val="0"/>
              <w:jc w:val="center"/>
              <w:rPr>
                <w:rFonts w:ascii="仿宋_GB2312" w:eastAsia="仿宋_GB2312"/>
                <w:bCs/>
                <w:sz w:val="20"/>
                <w:szCs w:val="20"/>
              </w:rPr>
            </w:pPr>
            <w:r>
              <w:rPr>
                <w:rFonts w:ascii="仿宋_GB2312" w:eastAsia="仿宋_GB2312" w:hAnsi="宋体" w:hint="eastAsia"/>
                <w:bCs/>
                <w:sz w:val="20"/>
                <w:szCs w:val="20"/>
              </w:rPr>
              <w:t>税法</w:t>
            </w:r>
          </w:p>
        </w:tc>
        <w:tc>
          <w:tcPr>
            <w:tcW w:w="2551" w:type="dxa"/>
            <w:vAlign w:val="center"/>
          </w:tcPr>
          <w:p w14:paraId="4548C8EB" w14:textId="77777777" w:rsidR="00770D9D" w:rsidRDefault="001A1BB5">
            <w:pPr>
              <w:adjustRightInd w:val="0"/>
              <w:snapToGrid w:val="0"/>
              <w:rPr>
                <w:rFonts w:ascii="仿宋_GB2312" w:eastAsia="仿宋_GB2312"/>
                <w:bCs/>
                <w:sz w:val="20"/>
                <w:szCs w:val="20"/>
              </w:rPr>
            </w:pPr>
            <w:r>
              <w:rPr>
                <w:rFonts w:ascii="仿宋_GB2312" w:eastAsia="仿宋_GB2312" w:hAnsi="宋体" w:hint="eastAsia"/>
                <w:bCs/>
                <w:sz w:val="20"/>
                <w:szCs w:val="20"/>
              </w:rPr>
              <w:t>1.能处理一般的涉税业务；2.在一定的税收知识储备条件下，通过查阅资料等方式，进行企业常见税种的计算；3.能进行常见税种的纳税申报。</w:t>
            </w:r>
          </w:p>
        </w:tc>
        <w:tc>
          <w:tcPr>
            <w:tcW w:w="4139" w:type="dxa"/>
            <w:vAlign w:val="center"/>
          </w:tcPr>
          <w:p w14:paraId="1450BEFC" w14:textId="77777777" w:rsidR="00770D9D" w:rsidRDefault="001A1BB5">
            <w:pPr>
              <w:adjustRightInd w:val="0"/>
              <w:snapToGrid w:val="0"/>
              <w:rPr>
                <w:rFonts w:ascii="仿宋_GB2312" w:eastAsia="仿宋_GB2312"/>
                <w:b/>
                <w:bCs/>
                <w:sz w:val="20"/>
                <w:szCs w:val="20"/>
              </w:rPr>
            </w:pPr>
            <w:r>
              <w:rPr>
                <w:rFonts w:ascii="仿宋_GB2312" w:eastAsia="仿宋_GB2312" w:hAnsi="宋体" w:hint="eastAsia"/>
                <w:sz w:val="20"/>
                <w:szCs w:val="20"/>
              </w:rPr>
              <w:t>1.填制和审核涉税原始凭证和记账凭证；2.开具、认证增值税专用发票；3.能进行增值税的抄报税；4.进行增值税、消费税、城建税和教育费附加、关税、企业所得税、个人所得税等税费以及房产税、契税等其他税种的计算；5.编制各税种的纳税申报表。</w:t>
            </w:r>
          </w:p>
        </w:tc>
        <w:tc>
          <w:tcPr>
            <w:tcW w:w="1185" w:type="dxa"/>
            <w:vAlign w:val="center"/>
          </w:tcPr>
          <w:p w14:paraId="78BB7454" w14:textId="77777777" w:rsidR="00770D9D" w:rsidRDefault="001A1BB5">
            <w:pPr>
              <w:adjustRightInd w:val="0"/>
              <w:snapToGrid w:val="0"/>
              <w:jc w:val="center"/>
              <w:rPr>
                <w:rFonts w:ascii="仿宋_GB2312" w:eastAsia="仿宋_GB2312"/>
                <w:bCs/>
                <w:sz w:val="20"/>
                <w:szCs w:val="20"/>
              </w:rPr>
            </w:pPr>
            <w:r>
              <w:rPr>
                <w:rFonts w:ascii="仿宋_GB2312" w:eastAsia="仿宋_GB2312" w:hAnsi="宋体" w:hint="eastAsia"/>
                <w:bCs/>
                <w:sz w:val="20"/>
                <w:szCs w:val="20"/>
              </w:rPr>
              <w:t>过程性考核与闭卷考试相结合</w:t>
            </w:r>
          </w:p>
        </w:tc>
        <w:tc>
          <w:tcPr>
            <w:tcW w:w="510" w:type="dxa"/>
            <w:vAlign w:val="center"/>
          </w:tcPr>
          <w:p w14:paraId="4A6AAFDA" w14:textId="77777777" w:rsidR="00770D9D" w:rsidRDefault="001A1BB5">
            <w:pPr>
              <w:adjustRightInd w:val="0"/>
              <w:snapToGrid w:val="0"/>
              <w:jc w:val="center"/>
              <w:rPr>
                <w:rFonts w:ascii="仿宋_GB2312" w:eastAsia="仿宋_GB2312" w:cs="宋体"/>
                <w:kern w:val="0"/>
                <w:sz w:val="20"/>
                <w:szCs w:val="20"/>
              </w:rPr>
            </w:pPr>
            <w:r>
              <w:rPr>
                <w:rFonts w:ascii="仿宋_GB2312" w:eastAsia="仿宋_GB2312" w:hAnsi="宋体" w:cs="宋体" w:hint="eastAsia"/>
                <w:kern w:val="0"/>
                <w:sz w:val="20"/>
                <w:szCs w:val="20"/>
              </w:rPr>
              <w:t>4</w:t>
            </w:r>
          </w:p>
        </w:tc>
      </w:tr>
      <w:tr w:rsidR="00770D9D" w14:paraId="0F3D403F" w14:textId="77777777">
        <w:trPr>
          <w:trHeight w:val="20"/>
          <w:jc w:val="center"/>
        </w:trPr>
        <w:tc>
          <w:tcPr>
            <w:tcW w:w="454" w:type="dxa"/>
            <w:vAlign w:val="center"/>
          </w:tcPr>
          <w:p w14:paraId="00E6C4F1" w14:textId="77777777" w:rsidR="00770D9D" w:rsidRDefault="001A1BB5">
            <w:pPr>
              <w:adjustRightInd w:val="0"/>
              <w:snapToGrid w:val="0"/>
              <w:jc w:val="center"/>
              <w:rPr>
                <w:rFonts w:ascii="仿宋_GB2312" w:eastAsia="仿宋_GB2312" w:cs="宋体"/>
                <w:sz w:val="20"/>
                <w:szCs w:val="20"/>
              </w:rPr>
            </w:pPr>
            <w:r>
              <w:rPr>
                <w:rFonts w:ascii="仿宋_GB2312" w:eastAsia="仿宋_GB2312" w:cs="宋体" w:hint="eastAsia"/>
                <w:sz w:val="20"/>
                <w:szCs w:val="20"/>
              </w:rPr>
              <w:t>5</w:t>
            </w:r>
          </w:p>
        </w:tc>
        <w:tc>
          <w:tcPr>
            <w:tcW w:w="794" w:type="dxa"/>
            <w:vAlign w:val="center"/>
          </w:tcPr>
          <w:p w14:paraId="301E07BA" w14:textId="77777777" w:rsidR="00770D9D" w:rsidRDefault="001A1BB5">
            <w:pPr>
              <w:adjustRightInd w:val="0"/>
              <w:snapToGrid w:val="0"/>
              <w:jc w:val="center"/>
              <w:rPr>
                <w:rFonts w:ascii="仿宋_GB2312" w:eastAsia="仿宋_GB2312" w:hAnsi="宋体"/>
                <w:bCs/>
                <w:sz w:val="20"/>
                <w:szCs w:val="20"/>
              </w:rPr>
            </w:pPr>
            <w:r>
              <w:rPr>
                <w:rFonts w:ascii="仿宋_GB2312" w:eastAsia="仿宋_GB2312" w:hAnsi="宋体" w:hint="eastAsia"/>
                <w:bCs/>
                <w:sz w:val="20"/>
                <w:szCs w:val="20"/>
              </w:rPr>
              <w:t>管理会计</w:t>
            </w:r>
          </w:p>
        </w:tc>
        <w:tc>
          <w:tcPr>
            <w:tcW w:w="2551" w:type="dxa"/>
            <w:vAlign w:val="center"/>
          </w:tcPr>
          <w:p w14:paraId="0B1B2A90" w14:textId="77777777" w:rsidR="00770D9D" w:rsidRDefault="001A1BB5">
            <w:pPr>
              <w:adjustRightInd w:val="0"/>
              <w:snapToGrid w:val="0"/>
              <w:rPr>
                <w:rFonts w:ascii="仿宋_GB2312" w:eastAsia="仿宋_GB2312" w:hAnsi="宋体"/>
                <w:bCs/>
                <w:sz w:val="20"/>
                <w:szCs w:val="20"/>
              </w:rPr>
            </w:pPr>
            <w:r>
              <w:rPr>
                <w:rFonts w:ascii="仿宋_GB2312" w:eastAsia="仿宋_GB2312" w:hAnsi="宋体" w:hint="eastAsia"/>
                <w:bCs/>
                <w:sz w:val="20"/>
                <w:szCs w:val="20"/>
              </w:rPr>
              <w:t>1.会进行成本性态分类和分析，会初步应用变动成本法；2.会进行</w:t>
            </w:r>
            <w:proofErr w:type="gramStart"/>
            <w:r>
              <w:rPr>
                <w:rFonts w:ascii="仿宋_GB2312" w:eastAsia="仿宋_GB2312" w:hAnsi="宋体" w:hint="eastAsia"/>
                <w:bCs/>
                <w:sz w:val="20"/>
                <w:szCs w:val="20"/>
              </w:rPr>
              <w:t>本量利</w:t>
            </w:r>
            <w:proofErr w:type="gramEnd"/>
            <w:r>
              <w:rPr>
                <w:rFonts w:ascii="仿宋_GB2312" w:eastAsia="仿宋_GB2312" w:hAnsi="宋体" w:hint="eastAsia"/>
                <w:bCs/>
                <w:sz w:val="20"/>
                <w:szCs w:val="20"/>
              </w:rPr>
              <w:t>分析；3.能运用财务预测方法对成本、利润预测；4.会进行短期经营决策；5.会初步进行全面预算编制；6.会标准成本控制方法；7.会进行责任中心划分、责任评价及内部转移价格的制定。</w:t>
            </w:r>
          </w:p>
        </w:tc>
        <w:tc>
          <w:tcPr>
            <w:tcW w:w="4139" w:type="dxa"/>
            <w:vAlign w:val="center"/>
          </w:tcPr>
          <w:p w14:paraId="2C3C99F0" w14:textId="77777777" w:rsidR="00770D9D" w:rsidRDefault="001A1BB5">
            <w:pPr>
              <w:adjustRightInd w:val="0"/>
              <w:snapToGrid w:val="0"/>
              <w:rPr>
                <w:rFonts w:ascii="仿宋_GB2312" w:eastAsia="仿宋_GB2312" w:hAnsi="宋体"/>
                <w:sz w:val="20"/>
                <w:szCs w:val="20"/>
              </w:rPr>
            </w:pPr>
            <w:r>
              <w:rPr>
                <w:rFonts w:ascii="仿宋_GB2312" w:eastAsia="仿宋_GB2312" w:hAnsi="宋体" w:hint="eastAsia"/>
                <w:sz w:val="20"/>
                <w:szCs w:val="20"/>
              </w:rPr>
              <w:t>1.管理会计的</w:t>
            </w:r>
            <w:proofErr w:type="gramStart"/>
            <w:r>
              <w:rPr>
                <w:rFonts w:ascii="仿宋_GB2312" w:eastAsia="仿宋_GB2312" w:hAnsi="宋体" w:hint="eastAsia"/>
                <w:sz w:val="20"/>
                <w:szCs w:val="20"/>
              </w:rPr>
              <w:t>的</w:t>
            </w:r>
            <w:proofErr w:type="gramEnd"/>
            <w:r>
              <w:rPr>
                <w:rFonts w:ascii="仿宋_GB2312" w:eastAsia="仿宋_GB2312" w:hAnsi="宋体" w:hint="eastAsia"/>
                <w:sz w:val="20"/>
                <w:szCs w:val="20"/>
              </w:rPr>
              <w:t>概念、方法，与财务会计的区别；2.成本性态分析的方法、量本利分析的原理、保本分析和保利分析、经营安全程度的分析；3、变动成本法的原理、与完全成本法营业利润差额的计算、变动成本与完全成本的区别和优缺点；4.财务预测基本内容和方法、成本预测、利润预测；5.经营决策分析的特征、程序、应考虑的因素，新产品投产决策，亏损产品停产、增产或转产的决策，零部件自制还是外购决策，是否接受低价追加订货决策，半成品是否进一步加工的决策等的方法；6.标准成本的概念、制定原则，各种差异分析的计算；7.全面预算的概念、编制；8.责任会计的概念，成本中心、利润中心和投资中心的责权利，内部转移价格的制定原则和制定方法，责任报告、业绩考核和评价方法与标准。</w:t>
            </w:r>
          </w:p>
        </w:tc>
        <w:tc>
          <w:tcPr>
            <w:tcW w:w="1185" w:type="dxa"/>
            <w:vAlign w:val="center"/>
          </w:tcPr>
          <w:p w14:paraId="2BEA5030" w14:textId="77777777" w:rsidR="00770D9D" w:rsidRDefault="001A1BB5">
            <w:pPr>
              <w:adjustRightInd w:val="0"/>
              <w:snapToGrid w:val="0"/>
              <w:jc w:val="center"/>
              <w:rPr>
                <w:rFonts w:ascii="仿宋_GB2312" w:eastAsia="仿宋_GB2312" w:hAnsi="宋体"/>
                <w:bCs/>
                <w:sz w:val="20"/>
                <w:szCs w:val="20"/>
              </w:rPr>
            </w:pPr>
            <w:r>
              <w:rPr>
                <w:rFonts w:ascii="仿宋_GB2312" w:eastAsia="仿宋_GB2312" w:hAnsi="宋体" w:hint="eastAsia"/>
                <w:bCs/>
                <w:sz w:val="20"/>
                <w:szCs w:val="20"/>
              </w:rPr>
              <w:t>过程性考核与闭卷考试相结合</w:t>
            </w:r>
          </w:p>
        </w:tc>
        <w:tc>
          <w:tcPr>
            <w:tcW w:w="510" w:type="dxa"/>
            <w:vAlign w:val="center"/>
          </w:tcPr>
          <w:p w14:paraId="571301EA" w14:textId="77777777" w:rsidR="00770D9D" w:rsidRDefault="001A1BB5">
            <w:pPr>
              <w:adjustRightInd w:val="0"/>
              <w:snapToGrid w:val="0"/>
              <w:jc w:val="center"/>
              <w:rPr>
                <w:rFonts w:ascii="仿宋_GB2312" w:eastAsia="仿宋_GB2312" w:hAnsi="宋体" w:cs="宋体"/>
                <w:kern w:val="0"/>
                <w:sz w:val="20"/>
                <w:szCs w:val="20"/>
              </w:rPr>
            </w:pPr>
            <w:r>
              <w:rPr>
                <w:rFonts w:ascii="仿宋_GB2312" w:eastAsia="仿宋_GB2312" w:hAnsi="宋体" w:cs="宋体" w:hint="eastAsia"/>
                <w:kern w:val="0"/>
                <w:sz w:val="20"/>
                <w:szCs w:val="20"/>
              </w:rPr>
              <w:t>3</w:t>
            </w:r>
          </w:p>
        </w:tc>
      </w:tr>
    </w:tbl>
    <w:p w14:paraId="3BD65E98" w14:textId="77777777" w:rsidR="00770D9D" w:rsidRDefault="00770D9D">
      <w:pPr>
        <w:adjustRightInd w:val="0"/>
        <w:snapToGrid w:val="0"/>
        <w:ind w:firstLineChars="200" w:firstLine="480"/>
        <w:jc w:val="left"/>
        <w:rPr>
          <w:rFonts w:ascii="仿宋_GB2312" w:eastAsia="仿宋_GB2312"/>
          <w:sz w:val="24"/>
          <w:szCs w:val="24"/>
        </w:rPr>
        <w:sectPr w:rsidR="00770D9D" w:rsidSect="00DE76AE">
          <w:headerReference w:type="even" r:id="rId25"/>
          <w:headerReference w:type="default" r:id="rId26"/>
          <w:footerReference w:type="default" r:id="rId27"/>
          <w:pgSz w:w="11906" w:h="16838"/>
          <w:pgMar w:top="1361" w:right="1191" w:bottom="1361" w:left="1191" w:header="567" w:footer="567" w:gutter="0"/>
          <w:cols w:space="425"/>
          <w:docGrid w:linePitch="312"/>
        </w:sectPr>
      </w:pPr>
    </w:p>
    <w:p w14:paraId="29F7BF6B" w14:textId="77777777" w:rsidR="00770D9D" w:rsidRDefault="00770D9D">
      <w:pPr>
        <w:adjustRightInd w:val="0"/>
        <w:snapToGrid w:val="0"/>
        <w:ind w:firstLineChars="200" w:firstLine="480"/>
        <w:jc w:val="left"/>
        <w:rPr>
          <w:rFonts w:ascii="仿宋_GB2312" w:eastAsiaTheme="minorEastAsia"/>
          <w:sz w:val="24"/>
          <w:szCs w:val="24"/>
        </w:rPr>
      </w:pPr>
    </w:p>
    <w:p w14:paraId="20772951" w14:textId="32491234"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w:t>
      </w:r>
      <w:r w:rsidR="00FA6ED5">
        <w:rPr>
          <w:rFonts w:ascii="黑体" w:eastAsia="黑体" w:hAnsi="黑体" w:hint="eastAsia"/>
          <w:sz w:val="24"/>
          <w:szCs w:val="24"/>
        </w:rPr>
        <w:t>校企联合培养计划专业顶岗实习</w:t>
      </w:r>
      <w:r>
        <w:rPr>
          <w:rFonts w:ascii="黑体" w:eastAsia="黑体" w:hAnsi="黑体" w:hint="eastAsia"/>
          <w:sz w:val="24"/>
          <w:szCs w:val="24"/>
        </w:rPr>
        <w:t>实训课程</w:t>
      </w:r>
    </w:p>
    <w:p w14:paraId="1678B9CE" w14:textId="5D0C50E5" w:rsidR="00770D9D" w:rsidRDefault="001A1BB5">
      <w:pPr>
        <w:widowControl/>
        <w:adjustRightInd w:val="0"/>
        <w:snapToGrid w:val="0"/>
        <w:spacing w:after="200" w:line="580" w:lineRule="exact"/>
        <w:jc w:val="center"/>
        <w:rPr>
          <w:rFonts w:ascii="仿宋_GB2312" w:eastAsia="仿宋_GB2312" w:hAnsi="Tahoma" w:cs="仿宋_GB2312"/>
          <w:kern w:val="0"/>
          <w:sz w:val="24"/>
          <w:szCs w:val="24"/>
        </w:rPr>
      </w:pPr>
      <w:r>
        <w:rPr>
          <w:rFonts w:ascii="仿宋_GB2312" w:eastAsia="仿宋_GB2312" w:hAnsi="Tahoma" w:cs="仿宋_GB2312" w:hint="eastAsia"/>
          <w:kern w:val="0"/>
          <w:sz w:val="24"/>
          <w:szCs w:val="24"/>
        </w:rPr>
        <w:t>表8  校企联合培养计划专业顶岗实习实训课程表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
        <w:gridCol w:w="1256"/>
        <w:gridCol w:w="1734"/>
        <w:gridCol w:w="543"/>
        <w:gridCol w:w="791"/>
        <w:gridCol w:w="489"/>
        <w:gridCol w:w="1833"/>
        <w:gridCol w:w="2604"/>
      </w:tblGrid>
      <w:tr w:rsidR="00F800AB" w:rsidRPr="00BA26F1" w14:paraId="2FF02C5B" w14:textId="77777777" w:rsidTr="0060361C">
        <w:tc>
          <w:tcPr>
            <w:tcW w:w="251" w:type="pct"/>
            <w:vAlign w:val="center"/>
          </w:tcPr>
          <w:p w14:paraId="085E1B7B" w14:textId="77777777" w:rsidR="00F800AB" w:rsidRPr="00BA26F1" w:rsidRDefault="00F800AB" w:rsidP="0060361C">
            <w:pPr>
              <w:jc w:val="center"/>
              <w:rPr>
                <w:rFonts w:ascii="仿宋_GB2312" w:eastAsia="仿宋_GB2312"/>
                <w:szCs w:val="21"/>
              </w:rPr>
            </w:pPr>
            <w:r w:rsidRPr="00BA26F1">
              <w:rPr>
                <w:rFonts w:ascii="仿宋_GB2312" w:eastAsia="仿宋_GB2312" w:hAnsi="仿宋" w:cs="FangSong" w:hint="eastAsia"/>
                <w:b/>
                <w:szCs w:val="21"/>
              </w:rPr>
              <w:t>序号</w:t>
            </w:r>
          </w:p>
        </w:tc>
        <w:tc>
          <w:tcPr>
            <w:tcW w:w="645" w:type="pct"/>
            <w:vAlign w:val="center"/>
          </w:tcPr>
          <w:p w14:paraId="1D50E519" w14:textId="77777777" w:rsidR="00F800AB" w:rsidRPr="00BA26F1" w:rsidRDefault="00F800AB" w:rsidP="0060361C">
            <w:pPr>
              <w:jc w:val="center"/>
              <w:rPr>
                <w:rFonts w:ascii="仿宋_GB2312" w:eastAsia="仿宋_GB2312" w:hAnsi="仿宋" w:cs="FangSong"/>
                <w:b/>
                <w:szCs w:val="21"/>
              </w:rPr>
            </w:pPr>
            <w:r w:rsidRPr="00BA26F1">
              <w:rPr>
                <w:rFonts w:ascii="仿宋_GB2312" w:eastAsia="仿宋_GB2312" w:hAnsi="仿宋" w:cs="FangSong" w:hint="eastAsia"/>
                <w:b/>
                <w:szCs w:val="21"/>
              </w:rPr>
              <w:t>类别</w:t>
            </w:r>
          </w:p>
        </w:tc>
        <w:tc>
          <w:tcPr>
            <w:tcW w:w="890" w:type="pct"/>
            <w:vAlign w:val="center"/>
          </w:tcPr>
          <w:p w14:paraId="4371B863" w14:textId="77777777" w:rsidR="00F800AB" w:rsidRPr="00BA26F1" w:rsidRDefault="00F800AB" w:rsidP="0060361C">
            <w:pPr>
              <w:jc w:val="center"/>
              <w:rPr>
                <w:rFonts w:ascii="仿宋_GB2312" w:eastAsia="仿宋_GB2312" w:hAnsi="仿宋" w:cs="FangSong"/>
                <w:b/>
                <w:szCs w:val="21"/>
              </w:rPr>
            </w:pPr>
            <w:r w:rsidRPr="00BA26F1">
              <w:rPr>
                <w:rFonts w:ascii="仿宋_GB2312" w:eastAsia="仿宋_GB2312" w:hAnsi="仿宋" w:cs="FangSong" w:hint="eastAsia"/>
                <w:b/>
                <w:szCs w:val="21"/>
              </w:rPr>
              <w:t>课程名称或实习内容</w:t>
            </w:r>
          </w:p>
        </w:tc>
        <w:tc>
          <w:tcPr>
            <w:tcW w:w="279" w:type="pct"/>
            <w:vAlign w:val="center"/>
          </w:tcPr>
          <w:p w14:paraId="7CBB92AA" w14:textId="77777777" w:rsidR="00F800AB" w:rsidRPr="00BA26F1" w:rsidRDefault="00F800AB" w:rsidP="0060361C">
            <w:pPr>
              <w:jc w:val="center"/>
              <w:rPr>
                <w:rFonts w:ascii="仿宋_GB2312" w:eastAsia="仿宋_GB2312" w:hAnsi="仿宋" w:cs="FangSong"/>
                <w:b/>
                <w:szCs w:val="21"/>
              </w:rPr>
            </w:pPr>
            <w:r w:rsidRPr="00BA26F1">
              <w:rPr>
                <w:rFonts w:ascii="仿宋_GB2312" w:eastAsia="仿宋_GB2312" w:hAnsi="仿宋" w:cs="FangSong" w:hint="eastAsia"/>
                <w:b/>
                <w:szCs w:val="21"/>
              </w:rPr>
              <w:t>学分</w:t>
            </w:r>
          </w:p>
        </w:tc>
        <w:tc>
          <w:tcPr>
            <w:tcW w:w="406" w:type="pct"/>
            <w:vAlign w:val="center"/>
          </w:tcPr>
          <w:p w14:paraId="42F688C1" w14:textId="77777777" w:rsidR="00F800AB" w:rsidRPr="00BA26F1" w:rsidRDefault="00F800AB" w:rsidP="0060361C">
            <w:pPr>
              <w:jc w:val="center"/>
              <w:rPr>
                <w:rFonts w:ascii="仿宋_GB2312" w:eastAsia="仿宋_GB2312" w:hAnsi="仿宋" w:cs="FangSong"/>
                <w:b/>
                <w:szCs w:val="21"/>
              </w:rPr>
            </w:pPr>
            <w:r w:rsidRPr="00BA26F1">
              <w:rPr>
                <w:rFonts w:ascii="仿宋_GB2312" w:eastAsia="仿宋_GB2312" w:hAnsi="仿宋" w:cs="FangSong" w:hint="eastAsia"/>
                <w:b/>
                <w:szCs w:val="21"/>
              </w:rPr>
              <w:t>周数</w:t>
            </w:r>
          </w:p>
        </w:tc>
        <w:tc>
          <w:tcPr>
            <w:tcW w:w="251" w:type="pct"/>
            <w:vAlign w:val="center"/>
          </w:tcPr>
          <w:p w14:paraId="06E93DD7" w14:textId="77777777" w:rsidR="00F800AB" w:rsidRPr="00BA26F1" w:rsidRDefault="00F800AB" w:rsidP="0060361C">
            <w:pPr>
              <w:jc w:val="center"/>
              <w:rPr>
                <w:rFonts w:ascii="仿宋_GB2312" w:eastAsia="仿宋_GB2312" w:hAnsi="仿宋" w:cs="FangSong"/>
                <w:b/>
                <w:szCs w:val="21"/>
              </w:rPr>
            </w:pPr>
            <w:r w:rsidRPr="00BA26F1">
              <w:rPr>
                <w:rFonts w:ascii="仿宋_GB2312" w:eastAsia="仿宋_GB2312" w:hAnsi="仿宋" w:cs="FangSong" w:hint="eastAsia"/>
                <w:b/>
                <w:szCs w:val="21"/>
              </w:rPr>
              <w:t>学期</w:t>
            </w:r>
          </w:p>
        </w:tc>
        <w:tc>
          <w:tcPr>
            <w:tcW w:w="941" w:type="pct"/>
            <w:vAlign w:val="center"/>
          </w:tcPr>
          <w:p w14:paraId="3CF61FE5" w14:textId="77777777" w:rsidR="00F800AB" w:rsidRPr="00BA26F1" w:rsidRDefault="00F800AB" w:rsidP="0060361C">
            <w:pPr>
              <w:jc w:val="center"/>
              <w:rPr>
                <w:rFonts w:ascii="仿宋_GB2312" w:eastAsia="仿宋_GB2312" w:hAnsi="仿宋" w:cs="FangSong"/>
                <w:b/>
                <w:szCs w:val="21"/>
              </w:rPr>
            </w:pPr>
            <w:r w:rsidRPr="00BA26F1">
              <w:rPr>
                <w:rFonts w:ascii="仿宋_GB2312" w:eastAsia="仿宋_GB2312" w:hAnsi="仿宋" w:cs="FangSong" w:hint="eastAsia"/>
                <w:b/>
                <w:szCs w:val="21"/>
              </w:rPr>
              <w:t>合作企业</w:t>
            </w:r>
          </w:p>
        </w:tc>
        <w:tc>
          <w:tcPr>
            <w:tcW w:w="1337" w:type="pct"/>
            <w:vAlign w:val="center"/>
          </w:tcPr>
          <w:p w14:paraId="49327646" w14:textId="77777777" w:rsidR="00F800AB" w:rsidRPr="00BA26F1" w:rsidRDefault="00F800AB" w:rsidP="0060361C">
            <w:pPr>
              <w:jc w:val="center"/>
              <w:rPr>
                <w:rFonts w:ascii="仿宋_GB2312" w:eastAsia="仿宋_GB2312" w:hAnsi="仿宋" w:cs="FangSong"/>
                <w:b/>
                <w:szCs w:val="21"/>
              </w:rPr>
            </w:pPr>
            <w:r w:rsidRPr="00BA26F1">
              <w:rPr>
                <w:rFonts w:ascii="仿宋_GB2312" w:eastAsia="仿宋_GB2312" w:hAnsi="仿宋" w:cs="FangSong" w:hint="eastAsia"/>
                <w:b/>
                <w:szCs w:val="21"/>
              </w:rPr>
              <w:t>考核要点</w:t>
            </w:r>
          </w:p>
        </w:tc>
      </w:tr>
      <w:tr w:rsidR="00F800AB" w:rsidRPr="00BA26F1" w14:paraId="259722AA" w14:textId="77777777" w:rsidTr="0060361C">
        <w:trPr>
          <w:trHeight w:val="300"/>
        </w:trPr>
        <w:tc>
          <w:tcPr>
            <w:tcW w:w="251" w:type="pct"/>
            <w:vAlign w:val="center"/>
          </w:tcPr>
          <w:p w14:paraId="2BE25921" w14:textId="77777777" w:rsidR="00F800AB" w:rsidRPr="00BA26F1" w:rsidRDefault="00F800AB" w:rsidP="0060361C">
            <w:pPr>
              <w:jc w:val="center"/>
              <w:rPr>
                <w:rFonts w:ascii="仿宋_GB2312" w:eastAsia="仿宋_GB2312" w:cs="仿宋_GB2312"/>
                <w:szCs w:val="21"/>
              </w:rPr>
            </w:pPr>
            <w:r w:rsidRPr="00BA26F1">
              <w:rPr>
                <w:rFonts w:ascii="仿宋_GB2312" w:eastAsia="仿宋_GB2312" w:cs="仿宋_GB2312" w:hint="eastAsia"/>
                <w:szCs w:val="21"/>
              </w:rPr>
              <w:t>1</w:t>
            </w:r>
          </w:p>
        </w:tc>
        <w:tc>
          <w:tcPr>
            <w:tcW w:w="645" w:type="pct"/>
            <w:vAlign w:val="center"/>
          </w:tcPr>
          <w:p w14:paraId="25821810"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课程内实习实训</w:t>
            </w:r>
          </w:p>
        </w:tc>
        <w:tc>
          <w:tcPr>
            <w:tcW w:w="890" w:type="pct"/>
            <w:vAlign w:val="center"/>
          </w:tcPr>
          <w:p w14:paraId="0AE1E5D2"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财务共享实训</w:t>
            </w:r>
          </w:p>
        </w:tc>
        <w:tc>
          <w:tcPr>
            <w:tcW w:w="279" w:type="pct"/>
            <w:vAlign w:val="center"/>
          </w:tcPr>
          <w:p w14:paraId="173A721F"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3</w:t>
            </w:r>
          </w:p>
        </w:tc>
        <w:tc>
          <w:tcPr>
            <w:tcW w:w="406" w:type="pct"/>
            <w:vAlign w:val="center"/>
          </w:tcPr>
          <w:p w14:paraId="3838D805"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3周</w:t>
            </w:r>
          </w:p>
        </w:tc>
        <w:tc>
          <w:tcPr>
            <w:tcW w:w="251" w:type="pct"/>
            <w:vAlign w:val="center"/>
          </w:tcPr>
          <w:p w14:paraId="77C3F99A"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2</w:t>
            </w:r>
          </w:p>
        </w:tc>
        <w:tc>
          <w:tcPr>
            <w:tcW w:w="941" w:type="pct"/>
            <w:vAlign w:val="center"/>
          </w:tcPr>
          <w:p w14:paraId="344B7538" w14:textId="77777777" w:rsidR="00F800AB" w:rsidRPr="00BA26F1" w:rsidRDefault="00F800AB" w:rsidP="0060361C">
            <w:pPr>
              <w:jc w:val="left"/>
              <w:rPr>
                <w:rFonts w:ascii="仿宋_GB2312" w:eastAsia="仿宋_GB2312" w:hAnsiTheme="minorEastAsia"/>
                <w:szCs w:val="21"/>
              </w:rPr>
            </w:pPr>
            <w:r w:rsidRPr="00BA26F1">
              <w:rPr>
                <w:rFonts w:ascii="仿宋_GB2312" w:eastAsia="仿宋_GB2312" w:hAnsiTheme="minorEastAsia" w:hint="eastAsia"/>
                <w:szCs w:val="21"/>
              </w:rPr>
              <w:t>北京东大正保科技有限公司</w:t>
            </w:r>
          </w:p>
        </w:tc>
        <w:tc>
          <w:tcPr>
            <w:tcW w:w="1337" w:type="pct"/>
            <w:vAlign w:val="center"/>
          </w:tcPr>
          <w:p w14:paraId="4DDCAAF4" w14:textId="77777777" w:rsidR="00F800AB" w:rsidRPr="00BA26F1" w:rsidRDefault="00F800AB" w:rsidP="0060361C">
            <w:pPr>
              <w:jc w:val="left"/>
              <w:rPr>
                <w:rFonts w:ascii="仿宋_GB2312" w:eastAsia="仿宋_GB2312" w:hAnsiTheme="minorEastAsia"/>
                <w:szCs w:val="21"/>
              </w:rPr>
            </w:pPr>
            <w:r w:rsidRPr="00BA26F1">
              <w:rPr>
                <w:rFonts w:ascii="仿宋_GB2312" w:eastAsia="仿宋_GB2312" w:hAnsiTheme="minorEastAsia" w:hint="eastAsia"/>
                <w:szCs w:val="21"/>
              </w:rPr>
              <w:t>真实企业财务共享平台的账务处理，报表输出等共享平台操作</w:t>
            </w:r>
          </w:p>
        </w:tc>
      </w:tr>
      <w:tr w:rsidR="00F800AB" w:rsidRPr="00BA26F1" w14:paraId="0D9EBE7C" w14:textId="77777777" w:rsidTr="0060361C">
        <w:trPr>
          <w:trHeight w:val="300"/>
        </w:trPr>
        <w:tc>
          <w:tcPr>
            <w:tcW w:w="251" w:type="pct"/>
            <w:vAlign w:val="center"/>
          </w:tcPr>
          <w:p w14:paraId="3219AD4C" w14:textId="77777777" w:rsidR="00F800AB" w:rsidRPr="00BA26F1" w:rsidRDefault="00F800AB" w:rsidP="0060361C">
            <w:pPr>
              <w:jc w:val="center"/>
              <w:rPr>
                <w:rFonts w:ascii="仿宋_GB2312" w:eastAsia="仿宋_GB2312" w:cs="仿宋_GB2312"/>
                <w:szCs w:val="21"/>
              </w:rPr>
            </w:pPr>
          </w:p>
        </w:tc>
        <w:tc>
          <w:tcPr>
            <w:tcW w:w="645" w:type="pct"/>
            <w:vAlign w:val="center"/>
          </w:tcPr>
          <w:p w14:paraId="1E1A18C6"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课程内实习实训</w:t>
            </w:r>
          </w:p>
        </w:tc>
        <w:tc>
          <w:tcPr>
            <w:tcW w:w="890" w:type="pct"/>
            <w:vAlign w:val="center"/>
          </w:tcPr>
          <w:p w14:paraId="6A352770"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纳税申报实训</w:t>
            </w:r>
          </w:p>
        </w:tc>
        <w:tc>
          <w:tcPr>
            <w:tcW w:w="279" w:type="pct"/>
            <w:vAlign w:val="center"/>
          </w:tcPr>
          <w:p w14:paraId="1436E6C8"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1</w:t>
            </w:r>
          </w:p>
        </w:tc>
        <w:tc>
          <w:tcPr>
            <w:tcW w:w="406" w:type="pct"/>
            <w:vAlign w:val="center"/>
          </w:tcPr>
          <w:p w14:paraId="19403A22"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1周</w:t>
            </w:r>
          </w:p>
        </w:tc>
        <w:tc>
          <w:tcPr>
            <w:tcW w:w="251" w:type="pct"/>
            <w:vAlign w:val="center"/>
          </w:tcPr>
          <w:p w14:paraId="5002FC06"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2</w:t>
            </w:r>
          </w:p>
        </w:tc>
        <w:tc>
          <w:tcPr>
            <w:tcW w:w="941" w:type="pct"/>
          </w:tcPr>
          <w:p w14:paraId="1D8B4B92" w14:textId="77777777" w:rsidR="00F800AB" w:rsidRPr="00BA26F1" w:rsidRDefault="00F800AB" w:rsidP="0060361C">
            <w:pPr>
              <w:adjustRightInd w:val="0"/>
              <w:snapToGrid w:val="0"/>
              <w:jc w:val="left"/>
              <w:rPr>
                <w:rFonts w:ascii="仿宋_GB2312" w:eastAsia="仿宋_GB2312" w:hAnsiTheme="minorEastAsia"/>
                <w:szCs w:val="21"/>
              </w:rPr>
            </w:pPr>
            <w:r w:rsidRPr="00BA26F1">
              <w:rPr>
                <w:rFonts w:ascii="仿宋_GB2312" w:eastAsia="仿宋_GB2312" w:hAnsiTheme="minorEastAsia" w:hint="eastAsia"/>
                <w:szCs w:val="21"/>
              </w:rPr>
              <w:t>台州市椒江区税务局</w:t>
            </w:r>
          </w:p>
          <w:p w14:paraId="03DEEE45" w14:textId="77777777" w:rsidR="00F800AB" w:rsidRPr="00BA26F1" w:rsidRDefault="00F800AB" w:rsidP="0060361C">
            <w:pPr>
              <w:jc w:val="left"/>
              <w:rPr>
                <w:rFonts w:ascii="仿宋_GB2312" w:eastAsia="仿宋_GB2312" w:hAnsiTheme="minorEastAsia"/>
                <w:szCs w:val="21"/>
              </w:rPr>
            </w:pPr>
            <w:r w:rsidRPr="00BA26F1">
              <w:rPr>
                <w:rFonts w:ascii="仿宋_GB2312" w:eastAsia="仿宋_GB2312" w:hAnsiTheme="minorEastAsia" w:hint="eastAsia"/>
                <w:szCs w:val="21"/>
              </w:rPr>
              <w:t>台州市开发区税务局</w:t>
            </w:r>
          </w:p>
        </w:tc>
        <w:tc>
          <w:tcPr>
            <w:tcW w:w="1337" w:type="pct"/>
            <w:vAlign w:val="center"/>
          </w:tcPr>
          <w:p w14:paraId="1A677275" w14:textId="77777777" w:rsidR="00F800AB" w:rsidRPr="00BA26F1" w:rsidRDefault="00F800AB" w:rsidP="0060361C">
            <w:pPr>
              <w:jc w:val="left"/>
              <w:rPr>
                <w:rFonts w:ascii="仿宋_GB2312" w:eastAsia="仿宋_GB2312" w:hAnsiTheme="minorEastAsia"/>
                <w:szCs w:val="21"/>
              </w:rPr>
            </w:pPr>
            <w:r w:rsidRPr="00BA26F1">
              <w:rPr>
                <w:rFonts w:ascii="仿宋_GB2312" w:eastAsia="仿宋_GB2312" w:hAnsiTheme="minorEastAsia" w:hint="eastAsia"/>
                <w:szCs w:val="21"/>
              </w:rPr>
              <w:t>增值税、消费税、企业所得税等税种的计算与申报、增值税专用发票开具</w:t>
            </w:r>
          </w:p>
        </w:tc>
      </w:tr>
      <w:tr w:rsidR="00F800AB" w:rsidRPr="00BA26F1" w14:paraId="7EF979EF" w14:textId="77777777" w:rsidTr="0060361C">
        <w:trPr>
          <w:trHeight w:val="300"/>
        </w:trPr>
        <w:tc>
          <w:tcPr>
            <w:tcW w:w="251" w:type="pct"/>
            <w:vAlign w:val="center"/>
          </w:tcPr>
          <w:p w14:paraId="1DFE5591" w14:textId="77777777" w:rsidR="00F800AB" w:rsidRPr="00BA26F1" w:rsidRDefault="00F800AB" w:rsidP="0060361C">
            <w:pPr>
              <w:jc w:val="center"/>
              <w:rPr>
                <w:rFonts w:ascii="仿宋_GB2312" w:eastAsia="仿宋_GB2312" w:cs="仿宋_GB2312"/>
                <w:szCs w:val="21"/>
              </w:rPr>
            </w:pPr>
            <w:r w:rsidRPr="00BA26F1">
              <w:rPr>
                <w:rFonts w:ascii="仿宋_GB2312" w:eastAsia="仿宋_GB2312" w:cs="仿宋_GB2312" w:hint="eastAsia"/>
                <w:szCs w:val="21"/>
              </w:rPr>
              <w:t>2</w:t>
            </w:r>
          </w:p>
        </w:tc>
        <w:tc>
          <w:tcPr>
            <w:tcW w:w="645" w:type="pct"/>
            <w:vAlign w:val="center"/>
          </w:tcPr>
          <w:p w14:paraId="41257032"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课程内实习实训</w:t>
            </w:r>
          </w:p>
        </w:tc>
        <w:tc>
          <w:tcPr>
            <w:tcW w:w="890" w:type="pct"/>
            <w:vAlign w:val="center"/>
          </w:tcPr>
          <w:p w14:paraId="544E03CE"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生产性实训</w:t>
            </w:r>
          </w:p>
        </w:tc>
        <w:tc>
          <w:tcPr>
            <w:tcW w:w="279" w:type="pct"/>
            <w:vAlign w:val="center"/>
          </w:tcPr>
          <w:p w14:paraId="4FF4E747"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4</w:t>
            </w:r>
          </w:p>
        </w:tc>
        <w:tc>
          <w:tcPr>
            <w:tcW w:w="406" w:type="pct"/>
            <w:vAlign w:val="center"/>
          </w:tcPr>
          <w:p w14:paraId="015968C9"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4周</w:t>
            </w:r>
          </w:p>
        </w:tc>
        <w:tc>
          <w:tcPr>
            <w:tcW w:w="251" w:type="pct"/>
            <w:vAlign w:val="center"/>
          </w:tcPr>
          <w:p w14:paraId="5E15A043"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3</w:t>
            </w:r>
          </w:p>
        </w:tc>
        <w:tc>
          <w:tcPr>
            <w:tcW w:w="941" w:type="pct"/>
            <w:vAlign w:val="center"/>
          </w:tcPr>
          <w:p w14:paraId="7EB221D9" w14:textId="77777777" w:rsidR="00F800AB" w:rsidRPr="00BA26F1" w:rsidRDefault="00F800AB" w:rsidP="0060361C">
            <w:pPr>
              <w:jc w:val="left"/>
              <w:rPr>
                <w:rFonts w:ascii="仿宋_GB2312" w:eastAsia="仿宋_GB2312" w:hAnsiTheme="minorEastAsia"/>
                <w:szCs w:val="21"/>
              </w:rPr>
            </w:pPr>
            <w:proofErr w:type="gramStart"/>
            <w:r w:rsidRPr="00BA26F1">
              <w:rPr>
                <w:rFonts w:ascii="仿宋_GB2312" w:eastAsia="仿宋_GB2312" w:hAnsiTheme="minorEastAsia" w:hint="eastAsia"/>
                <w:szCs w:val="21"/>
              </w:rPr>
              <w:t>台州日昌鑫</w:t>
            </w:r>
            <w:proofErr w:type="gramEnd"/>
            <w:r w:rsidRPr="00BA26F1">
              <w:rPr>
                <w:rFonts w:ascii="仿宋_GB2312" w:eastAsia="仿宋_GB2312" w:hAnsiTheme="minorEastAsia" w:hint="eastAsia"/>
                <w:szCs w:val="21"/>
              </w:rPr>
              <w:t>财务咨询有限公司</w:t>
            </w:r>
          </w:p>
        </w:tc>
        <w:tc>
          <w:tcPr>
            <w:tcW w:w="1337" w:type="pct"/>
            <w:vAlign w:val="center"/>
          </w:tcPr>
          <w:p w14:paraId="12C982A3" w14:textId="77777777" w:rsidR="00F800AB" w:rsidRPr="00BA26F1" w:rsidRDefault="00F800AB" w:rsidP="0060361C">
            <w:pPr>
              <w:jc w:val="left"/>
              <w:rPr>
                <w:rFonts w:ascii="仿宋_GB2312" w:eastAsia="仿宋_GB2312" w:hAnsiTheme="minorEastAsia"/>
                <w:szCs w:val="21"/>
              </w:rPr>
            </w:pPr>
            <w:r w:rsidRPr="00BA26F1">
              <w:rPr>
                <w:rFonts w:ascii="仿宋_GB2312" w:eastAsia="仿宋_GB2312" w:hAnsiTheme="minorEastAsia" w:hint="eastAsia"/>
                <w:szCs w:val="21"/>
              </w:rPr>
              <w:t>1、小企业账务处理实务；</w:t>
            </w:r>
          </w:p>
          <w:p w14:paraId="57A563FB" w14:textId="77777777" w:rsidR="00F800AB" w:rsidRPr="00BA26F1" w:rsidRDefault="00F800AB" w:rsidP="0060361C">
            <w:pPr>
              <w:jc w:val="left"/>
              <w:rPr>
                <w:rFonts w:ascii="仿宋_GB2312" w:eastAsia="仿宋_GB2312" w:hAnsiTheme="minorEastAsia"/>
                <w:szCs w:val="21"/>
              </w:rPr>
            </w:pPr>
            <w:r w:rsidRPr="00BA26F1">
              <w:rPr>
                <w:rFonts w:ascii="仿宋_GB2312" w:eastAsia="仿宋_GB2312" w:hAnsiTheme="minorEastAsia" w:hint="eastAsia"/>
                <w:szCs w:val="21"/>
              </w:rPr>
              <w:t>2、小企业纳税申报实务。</w:t>
            </w:r>
          </w:p>
        </w:tc>
      </w:tr>
      <w:tr w:rsidR="00F800AB" w:rsidRPr="00BA26F1" w14:paraId="199E404E" w14:textId="77777777" w:rsidTr="0060361C">
        <w:trPr>
          <w:trHeight w:val="300"/>
        </w:trPr>
        <w:tc>
          <w:tcPr>
            <w:tcW w:w="251" w:type="pct"/>
            <w:vAlign w:val="center"/>
          </w:tcPr>
          <w:p w14:paraId="43C7B94A" w14:textId="77777777" w:rsidR="00F800AB" w:rsidRPr="00BA26F1" w:rsidRDefault="00F800AB" w:rsidP="0060361C">
            <w:pPr>
              <w:jc w:val="center"/>
              <w:rPr>
                <w:rFonts w:ascii="仿宋_GB2312" w:eastAsia="仿宋_GB2312" w:cs="仿宋_GB2312"/>
                <w:szCs w:val="21"/>
              </w:rPr>
            </w:pPr>
            <w:r w:rsidRPr="00BA26F1">
              <w:rPr>
                <w:rFonts w:ascii="仿宋_GB2312" w:eastAsia="仿宋_GB2312" w:cs="仿宋_GB2312" w:hint="eastAsia"/>
                <w:szCs w:val="21"/>
              </w:rPr>
              <w:t>3</w:t>
            </w:r>
          </w:p>
        </w:tc>
        <w:tc>
          <w:tcPr>
            <w:tcW w:w="645" w:type="pct"/>
            <w:vAlign w:val="center"/>
          </w:tcPr>
          <w:p w14:paraId="601C2246" w14:textId="77777777" w:rsidR="00F800AB" w:rsidRPr="00BA26F1" w:rsidRDefault="00F800AB" w:rsidP="0060361C">
            <w:pPr>
              <w:jc w:val="center"/>
              <w:rPr>
                <w:rFonts w:ascii="仿宋_GB2312" w:eastAsia="仿宋_GB2312" w:hAnsiTheme="minorEastAsia"/>
                <w:szCs w:val="21"/>
              </w:rPr>
            </w:pPr>
            <w:proofErr w:type="gramStart"/>
            <w:r w:rsidRPr="00BA26F1">
              <w:rPr>
                <w:rFonts w:ascii="仿宋_GB2312" w:eastAsia="仿宋_GB2312" w:hAnsiTheme="minorEastAsia" w:hint="eastAsia"/>
                <w:szCs w:val="21"/>
              </w:rPr>
              <w:t>跟岗实习</w:t>
            </w:r>
            <w:proofErr w:type="gramEnd"/>
          </w:p>
        </w:tc>
        <w:tc>
          <w:tcPr>
            <w:tcW w:w="890" w:type="pct"/>
            <w:vAlign w:val="center"/>
          </w:tcPr>
          <w:p w14:paraId="325BC1D4"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暑期专业实习</w:t>
            </w:r>
          </w:p>
        </w:tc>
        <w:tc>
          <w:tcPr>
            <w:tcW w:w="279" w:type="pct"/>
            <w:vAlign w:val="center"/>
          </w:tcPr>
          <w:p w14:paraId="0527B929"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4</w:t>
            </w:r>
          </w:p>
        </w:tc>
        <w:tc>
          <w:tcPr>
            <w:tcW w:w="406" w:type="pct"/>
            <w:vAlign w:val="center"/>
          </w:tcPr>
          <w:p w14:paraId="5FF716E2"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4周</w:t>
            </w:r>
          </w:p>
        </w:tc>
        <w:tc>
          <w:tcPr>
            <w:tcW w:w="251" w:type="pct"/>
            <w:vAlign w:val="center"/>
          </w:tcPr>
          <w:p w14:paraId="2535D6C3"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2</w:t>
            </w:r>
          </w:p>
        </w:tc>
        <w:tc>
          <w:tcPr>
            <w:tcW w:w="941" w:type="pct"/>
            <w:vAlign w:val="center"/>
          </w:tcPr>
          <w:p w14:paraId="1D7CB795" w14:textId="77777777" w:rsidR="00F800AB" w:rsidRPr="00BA26F1" w:rsidRDefault="00F800AB" w:rsidP="0060361C">
            <w:pPr>
              <w:adjustRightInd w:val="0"/>
              <w:snapToGrid w:val="0"/>
              <w:jc w:val="left"/>
              <w:rPr>
                <w:rFonts w:ascii="仿宋_GB2312" w:eastAsia="仿宋_GB2312" w:hAnsiTheme="minorEastAsia"/>
                <w:szCs w:val="21"/>
              </w:rPr>
            </w:pPr>
            <w:r w:rsidRPr="00BA26F1">
              <w:rPr>
                <w:rFonts w:ascii="仿宋_GB2312" w:eastAsia="仿宋_GB2312" w:hAnsiTheme="minorEastAsia" w:hint="eastAsia"/>
                <w:szCs w:val="21"/>
              </w:rPr>
              <w:t>开元物业</w:t>
            </w:r>
          </w:p>
          <w:p w14:paraId="549B8035" w14:textId="77777777" w:rsidR="00F800AB" w:rsidRPr="00BA26F1" w:rsidRDefault="00F800AB" w:rsidP="0060361C">
            <w:pPr>
              <w:adjustRightInd w:val="0"/>
              <w:snapToGrid w:val="0"/>
              <w:jc w:val="left"/>
              <w:rPr>
                <w:rFonts w:ascii="仿宋_GB2312" w:eastAsia="仿宋_GB2312" w:hAnsiTheme="minorEastAsia"/>
                <w:szCs w:val="21"/>
              </w:rPr>
            </w:pPr>
            <w:r w:rsidRPr="00BA26F1">
              <w:rPr>
                <w:rFonts w:ascii="仿宋_GB2312" w:eastAsia="仿宋_GB2312" w:hAnsiTheme="minorEastAsia" w:hint="eastAsia"/>
                <w:szCs w:val="21"/>
              </w:rPr>
              <w:t>麦当劳</w:t>
            </w:r>
          </w:p>
          <w:p w14:paraId="6C924A1E" w14:textId="77777777" w:rsidR="00F800AB" w:rsidRPr="00BA26F1" w:rsidRDefault="00F800AB" w:rsidP="0060361C">
            <w:pPr>
              <w:jc w:val="left"/>
              <w:rPr>
                <w:rFonts w:ascii="仿宋_GB2312" w:eastAsia="仿宋_GB2312" w:hAnsiTheme="minorEastAsia"/>
                <w:szCs w:val="21"/>
              </w:rPr>
            </w:pPr>
            <w:r w:rsidRPr="00BA26F1">
              <w:rPr>
                <w:rFonts w:ascii="仿宋_GB2312" w:eastAsia="仿宋_GB2312" w:hAnsiTheme="minorEastAsia" w:hint="eastAsia"/>
                <w:szCs w:val="21"/>
              </w:rPr>
              <w:t>绿城物业等</w:t>
            </w:r>
          </w:p>
        </w:tc>
        <w:tc>
          <w:tcPr>
            <w:tcW w:w="1337" w:type="pct"/>
            <w:vAlign w:val="center"/>
          </w:tcPr>
          <w:p w14:paraId="43324B12" w14:textId="77777777" w:rsidR="00F800AB" w:rsidRPr="00BA26F1" w:rsidRDefault="00F800AB" w:rsidP="0060361C">
            <w:pPr>
              <w:adjustRightInd w:val="0"/>
              <w:snapToGrid w:val="0"/>
              <w:jc w:val="left"/>
              <w:rPr>
                <w:rFonts w:ascii="仿宋_GB2312" w:eastAsia="仿宋_GB2312" w:hAnsiTheme="minorEastAsia"/>
                <w:szCs w:val="21"/>
              </w:rPr>
            </w:pPr>
            <w:r w:rsidRPr="00BA26F1">
              <w:rPr>
                <w:rFonts w:ascii="仿宋_GB2312" w:eastAsia="仿宋_GB2312" w:hAnsiTheme="minorEastAsia" w:hint="eastAsia"/>
                <w:szCs w:val="21"/>
              </w:rPr>
              <w:t>1、熟悉企业业务流程、制度与文化等；</w:t>
            </w:r>
          </w:p>
          <w:p w14:paraId="7B76DA36" w14:textId="77777777" w:rsidR="00F800AB" w:rsidRPr="00BA26F1" w:rsidRDefault="00F800AB" w:rsidP="0060361C">
            <w:pPr>
              <w:jc w:val="left"/>
              <w:rPr>
                <w:rFonts w:ascii="仿宋_GB2312" w:eastAsia="仿宋_GB2312" w:hAnsiTheme="minorEastAsia"/>
                <w:szCs w:val="21"/>
              </w:rPr>
            </w:pPr>
            <w:r w:rsidRPr="00BA26F1">
              <w:rPr>
                <w:rFonts w:ascii="仿宋_GB2312" w:eastAsia="仿宋_GB2312" w:hAnsiTheme="minorEastAsia" w:hint="eastAsia"/>
                <w:szCs w:val="21"/>
              </w:rPr>
              <w:t>2、完成出纳、会计核算、财务管理、纳税申报、统计等岗位的实习。</w:t>
            </w:r>
          </w:p>
        </w:tc>
      </w:tr>
      <w:tr w:rsidR="00F800AB" w:rsidRPr="00BA26F1" w14:paraId="7F9E2D9C" w14:textId="77777777" w:rsidTr="0060361C">
        <w:trPr>
          <w:trHeight w:val="210"/>
        </w:trPr>
        <w:tc>
          <w:tcPr>
            <w:tcW w:w="251" w:type="pct"/>
            <w:vAlign w:val="center"/>
          </w:tcPr>
          <w:p w14:paraId="6715BF62" w14:textId="77777777" w:rsidR="00F800AB" w:rsidRPr="00BA26F1" w:rsidRDefault="00F800AB" w:rsidP="0060361C">
            <w:pPr>
              <w:jc w:val="center"/>
              <w:rPr>
                <w:rFonts w:ascii="仿宋_GB2312" w:eastAsia="仿宋_GB2312" w:cs="仿宋_GB2312"/>
                <w:szCs w:val="21"/>
              </w:rPr>
            </w:pPr>
            <w:r w:rsidRPr="00BA26F1">
              <w:rPr>
                <w:rFonts w:ascii="仿宋_GB2312" w:eastAsia="仿宋_GB2312" w:cs="仿宋_GB2312" w:hint="eastAsia"/>
                <w:szCs w:val="21"/>
              </w:rPr>
              <w:t>5</w:t>
            </w:r>
          </w:p>
        </w:tc>
        <w:tc>
          <w:tcPr>
            <w:tcW w:w="645" w:type="pct"/>
            <w:vAlign w:val="center"/>
          </w:tcPr>
          <w:p w14:paraId="485C04A4"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顶岗实习</w:t>
            </w:r>
          </w:p>
        </w:tc>
        <w:tc>
          <w:tcPr>
            <w:tcW w:w="890" w:type="pct"/>
            <w:vAlign w:val="center"/>
          </w:tcPr>
          <w:p w14:paraId="0D2AF2F4"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毕业顶岗实习</w:t>
            </w:r>
          </w:p>
        </w:tc>
        <w:tc>
          <w:tcPr>
            <w:tcW w:w="279" w:type="pct"/>
            <w:vAlign w:val="center"/>
          </w:tcPr>
          <w:p w14:paraId="43B73948"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12</w:t>
            </w:r>
          </w:p>
        </w:tc>
        <w:tc>
          <w:tcPr>
            <w:tcW w:w="406" w:type="pct"/>
            <w:vAlign w:val="center"/>
          </w:tcPr>
          <w:p w14:paraId="671D534C"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12周</w:t>
            </w:r>
          </w:p>
        </w:tc>
        <w:tc>
          <w:tcPr>
            <w:tcW w:w="251" w:type="pct"/>
            <w:vAlign w:val="center"/>
          </w:tcPr>
          <w:p w14:paraId="6B118A23" w14:textId="77777777" w:rsidR="00F800AB" w:rsidRPr="00BA26F1" w:rsidRDefault="00F800AB" w:rsidP="0060361C">
            <w:pPr>
              <w:jc w:val="center"/>
              <w:rPr>
                <w:rFonts w:ascii="仿宋_GB2312" w:eastAsia="仿宋_GB2312" w:hAnsiTheme="minorEastAsia"/>
                <w:szCs w:val="21"/>
              </w:rPr>
            </w:pPr>
            <w:r w:rsidRPr="00BA26F1">
              <w:rPr>
                <w:rFonts w:ascii="仿宋_GB2312" w:eastAsia="仿宋_GB2312" w:hAnsiTheme="minorEastAsia" w:hint="eastAsia"/>
                <w:szCs w:val="21"/>
              </w:rPr>
              <w:t>4</w:t>
            </w:r>
          </w:p>
        </w:tc>
        <w:tc>
          <w:tcPr>
            <w:tcW w:w="941" w:type="pct"/>
            <w:vAlign w:val="center"/>
          </w:tcPr>
          <w:p w14:paraId="1AED4067" w14:textId="77777777" w:rsidR="00F800AB" w:rsidRPr="00BA26F1" w:rsidRDefault="00F800AB" w:rsidP="0060361C">
            <w:pPr>
              <w:adjustRightInd w:val="0"/>
              <w:snapToGrid w:val="0"/>
              <w:jc w:val="left"/>
              <w:rPr>
                <w:rFonts w:ascii="仿宋_GB2312" w:eastAsia="仿宋_GB2312" w:hAnsiTheme="minorEastAsia"/>
                <w:szCs w:val="21"/>
              </w:rPr>
            </w:pPr>
            <w:r w:rsidRPr="00BA26F1">
              <w:rPr>
                <w:rFonts w:ascii="仿宋_GB2312" w:eastAsia="仿宋_GB2312" w:hAnsiTheme="minorEastAsia" w:hint="eastAsia"/>
                <w:szCs w:val="21"/>
              </w:rPr>
              <w:t>新道科技有限公司</w:t>
            </w:r>
          </w:p>
          <w:p w14:paraId="1ACC613F" w14:textId="77777777" w:rsidR="00F800AB" w:rsidRPr="00BA26F1" w:rsidRDefault="00F800AB" w:rsidP="0060361C">
            <w:pPr>
              <w:jc w:val="left"/>
              <w:rPr>
                <w:rFonts w:ascii="仿宋_GB2312" w:eastAsia="仿宋_GB2312" w:hAnsiTheme="minorEastAsia"/>
                <w:szCs w:val="21"/>
              </w:rPr>
            </w:pPr>
            <w:r w:rsidRPr="00BA26F1">
              <w:rPr>
                <w:rFonts w:ascii="仿宋_GB2312" w:eastAsia="仿宋_GB2312" w:hAnsiTheme="minorEastAsia" w:hint="eastAsia"/>
                <w:szCs w:val="21"/>
              </w:rPr>
              <w:t>铭记税务师事务所等</w:t>
            </w:r>
          </w:p>
        </w:tc>
        <w:tc>
          <w:tcPr>
            <w:tcW w:w="1337" w:type="pct"/>
            <w:vAlign w:val="center"/>
          </w:tcPr>
          <w:p w14:paraId="2DBB7FB6" w14:textId="77777777" w:rsidR="00F800AB" w:rsidRPr="00BA26F1" w:rsidRDefault="00F800AB" w:rsidP="0060361C">
            <w:pPr>
              <w:adjustRightInd w:val="0"/>
              <w:snapToGrid w:val="0"/>
              <w:jc w:val="left"/>
              <w:rPr>
                <w:rFonts w:ascii="仿宋_GB2312" w:eastAsia="仿宋_GB2312" w:hAnsiTheme="minorEastAsia"/>
                <w:szCs w:val="21"/>
              </w:rPr>
            </w:pPr>
            <w:r w:rsidRPr="00BA26F1">
              <w:rPr>
                <w:rFonts w:ascii="仿宋_GB2312" w:eastAsia="仿宋_GB2312" w:hAnsiTheme="minorEastAsia" w:hint="eastAsia"/>
                <w:szCs w:val="21"/>
              </w:rPr>
              <w:t>1、完成出纳、会计核算、财务管理、纳税申报、统计等岗位的实习；</w:t>
            </w:r>
          </w:p>
          <w:p w14:paraId="0D1F2A15" w14:textId="77777777" w:rsidR="00F800AB" w:rsidRPr="00BA26F1" w:rsidRDefault="00F800AB" w:rsidP="0060361C">
            <w:pPr>
              <w:jc w:val="left"/>
              <w:rPr>
                <w:rFonts w:ascii="仿宋_GB2312" w:eastAsia="仿宋_GB2312" w:hAnsiTheme="minorEastAsia"/>
                <w:szCs w:val="21"/>
              </w:rPr>
            </w:pPr>
            <w:r w:rsidRPr="00BA26F1">
              <w:rPr>
                <w:rFonts w:ascii="仿宋_GB2312" w:eastAsia="仿宋_GB2312" w:hAnsiTheme="minorEastAsia" w:hint="eastAsia"/>
                <w:szCs w:val="21"/>
              </w:rPr>
              <w:t>2、立足实习岗位，提出遇到的专业问题，并进行分析并解决，完成相应的毕业设计课题。</w:t>
            </w:r>
          </w:p>
        </w:tc>
      </w:tr>
      <w:tr w:rsidR="00F800AB" w:rsidRPr="00BA26F1" w14:paraId="323A28FC" w14:textId="77777777" w:rsidTr="0060361C">
        <w:trPr>
          <w:trHeight w:val="210"/>
        </w:trPr>
        <w:tc>
          <w:tcPr>
            <w:tcW w:w="1785" w:type="pct"/>
            <w:gridSpan w:val="3"/>
            <w:vAlign w:val="center"/>
          </w:tcPr>
          <w:p w14:paraId="7248AC89" w14:textId="77777777" w:rsidR="00F800AB" w:rsidRPr="00BA26F1" w:rsidRDefault="00F800AB" w:rsidP="0060361C">
            <w:pPr>
              <w:jc w:val="center"/>
              <w:rPr>
                <w:rFonts w:ascii="仿宋_GB2312" w:eastAsia="仿宋_GB2312" w:cs="仿宋_GB2312"/>
                <w:szCs w:val="21"/>
              </w:rPr>
            </w:pPr>
            <w:r w:rsidRPr="00BA26F1">
              <w:rPr>
                <w:rFonts w:ascii="仿宋_GB2312" w:eastAsia="仿宋_GB2312" w:cs="仿宋_GB2312" w:hint="eastAsia"/>
                <w:szCs w:val="21"/>
              </w:rPr>
              <w:t>合计</w:t>
            </w:r>
          </w:p>
        </w:tc>
        <w:tc>
          <w:tcPr>
            <w:tcW w:w="279" w:type="pct"/>
            <w:vAlign w:val="center"/>
          </w:tcPr>
          <w:p w14:paraId="690FEF24" w14:textId="77777777" w:rsidR="00F800AB" w:rsidRPr="00BA26F1" w:rsidRDefault="00F800AB" w:rsidP="0060361C">
            <w:pPr>
              <w:jc w:val="center"/>
              <w:rPr>
                <w:rFonts w:ascii="仿宋_GB2312" w:eastAsia="仿宋_GB2312" w:cs="仿宋_GB2312"/>
                <w:szCs w:val="21"/>
              </w:rPr>
            </w:pPr>
            <w:r w:rsidRPr="00BA26F1">
              <w:rPr>
                <w:rFonts w:ascii="仿宋_GB2312" w:eastAsia="仿宋_GB2312" w:cs="仿宋_GB2312" w:hint="eastAsia"/>
                <w:szCs w:val="21"/>
              </w:rPr>
              <w:t>24</w:t>
            </w:r>
          </w:p>
        </w:tc>
        <w:tc>
          <w:tcPr>
            <w:tcW w:w="406" w:type="pct"/>
            <w:vAlign w:val="center"/>
          </w:tcPr>
          <w:p w14:paraId="23561D29" w14:textId="77777777" w:rsidR="00F800AB" w:rsidRPr="00BA26F1" w:rsidRDefault="00F800AB" w:rsidP="0060361C">
            <w:pPr>
              <w:jc w:val="center"/>
              <w:rPr>
                <w:rFonts w:ascii="仿宋_GB2312" w:eastAsia="仿宋_GB2312" w:cs="仿宋_GB2312"/>
                <w:szCs w:val="21"/>
              </w:rPr>
            </w:pPr>
            <w:r w:rsidRPr="00BA26F1">
              <w:rPr>
                <w:rFonts w:ascii="仿宋_GB2312" w:eastAsia="仿宋_GB2312" w:cs="仿宋_GB2312" w:hint="eastAsia"/>
                <w:szCs w:val="21"/>
              </w:rPr>
              <w:t>24周</w:t>
            </w:r>
          </w:p>
        </w:tc>
        <w:tc>
          <w:tcPr>
            <w:tcW w:w="2529" w:type="pct"/>
            <w:gridSpan w:val="3"/>
            <w:vAlign w:val="center"/>
          </w:tcPr>
          <w:p w14:paraId="39A962A5" w14:textId="77777777" w:rsidR="00F800AB" w:rsidRPr="00BA26F1" w:rsidRDefault="00F800AB" w:rsidP="0060361C">
            <w:pPr>
              <w:jc w:val="center"/>
              <w:rPr>
                <w:rFonts w:ascii="仿宋_GB2312" w:eastAsia="仿宋_GB2312" w:cs="仿宋_GB2312"/>
                <w:szCs w:val="21"/>
              </w:rPr>
            </w:pPr>
          </w:p>
        </w:tc>
      </w:tr>
    </w:tbl>
    <w:p w14:paraId="6BF96BED" w14:textId="77777777" w:rsidR="00F800AB" w:rsidRDefault="00F800AB">
      <w:pPr>
        <w:adjustRightInd w:val="0"/>
        <w:snapToGrid w:val="0"/>
        <w:ind w:firstLineChars="200" w:firstLine="480"/>
        <w:jc w:val="left"/>
        <w:rPr>
          <w:rFonts w:ascii="黑体" w:eastAsia="黑体" w:hAnsi="黑体"/>
          <w:sz w:val="24"/>
          <w:szCs w:val="24"/>
        </w:rPr>
      </w:pPr>
    </w:p>
    <w:p w14:paraId="126382F2" w14:textId="5D9D05EE"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十一、专业办学基本条件和教学建议</w:t>
      </w:r>
    </w:p>
    <w:p w14:paraId="0EA34733"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（一）专业教学团队</w:t>
      </w:r>
    </w:p>
    <w:p w14:paraId="28EF155E" w14:textId="77777777" w:rsidR="00770D9D" w:rsidRDefault="001A1BB5">
      <w:pPr>
        <w:adjustRightInd w:val="0"/>
        <w:snapToGrid w:val="0"/>
        <w:ind w:firstLineChars="200" w:firstLine="480"/>
        <w:jc w:val="left"/>
        <w:rPr>
          <w:rFonts w:ascii="仿宋_GB2312" w:eastAsia="仿宋_GB2312"/>
          <w:sz w:val="24"/>
          <w:szCs w:val="24"/>
        </w:rPr>
      </w:pPr>
      <w:r>
        <w:rPr>
          <w:rFonts w:asciiTheme="minorEastAsia" w:eastAsiaTheme="minorEastAsia" w:hAnsiTheme="minorEastAsia" w:hint="eastAsia"/>
          <w:sz w:val="24"/>
          <w:szCs w:val="24"/>
        </w:rPr>
        <w:t>会计</w:t>
      </w:r>
      <w:r>
        <w:rPr>
          <w:rFonts w:ascii="仿宋_GB2312" w:eastAsia="仿宋_GB2312" w:hint="eastAsia"/>
          <w:sz w:val="24"/>
          <w:szCs w:val="24"/>
        </w:rPr>
        <w:t>专业目前具有专职教师</w:t>
      </w:r>
      <w:r>
        <w:rPr>
          <w:rFonts w:asciiTheme="minorEastAsia" w:eastAsiaTheme="minorEastAsia" w:hAnsiTheme="minorEastAsia" w:hint="eastAsia"/>
          <w:sz w:val="24"/>
          <w:szCs w:val="24"/>
        </w:rPr>
        <w:t>20余</w:t>
      </w:r>
      <w:r>
        <w:rPr>
          <w:rFonts w:ascii="仿宋_GB2312" w:eastAsia="仿宋_GB2312" w:hint="eastAsia"/>
          <w:sz w:val="24"/>
          <w:szCs w:val="24"/>
        </w:rPr>
        <w:t>人，其中具有副教授以上职称</w:t>
      </w:r>
      <w:r>
        <w:rPr>
          <w:rFonts w:asciiTheme="minorEastAsia" w:eastAsiaTheme="minorEastAsia" w:hAnsiTheme="minorEastAsia" w:hint="eastAsia"/>
          <w:sz w:val="24"/>
          <w:szCs w:val="24"/>
        </w:rPr>
        <w:t>7</w:t>
      </w:r>
      <w:r>
        <w:rPr>
          <w:rFonts w:ascii="仿宋_GB2312" w:eastAsia="仿宋_GB2312" w:hint="eastAsia"/>
          <w:sz w:val="24"/>
          <w:szCs w:val="24"/>
        </w:rPr>
        <w:t>人，专业带头人</w:t>
      </w:r>
      <w:r>
        <w:rPr>
          <w:rFonts w:asciiTheme="minorEastAsia" w:eastAsiaTheme="minorEastAsia" w:hAnsiTheme="minorEastAsia" w:hint="eastAsia"/>
          <w:sz w:val="24"/>
          <w:szCs w:val="24"/>
        </w:rPr>
        <w:t>4</w:t>
      </w:r>
      <w:r>
        <w:rPr>
          <w:rFonts w:ascii="仿宋_GB2312" w:eastAsia="仿宋_GB2312" w:hint="eastAsia"/>
          <w:sz w:val="24"/>
          <w:szCs w:val="24"/>
        </w:rPr>
        <w:t>人， 35周岁以下年轻教师都取得了硕士研究生学历和硕士学位。</w:t>
      </w:r>
    </w:p>
    <w:p w14:paraId="77138692" w14:textId="77777777" w:rsidR="00770D9D" w:rsidRDefault="001A1BB5">
      <w:pPr>
        <w:adjustRightInd w:val="0"/>
        <w:snapToGrid w:val="0"/>
        <w:ind w:firstLineChars="200" w:firstLine="480"/>
        <w:jc w:val="left"/>
        <w:rPr>
          <w:rFonts w:ascii="仿宋_GB2312" w:eastAsia="仿宋_GB2312"/>
          <w:sz w:val="24"/>
          <w:szCs w:val="24"/>
        </w:rPr>
      </w:pPr>
      <w:r>
        <w:rPr>
          <w:rFonts w:asciiTheme="minorEastAsia" w:eastAsiaTheme="minorEastAsia" w:hAnsiTheme="minorEastAsia" w:hint="eastAsia"/>
          <w:sz w:val="24"/>
          <w:szCs w:val="24"/>
        </w:rPr>
        <w:t>会计</w:t>
      </w:r>
      <w:r>
        <w:rPr>
          <w:rFonts w:ascii="仿宋_GB2312" w:eastAsia="仿宋_GB2312" w:hint="eastAsia"/>
          <w:sz w:val="24"/>
          <w:szCs w:val="24"/>
        </w:rPr>
        <w:t>专业目前具有一支稳定的兼职教师队伍，他们都来自企业实务界，具有5年以上企业一线工作经历，具有中级以上财会类专业技术资格或企业高层领导职务，具有丰富的企业工作经验和一定的教学经验。</w:t>
      </w:r>
    </w:p>
    <w:p w14:paraId="431E7D8F"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（二）教学设施</w:t>
      </w:r>
    </w:p>
    <w:p w14:paraId="03C3ADCC" w14:textId="77777777" w:rsidR="00770D9D" w:rsidRDefault="001A1BB5">
      <w:pPr>
        <w:adjustRightInd w:val="0"/>
        <w:snapToGrid w:val="0"/>
        <w:ind w:firstLineChars="200" w:firstLine="482"/>
        <w:jc w:val="left"/>
        <w:rPr>
          <w:rFonts w:ascii="仿宋_GB2312" w:eastAsia="仿宋_GB2312"/>
          <w:b/>
          <w:sz w:val="24"/>
          <w:szCs w:val="24"/>
        </w:rPr>
      </w:pPr>
      <w:r>
        <w:rPr>
          <w:rFonts w:ascii="仿宋_GB2312" w:eastAsia="仿宋_GB2312" w:hint="eastAsia"/>
          <w:b/>
          <w:sz w:val="24"/>
          <w:szCs w:val="24"/>
        </w:rPr>
        <w:t>1.校内实训基地</w:t>
      </w:r>
    </w:p>
    <w:p w14:paraId="04EF0C3B" w14:textId="77777777" w:rsidR="00770D9D" w:rsidRDefault="001A1BB5">
      <w:pPr>
        <w:adjustRightInd w:val="0"/>
        <w:snapToGrid w:val="0"/>
        <w:ind w:firstLineChars="200" w:firstLine="480"/>
        <w:jc w:val="left"/>
        <w:rPr>
          <w:rFonts w:asciiTheme="minorEastAsia" w:eastAsiaTheme="minorEastAsia" w:hAnsiTheme="minorEastAsia"/>
          <w:sz w:val="24"/>
          <w:szCs w:val="24"/>
        </w:rPr>
      </w:pPr>
      <w:r>
        <w:rPr>
          <w:rFonts w:asciiTheme="minorEastAsia" w:eastAsiaTheme="minorEastAsia" w:hAnsiTheme="minorEastAsia" w:hint="eastAsia"/>
          <w:sz w:val="24"/>
          <w:szCs w:val="24"/>
        </w:rPr>
        <w:t>建有金融会计实训中心，由7个实训室组成，按</w:t>
      </w:r>
      <w:r>
        <w:rPr>
          <w:rFonts w:asciiTheme="minorEastAsia" w:eastAsiaTheme="minorEastAsia" w:hAnsiTheme="minorEastAsia"/>
          <w:sz w:val="24"/>
          <w:szCs w:val="24"/>
        </w:rPr>
        <w:t>50</w:t>
      </w:r>
      <w:r>
        <w:rPr>
          <w:rFonts w:asciiTheme="minorEastAsia" w:eastAsiaTheme="minorEastAsia" w:hAnsiTheme="minorEastAsia" w:hint="eastAsia"/>
          <w:sz w:val="24"/>
          <w:szCs w:val="24"/>
        </w:rPr>
        <w:t>人为自然班，具体配置要求如下。</w:t>
      </w:r>
    </w:p>
    <w:tbl>
      <w:tblPr>
        <w:tblW w:w="8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1"/>
        <w:gridCol w:w="2835"/>
        <w:gridCol w:w="2268"/>
        <w:gridCol w:w="1701"/>
      </w:tblGrid>
      <w:tr w:rsidR="00770D9D" w14:paraId="1F4A45AB" w14:textId="77777777">
        <w:trPr>
          <w:trHeight w:val="370"/>
          <w:tblHeader/>
          <w:jc w:val="center"/>
        </w:trPr>
        <w:tc>
          <w:tcPr>
            <w:tcW w:w="1871" w:type="dxa"/>
            <w:vAlign w:val="center"/>
          </w:tcPr>
          <w:p w14:paraId="61B4F1D9" w14:textId="77777777" w:rsidR="00770D9D" w:rsidRDefault="001A1BB5">
            <w:pPr>
              <w:adjustRightInd w:val="0"/>
              <w:snapToGrid w:val="0"/>
              <w:jc w:val="center"/>
              <w:rPr>
                <w:rFonts w:ascii="仿宋_GB2312" w:eastAsia="仿宋_GB2312"/>
                <w:b/>
                <w:bCs/>
                <w:sz w:val="24"/>
                <w:szCs w:val="24"/>
              </w:rPr>
            </w:pPr>
            <w:r>
              <w:rPr>
                <w:rFonts w:ascii="仿宋_GB2312" w:eastAsia="仿宋_GB2312" w:cs="仿宋_GB2312" w:hint="eastAsia"/>
                <w:b/>
                <w:bCs/>
                <w:sz w:val="24"/>
                <w:szCs w:val="24"/>
              </w:rPr>
              <w:t>实训类别</w:t>
            </w:r>
          </w:p>
        </w:tc>
        <w:tc>
          <w:tcPr>
            <w:tcW w:w="2835" w:type="dxa"/>
            <w:vAlign w:val="center"/>
          </w:tcPr>
          <w:p w14:paraId="75AEF76F" w14:textId="77777777" w:rsidR="00770D9D" w:rsidRDefault="001A1BB5">
            <w:pPr>
              <w:adjustRightInd w:val="0"/>
              <w:snapToGrid w:val="0"/>
              <w:jc w:val="center"/>
              <w:rPr>
                <w:rFonts w:ascii="仿宋_GB2312" w:eastAsia="仿宋_GB2312"/>
                <w:b/>
                <w:bCs/>
                <w:sz w:val="24"/>
                <w:szCs w:val="24"/>
              </w:rPr>
            </w:pPr>
            <w:r>
              <w:rPr>
                <w:rFonts w:ascii="仿宋_GB2312" w:eastAsia="仿宋_GB2312" w:cs="仿宋_GB2312" w:hint="eastAsia"/>
                <w:b/>
                <w:bCs/>
                <w:sz w:val="24"/>
                <w:szCs w:val="24"/>
              </w:rPr>
              <w:t>实</w:t>
            </w:r>
            <w:proofErr w:type="gramStart"/>
            <w:r>
              <w:rPr>
                <w:rFonts w:ascii="仿宋_GB2312" w:eastAsia="仿宋_GB2312" w:cs="仿宋_GB2312" w:hint="eastAsia"/>
                <w:b/>
                <w:bCs/>
                <w:sz w:val="24"/>
                <w:szCs w:val="24"/>
              </w:rPr>
              <w:t>训项目</w:t>
            </w:r>
            <w:proofErr w:type="gramEnd"/>
          </w:p>
        </w:tc>
        <w:tc>
          <w:tcPr>
            <w:tcW w:w="2268" w:type="dxa"/>
            <w:vAlign w:val="center"/>
          </w:tcPr>
          <w:p w14:paraId="545742DA" w14:textId="77777777" w:rsidR="00770D9D" w:rsidRDefault="001A1BB5">
            <w:pPr>
              <w:adjustRightInd w:val="0"/>
              <w:snapToGrid w:val="0"/>
              <w:jc w:val="center"/>
              <w:rPr>
                <w:rFonts w:ascii="仿宋_GB2312" w:eastAsia="仿宋_GB2312"/>
                <w:b/>
                <w:bCs/>
                <w:sz w:val="24"/>
                <w:szCs w:val="24"/>
              </w:rPr>
            </w:pPr>
            <w:r>
              <w:rPr>
                <w:rFonts w:ascii="仿宋_GB2312" w:eastAsia="仿宋_GB2312" w:cs="仿宋_GB2312" w:hint="eastAsia"/>
                <w:b/>
                <w:bCs/>
                <w:sz w:val="24"/>
                <w:szCs w:val="24"/>
              </w:rPr>
              <w:t>主要设备名称</w:t>
            </w:r>
          </w:p>
        </w:tc>
        <w:tc>
          <w:tcPr>
            <w:tcW w:w="1701" w:type="dxa"/>
            <w:vAlign w:val="center"/>
          </w:tcPr>
          <w:p w14:paraId="32AC83D5" w14:textId="77777777" w:rsidR="00770D9D" w:rsidRDefault="001A1BB5">
            <w:pPr>
              <w:adjustRightInd w:val="0"/>
              <w:snapToGrid w:val="0"/>
              <w:jc w:val="center"/>
              <w:rPr>
                <w:rFonts w:ascii="仿宋_GB2312" w:eastAsia="仿宋_GB2312" w:cs="仿宋_GB2312"/>
                <w:b/>
                <w:bCs/>
                <w:sz w:val="24"/>
                <w:szCs w:val="24"/>
              </w:rPr>
            </w:pPr>
            <w:r>
              <w:rPr>
                <w:rFonts w:ascii="仿宋_GB2312" w:eastAsia="仿宋_GB2312" w:cs="仿宋_GB2312" w:hint="eastAsia"/>
                <w:b/>
                <w:bCs/>
                <w:sz w:val="24"/>
                <w:szCs w:val="24"/>
              </w:rPr>
              <w:t>数量(台/套)</w:t>
            </w:r>
          </w:p>
        </w:tc>
      </w:tr>
      <w:tr w:rsidR="00770D9D" w14:paraId="36BFCA03" w14:textId="77777777">
        <w:trPr>
          <w:trHeight w:val="370"/>
          <w:jc w:val="center"/>
        </w:trPr>
        <w:tc>
          <w:tcPr>
            <w:tcW w:w="1871" w:type="dxa"/>
            <w:vMerge w:val="restart"/>
            <w:vAlign w:val="center"/>
          </w:tcPr>
          <w:p w14:paraId="7F5F68F0"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税务</w:t>
            </w:r>
          </w:p>
        </w:tc>
        <w:tc>
          <w:tcPr>
            <w:tcW w:w="2835" w:type="dxa"/>
            <w:vMerge w:val="restart"/>
            <w:vAlign w:val="center"/>
          </w:tcPr>
          <w:p w14:paraId="0A49CBC2"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纳税申报实训</w:t>
            </w:r>
          </w:p>
        </w:tc>
        <w:tc>
          <w:tcPr>
            <w:tcW w:w="2268" w:type="dxa"/>
            <w:vAlign w:val="center"/>
          </w:tcPr>
          <w:p w14:paraId="4C1A7BA9"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计算机</w:t>
            </w:r>
          </w:p>
        </w:tc>
        <w:tc>
          <w:tcPr>
            <w:tcW w:w="1701" w:type="dxa"/>
            <w:vAlign w:val="center"/>
          </w:tcPr>
          <w:p w14:paraId="2F06E65A"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56</w:t>
            </w:r>
          </w:p>
        </w:tc>
      </w:tr>
      <w:tr w:rsidR="00770D9D" w14:paraId="67D308D8" w14:textId="77777777">
        <w:trPr>
          <w:trHeight w:val="370"/>
          <w:jc w:val="center"/>
        </w:trPr>
        <w:tc>
          <w:tcPr>
            <w:tcW w:w="1871" w:type="dxa"/>
            <w:vMerge/>
            <w:vAlign w:val="center"/>
          </w:tcPr>
          <w:p w14:paraId="76B59B38" w14:textId="77777777" w:rsidR="00770D9D" w:rsidRDefault="00770D9D">
            <w:pPr>
              <w:adjustRightInd w:val="0"/>
              <w:snapToGrid w:val="0"/>
              <w:jc w:val="center"/>
              <w:rPr>
                <w:rFonts w:asciiTheme="minorEastAsia" w:eastAsiaTheme="minorEastAsia" w:hAnsiTheme="minorEastAsia"/>
                <w:sz w:val="24"/>
                <w:szCs w:val="24"/>
              </w:rPr>
            </w:pPr>
          </w:p>
        </w:tc>
        <w:tc>
          <w:tcPr>
            <w:tcW w:w="2835" w:type="dxa"/>
            <w:vMerge/>
            <w:vAlign w:val="center"/>
          </w:tcPr>
          <w:p w14:paraId="3010B426" w14:textId="77777777" w:rsidR="00770D9D" w:rsidRDefault="00770D9D">
            <w:pPr>
              <w:adjustRightInd w:val="0"/>
              <w:snapToGrid w:val="0"/>
              <w:jc w:val="center"/>
              <w:rPr>
                <w:rFonts w:asciiTheme="minorEastAsia" w:eastAsiaTheme="minorEastAsia" w:hAnsiTheme="minorEastAsia"/>
                <w:sz w:val="24"/>
                <w:szCs w:val="24"/>
              </w:rPr>
            </w:pPr>
          </w:p>
        </w:tc>
        <w:tc>
          <w:tcPr>
            <w:tcW w:w="2268" w:type="dxa"/>
            <w:vAlign w:val="center"/>
          </w:tcPr>
          <w:p w14:paraId="0BDBD293"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扫描仪、</w:t>
            </w:r>
            <w:proofErr w:type="gramStart"/>
            <w:r>
              <w:rPr>
                <w:rFonts w:asciiTheme="minorEastAsia" w:eastAsiaTheme="minorEastAsia" w:hAnsiTheme="minorEastAsia" w:hint="eastAsia"/>
                <w:sz w:val="24"/>
                <w:szCs w:val="24"/>
              </w:rPr>
              <w:t>扫印机</w:t>
            </w:r>
            <w:proofErr w:type="gramEnd"/>
          </w:p>
        </w:tc>
        <w:tc>
          <w:tcPr>
            <w:tcW w:w="1701" w:type="dxa"/>
            <w:vAlign w:val="center"/>
          </w:tcPr>
          <w:p w14:paraId="0B2A10CC"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14</w:t>
            </w:r>
          </w:p>
        </w:tc>
      </w:tr>
      <w:tr w:rsidR="00770D9D" w14:paraId="30AD3D92" w14:textId="77777777">
        <w:trPr>
          <w:trHeight w:val="370"/>
          <w:jc w:val="center"/>
        </w:trPr>
        <w:tc>
          <w:tcPr>
            <w:tcW w:w="1871" w:type="dxa"/>
            <w:vAlign w:val="center"/>
          </w:tcPr>
          <w:p w14:paraId="26074327"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会计</w:t>
            </w:r>
          </w:p>
        </w:tc>
        <w:tc>
          <w:tcPr>
            <w:tcW w:w="2835" w:type="dxa"/>
            <w:vAlign w:val="center"/>
          </w:tcPr>
          <w:p w14:paraId="7FA7EC3B"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会计综合实训（电算化）</w:t>
            </w:r>
          </w:p>
          <w:p w14:paraId="681E950F"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会计综合实训（手工）</w:t>
            </w:r>
          </w:p>
        </w:tc>
        <w:tc>
          <w:tcPr>
            <w:tcW w:w="2268" w:type="dxa"/>
            <w:vAlign w:val="center"/>
          </w:tcPr>
          <w:p w14:paraId="78494394"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计算机</w:t>
            </w:r>
          </w:p>
        </w:tc>
        <w:tc>
          <w:tcPr>
            <w:tcW w:w="1701" w:type="dxa"/>
            <w:vAlign w:val="center"/>
          </w:tcPr>
          <w:p w14:paraId="2DB26A85"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60</w:t>
            </w:r>
          </w:p>
        </w:tc>
      </w:tr>
      <w:tr w:rsidR="00770D9D" w14:paraId="3E0ADFF8" w14:textId="77777777">
        <w:trPr>
          <w:trHeight w:val="370"/>
          <w:jc w:val="center"/>
        </w:trPr>
        <w:tc>
          <w:tcPr>
            <w:tcW w:w="1871" w:type="dxa"/>
            <w:vAlign w:val="center"/>
          </w:tcPr>
          <w:p w14:paraId="011FC7EF"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生产性</w:t>
            </w:r>
          </w:p>
        </w:tc>
        <w:tc>
          <w:tcPr>
            <w:tcW w:w="2835" w:type="dxa"/>
            <w:vAlign w:val="center"/>
          </w:tcPr>
          <w:p w14:paraId="3B45D0A6"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生产性实训</w:t>
            </w:r>
          </w:p>
        </w:tc>
        <w:tc>
          <w:tcPr>
            <w:tcW w:w="2268" w:type="dxa"/>
            <w:vAlign w:val="center"/>
          </w:tcPr>
          <w:p w14:paraId="00624C52"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计算机</w:t>
            </w:r>
          </w:p>
        </w:tc>
        <w:tc>
          <w:tcPr>
            <w:tcW w:w="1701" w:type="dxa"/>
            <w:vAlign w:val="center"/>
          </w:tcPr>
          <w:p w14:paraId="5616A6D3"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60</w:t>
            </w:r>
          </w:p>
        </w:tc>
      </w:tr>
    </w:tbl>
    <w:p w14:paraId="423F03DC" w14:textId="77777777" w:rsidR="00770D9D" w:rsidRDefault="001A1BB5">
      <w:pPr>
        <w:pStyle w:val="aa"/>
        <w:adjustRightInd w:val="0"/>
        <w:snapToGrid w:val="0"/>
        <w:ind w:firstLine="482"/>
        <w:jc w:val="left"/>
        <w:rPr>
          <w:rFonts w:ascii="仿宋_GB2312" w:eastAsia="仿宋_GB2312"/>
          <w:b/>
          <w:sz w:val="24"/>
          <w:szCs w:val="24"/>
        </w:rPr>
      </w:pPr>
      <w:r>
        <w:rPr>
          <w:rFonts w:ascii="仿宋_GB2312" w:eastAsia="仿宋_GB2312" w:hint="eastAsia"/>
          <w:b/>
          <w:sz w:val="24"/>
          <w:szCs w:val="24"/>
        </w:rPr>
        <w:t>2.校外实训基地</w:t>
      </w:r>
    </w:p>
    <w:tbl>
      <w:tblPr>
        <w:tblW w:w="8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4"/>
        <w:gridCol w:w="1247"/>
        <w:gridCol w:w="3175"/>
        <w:gridCol w:w="1598"/>
        <w:gridCol w:w="1020"/>
        <w:gridCol w:w="737"/>
      </w:tblGrid>
      <w:tr w:rsidR="00770D9D" w14:paraId="38BDFB06" w14:textId="77777777">
        <w:trPr>
          <w:trHeight w:val="526"/>
          <w:jc w:val="center"/>
        </w:trPr>
        <w:tc>
          <w:tcPr>
            <w:tcW w:w="674" w:type="dxa"/>
            <w:vAlign w:val="center"/>
          </w:tcPr>
          <w:p w14:paraId="0683F5CD" w14:textId="77777777" w:rsidR="00770D9D" w:rsidRDefault="001A1BB5">
            <w:pPr>
              <w:adjustRightInd w:val="0"/>
              <w:snapToGrid w:val="0"/>
              <w:jc w:val="center"/>
              <w:rPr>
                <w:rFonts w:ascii="仿宋_GB2312" w:eastAsia="仿宋_GB2312"/>
                <w:b/>
                <w:sz w:val="24"/>
                <w:szCs w:val="24"/>
              </w:rPr>
            </w:pPr>
            <w:r>
              <w:rPr>
                <w:rFonts w:ascii="仿宋_GB2312" w:eastAsia="仿宋_GB2312" w:hAnsi="宋体" w:hint="eastAsia"/>
                <w:b/>
                <w:sz w:val="24"/>
                <w:szCs w:val="24"/>
              </w:rPr>
              <w:lastRenderedPageBreak/>
              <w:t>序号</w:t>
            </w:r>
          </w:p>
        </w:tc>
        <w:tc>
          <w:tcPr>
            <w:tcW w:w="1247" w:type="dxa"/>
            <w:vAlign w:val="center"/>
          </w:tcPr>
          <w:p w14:paraId="0F797C03" w14:textId="77777777" w:rsidR="00770D9D" w:rsidRDefault="001A1BB5">
            <w:pPr>
              <w:adjustRightInd w:val="0"/>
              <w:snapToGrid w:val="0"/>
              <w:jc w:val="center"/>
              <w:rPr>
                <w:rFonts w:ascii="仿宋_GB2312" w:eastAsia="仿宋_GB2312"/>
                <w:b/>
                <w:sz w:val="24"/>
                <w:szCs w:val="24"/>
              </w:rPr>
            </w:pPr>
            <w:r>
              <w:rPr>
                <w:rFonts w:ascii="仿宋_GB2312" w:eastAsia="仿宋_GB2312" w:hAnsi="宋体" w:hint="eastAsia"/>
                <w:b/>
                <w:sz w:val="24"/>
                <w:szCs w:val="24"/>
              </w:rPr>
              <w:t>企业类型</w:t>
            </w:r>
          </w:p>
        </w:tc>
        <w:tc>
          <w:tcPr>
            <w:tcW w:w="3175" w:type="dxa"/>
            <w:vAlign w:val="center"/>
          </w:tcPr>
          <w:p w14:paraId="42973DF4" w14:textId="77777777" w:rsidR="00770D9D" w:rsidRDefault="001A1BB5">
            <w:pPr>
              <w:adjustRightInd w:val="0"/>
              <w:snapToGrid w:val="0"/>
              <w:jc w:val="center"/>
              <w:rPr>
                <w:rFonts w:ascii="仿宋_GB2312" w:eastAsia="仿宋_GB2312"/>
                <w:b/>
                <w:sz w:val="24"/>
                <w:szCs w:val="24"/>
              </w:rPr>
            </w:pPr>
            <w:r>
              <w:rPr>
                <w:rFonts w:ascii="仿宋_GB2312" w:eastAsia="仿宋_GB2312" w:hAnsi="宋体" w:hint="eastAsia"/>
                <w:b/>
                <w:sz w:val="24"/>
                <w:szCs w:val="24"/>
              </w:rPr>
              <w:t>合作企业名称</w:t>
            </w:r>
          </w:p>
        </w:tc>
        <w:tc>
          <w:tcPr>
            <w:tcW w:w="1598" w:type="dxa"/>
            <w:vAlign w:val="center"/>
          </w:tcPr>
          <w:p w14:paraId="3F30A2B1" w14:textId="77777777" w:rsidR="00770D9D" w:rsidRDefault="001A1BB5">
            <w:pPr>
              <w:adjustRightInd w:val="0"/>
              <w:snapToGrid w:val="0"/>
              <w:jc w:val="center"/>
              <w:rPr>
                <w:rFonts w:ascii="仿宋_GB2312" w:eastAsia="仿宋_GB2312" w:hAnsi="宋体"/>
                <w:b/>
                <w:sz w:val="24"/>
                <w:szCs w:val="24"/>
              </w:rPr>
            </w:pPr>
            <w:r>
              <w:rPr>
                <w:rFonts w:ascii="仿宋_GB2312" w:eastAsia="仿宋_GB2312" w:hAnsi="宋体" w:hint="eastAsia"/>
                <w:b/>
                <w:sz w:val="24"/>
                <w:szCs w:val="24"/>
              </w:rPr>
              <w:t>主要实习</w:t>
            </w:r>
          </w:p>
          <w:p w14:paraId="47DE2D1A" w14:textId="77777777" w:rsidR="00770D9D" w:rsidRDefault="001A1BB5">
            <w:pPr>
              <w:adjustRightInd w:val="0"/>
              <w:snapToGrid w:val="0"/>
              <w:jc w:val="center"/>
              <w:rPr>
                <w:rFonts w:ascii="仿宋_GB2312" w:eastAsia="仿宋_GB2312"/>
                <w:b/>
                <w:sz w:val="24"/>
                <w:szCs w:val="24"/>
              </w:rPr>
            </w:pPr>
            <w:r>
              <w:rPr>
                <w:rFonts w:ascii="仿宋_GB2312" w:eastAsia="仿宋_GB2312" w:hAnsi="宋体" w:hint="eastAsia"/>
                <w:b/>
                <w:sz w:val="24"/>
                <w:szCs w:val="24"/>
              </w:rPr>
              <w:t>功能</w:t>
            </w:r>
          </w:p>
        </w:tc>
        <w:tc>
          <w:tcPr>
            <w:tcW w:w="1020" w:type="dxa"/>
            <w:vAlign w:val="center"/>
          </w:tcPr>
          <w:p w14:paraId="31751F41" w14:textId="77777777" w:rsidR="00770D9D" w:rsidRDefault="001A1BB5">
            <w:pPr>
              <w:adjustRightInd w:val="0"/>
              <w:snapToGrid w:val="0"/>
              <w:jc w:val="center"/>
              <w:rPr>
                <w:rFonts w:ascii="仿宋_GB2312" w:eastAsia="仿宋_GB2312"/>
                <w:b/>
                <w:sz w:val="24"/>
                <w:szCs w:val="24"/>
              </w:rPr>
            </w:pPr>
            <w:r>
              <w:rPr>
                <w:rFonts w:ascii="仿宋_GB2312" w:eastAsia="仿宋_GB2312" w:hAnsi="宋体" w:hint="eastAsia"/>
                <w:b/>
                <w:sz w:val="24"/>
                <w:szCs w:val="24"/>
              </w:rPr>
              <w:t>接纳学生人数</w:t>
            </w:r>
          </w:p>
        </w:tc>
        <w:tc>
          <w:tcPr>
            <w:tcW w:w="737" w:type="dxa"/>
            <w:vAlign w:val="center"/>
          </w:tcPr>
          <w:p w14:paraId="753CCE29" w14:textId="77777777" w:rsidR="00770D9D" w:rsidRDefault="001A1BB5">
            <w:pPr>
              <w:adjustRightInd w:val="0"/>
              <w:snapToGrid w:val="0"/>
              <w:jc w:val="center"/>
              <w:rPr>
                <w:rFonts w:ascii="仿宋_GB2312" w:eastAsia="仿宋_GB2312"/>
                <w:b/>
                <w:sz w:val="24"/>
                <w:szCs w:val="24"/>
              </w:rPr>
            </w:pPr>
            <w:r>
              <w:rPr>
                <w:rFonts w:ascii="仿宋_GB2312" w:eastAsia="仿宋_GB2312" w:hAnsi="宋体" w:hint="eastAsia"/>
                <w:b/>
                <w:sz w:val="24"/>
                <w:szCs w:val="24"/>
              </w:rPr>
              <w:t>备注</w:t>
            </w:r>
          </w:p>
        </w:tc>
      </w:tr>
      <w:tr w:rsidR="00770D9D" w14:paraId="67DDFF94" w14:textId="77777777">
        <w:trPr>
          <w:trHeight w:val="463"/>
          <w:jc w:val="center"/>
        </w:trPr>
        <w:tc>
          <w:tcPr>
            <w:tcW w:w="674" w:type="dxa"/>
            <w:vAlign w:val="center"/>
          </w:tcPr>
          <w:p w14:paraId="6B53E008"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1</w:t>
            </w:r>
          </w:p>
        </w:tc>
        <w:tc>
          <w:tcPr>
            <w:tcW w:w="1247" w:type="dxa"/>
            <w:vAlign w:val="center"/>
          </w:tcPr>
          <w:p w14:paraId="0BC67E5B"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商业企业</w:t>
            </w:r>
          </w:p>
        </w:tc>
        <w:tc>
          <w:tcPr>
            <w:tcW w:w="3175" w:type="dxa"/>
            <w:vAlign w:val="center"/>
          </w:tcPr>
          <w:p w14:paraId="58EA2ED1" w14:textId="77777777" w:rsidR="00770D9D" w:rsidRDefault="001A1BB5">
            <w:pPr>
              <w:adjustRightInd w:val="0"/>
              <w:snapToGrid w:val="0"/>
              <w:jc w:val="center"/>
              <w:rPr>
                <w:rFonts w:asciiTheme="minorEastAsia" w:eastAsiaTheme="minorEastAsia" w:hAnsiTheme="minorEastAsia"/>
                <w:sz w:val="24"/>
                <w:szCs w:val="24"/>
              </w:rPr>
            </w:pPr>
            <w:proofErr w:type="gramStart"/>
            <w:r>
              <w:rPr>
                <w:rFonts w:asciiTheme="minorEastAsia" w:eastAsiaTheme="minorEastAsia" w:hAnsiTheme="minorEastAsia" w:hint="eastAsia"/>
                <w:sz w:val="24"/>
                <w:szCs w:val="24"/>
              </w:rPr>
              <w:t>台州华</w:t>
            </w:r>
            <w:proofErr w:type="gramEnd"/>
            <w:r>
              <w:rPr>
                <w:rFonts w:asciiTheme="minorEastAsia" w:eastAsiaTheme="minorEastAsia" w:hAnsiTheme="minorEastAsia" w:hint="eastAsia"/>
                <w:sz w:val="24"/>
                <w:szCs w:val="24"/>
              </w:rPr>
              <w:t>联超市有限公司</w:t>
            </w:r>
          </w:p>
        </w:tc>
        <w:tc>
          <w:tcPr>
            <w:tcW w:w="1598" w:type="dxa"/>
            <w:vAlign w:val="center"/>
          </w:tcPr>
          <w:p w14:paraId="2B12E5E3"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顶岗实习</w:t>
            </w:r>
          </w:p>
        </w:tc>
        <w:tc>
          <w:tcPr>
            <w:tcW w:w="1020" w:type="dxa"/>
            <w:vAlign w:val="center"/>
          </w:tcPr>
          <w:p w14:paraId="0F0A06C4"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8</w:t>
            </w:r>
          </w:p>
        </w:tc>
        <w:tc>
          <w:tcPr>
            <w:tcW w:w="737" w:type="dxa"/>
            <w:vAlign w:val="center"/>
          </w:tcPr>
          <w:p w14:paraId="0EB243C1" w14:textId="77777777" w:rsidR="00770D9D" w:rsidRDefault="00770D9D">
            <w:pPr>
              <w:adjustRightInd w:val="0"/>
              <w:snapToGrid w:val="0"/>
              <w:jc w:val="center"/>
              <w:rPr>
                <w:rFonts w:asciiTheme="minorEastAsia" w:eastAsiaTheme="minorEastAsia" w:hAnsiTheme="minorEastAsia"/>
                <w:sz w:val="24"/>
                <w:szCs w:val="24"/>
              </w:rPr>
            </w:pPr>
          </w:p>
        </w:tc>
      </w:tr>
      <w:tr w:rsidR="00770D9D" w14:paraId="08170F92" w14:textId="77777777">
        <w:trPr>
          <w:trHeight w:val="463"/>
          <w:jc w:val="center"/>
        </w:trPr>
        <w:tc>
          <w:tcPr>
            <w:tcW w:w="674" w:type="dxa"/>
            <w:vAlign w:val="center"/>
          </w:tcPr>
          <w:p w14:paraId="4AA2C102"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2</w:t>
            </w:r>
          </w:p>
        </w:tc>
        <w:tc>
          <w:tcPr>
            <w:tcW w:w="1247" w:type="dxa"/>
            <w:vAlign w:val="center"/>
          </w:tcPr>
          <w:p w14:paraId="60D3474F"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企业集团</w:t>
            </w:r>
          </w:p>
        </w:tc>
        <w:tc>
          <w:tcPr>
            <w:tcW w:w="3175" w:type="dxa"/>
            <w:vAlign w:val="center"/>
          </w:tcPr>
          <w:p w14:paraId="24639CE2"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宝石控股集团</w:t>
            </w:r>
          </w:p>
        </w:tc>
        <w:tc>
          <w:tcPr>
            <w:tcW w:w="1598" w:type="dxa"/>
            <w:vAlign w:val="center"/>
          </w:tcPr>
          <w:p w14:paraId="1C865542"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顶岗实习</w:t>
            </w:r>
          </w:p>
        </w:tc>
        <w:tc>
          <w:tcPr>
            <w:tcW w:w="1020" w:type="dxa"/>
            <w:vAlign w:val="center"/>
          </w:tcPr>
          <w:p w14:paraId="68817F91"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4</w:t>
            </w:r>
          </w:p>
        </w:tc>
        <w:tc>
          <w:tcPr>
            <w:tcW w:w="737" w:type="dxa"/>
            <w:vAlign w:val="center"/>
          </w:tcPr>
          <w:p w14:paraId="4B07DF87" w14:textId="77777777" w:rsidR="00770D9D" w:rsidRDefault="00770D9D">
            <w:pPr>
              <w:adjustRightInd w:val="0"/>
              <w:snapToGrid w:val="0"/>
              <w:jc w:val="center"/>
              <w:rPr>
                <w:rFonts w:asciiTheme="minorEastAsia" w:eastAsiaTheme="minorEastAsia" w:hAnsiTheme="minorEastAsia"/>
                <w:sz w:val="24"/>
                <w:szCs w:val="24"/>
              </w:rPr>
            </w:pPr>
          </w:p>
        </w:tc>
      </w:tr>
      <w:tr w:rsidR="00770D9D" w14:paraId="48A99538" w14:textId="77777777">
        <w:trPr>
          <w:trHeight w:val="463"/>
          <w:jc w:val="center"/>
        </w:trPr>
        <w:tc>
          <w:tcPr>
            <w:tcW w:w="674" w:type="dxa"/>
            <w:vAlign w:val="center"/>
          </w:tcPr>
          <w:p w14:paraId="77BCF920"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3</w:t>
            </w:r>
          </w:p>
        </w:tc>
        <w:tc>
          <w:tcPr>
            <w:tcW w:w="1247" w:type="dxa"/>
            <w:vAlign w:val="center"/>
          </w:tcPr>
          <w:p w14:paraId="27AE3D75"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商业企业</w:t>
            </w:r>
          </w:p>
        </w:tc>
        <w:tc>
          <w:tcPr>
            <w:tcW w:w="3175" w:type="dxa"/>
            <w:vAlign w:val="center"/>
          </w:tcPr>
          <w:p w14:paraId="62787CA8"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台州上药医药公司</w:t>
            </w:r>
          </w:p>
        </w:tc>
        <w:tc>
          <w:tcPr>
            <w:tcW w:w="1598" w:type="dxa"/>
            <w:vAlign w:val="center"/>
          </w:tcPr>
          <w:p w14:paraId="435319FD"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顶岗实习</w:t>
            </w:r>
          </w:p>
        </w:tc>
        <w:tc>
          <w:tcPr>
            <w:tcW w:w="1020" w:type="dxa"/>
            <w:vAlign w:val="center"/>
          </w:tcPr>
          <w:p w14:paraId="6618DA65"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6</w:t>
            </w:r>
          </w:p>
        </w:tc>
        <w:tc>
          <w:tcPr>
            <w:tcW w:w="737" w:type="dxa"/>
            <w:vAlign w:val="center"/>
          </w:tcPr>
          <w:p w14:paraId="627F4C93" w14:textId="77777777" w:rsidR="00770D9D" w:rsidRDefault="00770D9D">
            <w:pPr>
              <w:adjustRightInd w:val="0"/>
              <w:snapToGrid w:val="0"/>
              <w:jc w:val="center"/>
              <w:rPr>
                <w:rFonts w:asciiTheme="minorEastAsia" w:eastAsiaTheme="minorEastAsia" w:hAnsiTheme="minorEastAsia"/>
                <w:sz w:val="24"/>
                <w:szCs w:val="24"/>
              </w:rPr>
            </w:pPr>
          </w:p>
        </w:tc>
      </w:tr>
      <w:tr w:rsidR="00770D9D" w14:paraId="6C5C26EC" w14:textId="77777777">
        <w:trPr>
          <w:trHeight w:val="463"/>
          <w:jc w:val="center"/>
        </w:trPr>
        <w:tc>
          <w:tcPr>
            <w:tcW w:w="674" w:type="dxa"/>
            <w:vAlign w:val="center"/>
          </w:tcPr>
          <w:p w14:paraId="2CCE5BD0"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4</w:t>
            </w:r>
          </w:p>
        </w:tc>
        <w:tc>
          <w:tcPr>
            <w:tcW w:w="1247" w:type="dxa"/>
            <w:vAlign w:val="center"/>
          </w:tcPr>
          <w:p w14:paraId="03A50592"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工业企业</w:t>
            </w:r>
          </w:p>
        </w:tc>
        <w:tc>
          <w:tcPr>
            <w:tcW w:w="3175" w:type="dxa"/>
            <w:vAlign w:val="center"/>
          </w:tcPr>
          <w:p w14:paraId="6CD35EB2"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浙江海正药业股份有限公司</w:t>
            </w:r>
          </w:p>
        </w:tc>
        <w:tc>
          <w:tcPr>
            <w:tcW w:w="1598" w:type="dxa"/>
            <w:vAlign w:val="center"/>
          </w:tcPr>
          <w:p w14:paraId="03E4B666"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顶岗实习</w:t>
            </w:r>
          </w:p>
        </w:tc>
        <w:tc>
          <w:tcPr>
            <w:tcW w:w="1020" w:type="dxa"/>
            <w:vAlign w:val="center"/>
          </w:tcPr>
          <w:p w14:paraId="78361189"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4</w:t>
            </w:r>
          </w:p>
        </w:tc>
        <w:tc>
          <w:tcPr>
            <w:tcW w:w="737" w:type="dxa"/>
            <w:vAlign w:val="center"/>
          </w:tcPr>
          <w:p w14:paraId="4D4BB499" w14:textId="77777777" w:rsidR="00770D9D" w:rsidRDefault="00770D9D">
            <w:pPr>
              <w:adjustRightInd w:val="0"/>
              <w:snapToGrid w:val="0"/>
              <w:jc w:val="center"/>
              <w:rPr>
                <w:rFonts w:asciiTheme="minorEastAsia" w:eastAsiaTheme="minorEastAsia" w:hAnsiTheme="minorEastAsia"/>
                <w:sz w:val="24"/>
                <w:szCs w:val="24"/>
              </w:rPr>
            </w:pPr>
          </w:p>
        </w:tc>
      </w:tr>
      <w:tr w:rsidR="00770D9D" w14:paraId="2A060FB2" w14:textId="77777777">
        <w:trPr>
          <w:trHeight w:val="380"/>
          <w:jc w:val="center"/>
        </w:trPr>
        <w:tc>
          <w:tcPr>
            <w:tcW w:w="674" w:type="dxa"/>
            <w:vAlign w:val="center"/>
          </w:tcPr>
          <w:p w14:paraId="264E27AB"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5</w:t>
            </w:r>
          </w:p>
        </w:tc>
        <w:tc>
          <w:tcPr>
            <w:tcW w:w="1247" w:type="dxa"/>
            <w:vAlign w:val="center"/>
          </w:tcPr>
          <w:p w14:paraId="1F548F62"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服务企业</w:t>
            </w:r>
          </w:p>
        </w:tc>
        <w:tc>
          <w:tcPr>
            <w:tcW w:w="3175" w:type="dxa"/>
            <w:vAlign w:val="center"/>
          </w:tcPr>
          <w:p w14:paraId="0A0D684A"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台州启发财务咨询有限公司</w:t>
            </w:r>
          </w:p>
        </w:tc>
        <w:tc>
          <w:tcPr>
            <w:tcW w:w="1598" w:type="dxa"/>
            <w:vAlign w:val="center"/>
          </w:tcPr>
          <w:p w14:paraId="3F668F83"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顶岗实习</w:t>
            </w:r>
          </w:p>
        </w:tc>
        <w:tc>
          <w:tcPr>
            <w:tcW w:w="1020" w:type="dxa"/>
            <w:vAlign w:val="center"/>
          </w:tcPr>
          <w:p w14:paraId="5C9C6A02" w14:textId="77777777" w:rsidR="00770D9D" w:rsidRDefault="001A1BB5">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6</w:t>
            </w:r>
          </w:p>
        </w:tc>
        <w:tc>
          <w:tcPr>
            <w:tcW w:w="737" w:type="dxa"/>
            <w:vAlign w:val="center"/>
          </w:tcPr>
          <w:p w14:paraId="779BAB43" w14:textId="77777777" w:rsidR="00770D9D" w:rsidRDefault="00770D9D">
            <w:pPr>
              <w:adjustRightInd w:val="0"/>
              <w:snapToGrid w:val="0"/>
              <w:jc w:val="center"/>
              <w:rPr>
                <w:rFonts w:asciiTheme="minorEastAsia" w:eastAsiaTheme="minorEastAsia" w:hAnsiTheme="minorEastAsia"/>
                <w:sz w:val="24"/>
                <w:szCs w:val="24"/>
              </w:rPr>
            </w:pPr>
          </w:p>
        </w:tc>
      </w:tr>
    </w:tbl>
    <w:p w14:paraId="4594D7EF"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14:paraId="7A2CD57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现有智慧教室1个，有创业之星ERP电子沙盘、</w:t>
      </w:r>
      <w:proofErr w:type="gramStart"/>
      <w:r>
        <w:rPr>
          <w:rFonts w:asciiTheme="minorEastAsia" w:eastAsiaTheme="minorEastAsia" w:hAnsiTheme="minorEastAsia" w:hint="eastAsia"/>
          <w:sz w:val="24"/>
          <w:szCs w:val="24"/>
        </w:rPr>
        <w:t>正保</w:t>
      </w:r>
      <w:r>
        <w:rPr>
          <w:rFonts w:ascii="仿宋_GB2312" w:eastAsia="仿宋_GB2312" w:hint="eastAsia"/>
          <w:sz w:val="24"/>
          <w:szCs w:val="24"/>
        </w:rPr>
        <w:t>云</w:t>
      </w:r>
      <w:proofErr w:type="gramEnd"/>
      <w:r>
        <w:rPr>
          <w:rFonts w:asciiTheme="minorEastAsia" w:eastAsiaTheme="minorEastAsia" w:hAnsiTheme="minorEastAsia" w:hint="eastAsia"/>
          <w:sz w:val="24"/>
          <w:szCs w:val="24"/>
        </w:rPr>
        <w:t>课堂</w:t>
      </w:r>
      <w:r>
        <w:rPr>
          <w:rFonts w:ascii="仿宋_GB2312" w:eastAsia="仿宋_GB2312" w:hint="eastAsia"/>
          <w:sz w:val="24"/>
          <w:szCs w:val="24"/>
        </w:rPr>
        <w:t>、青蓝财务软件、</w:t>
      </w:r>
      <w:proofErr w:type="gramStart"/>
      <w:r>
        <w:rPr>
          <w:rFonts w:ascii="仿宋_GB2312" w:eastAsia="仿宋_GB2312" w:hint="eastAsia"/>
          <w:sz w:val="24"/>
          <w:szCs w:val="24"/>
        </w:rPr>
        <w:t>税友增值税</w:t>
      </w:r>
      <w:proofErr w:type="gramEnd"/>
      <w:r>
        <w:rPr>
          <w:rFonts w:ascii="仿宋_GB2312" w:eastAsia="仿宋_GB2312" w:hint="eastAsia"/>
          <w:sz w:val="24"/>
          <w:szCs w:val="24"/>
        </w:rPr>
        <w:t>开票系统和纳税申报平台等，并有超星、</w:t>
      </w:r>
      <w:proofErr w:type="gramStart"/>
      <w:r>
        <w:rPr>
          <w:rFonts w:ascii="仿宋_GB2312" w:eastAsia="仿宋_GB2312" w:hint="eastAsia"/>
          <w:sz w:val="24"/>
          <w:szCs w:val="24"/>
        </w:rPr>
        <w:t>蓝墨云班课等</w:t>
      </w:r>
      <w:proofErr w:type="gramEnd"/>
      <w:r>
        <w:rPr>
          <w:rFonts w:ascii="仿宋_GB2312" w:eastAsia="仿宋_GB2312" w:hint="eastAsia"/>
          <w:sz w:val="24"/>
          <w:szCs w:val="24"/>
        </w:rPr>
        <w:t>线上线下教学平台，核心课程均建有网络课程资源。</w:t>
      </w:r>
    </w:p>
    <w:p w14:paraId="25066125"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（三）教材</w:t>
      </w:r>
      <w:r>
        <w:rPr>
          <w:rFonts w:ascii="楷体" w:eastAsia="楷体" w:hAnsi="楷体"/>
          <w:sz w:val="24"/>
          <w:szCs w:val="24"/>
        </w:rPr>
        <w:t>及图书</w:t>
      </w:r>
      <w:r>
        <w:rPr>
          <w:rFonts w:ascii="楷体" w:eastAsia="楷体" w:hAnsi="楷体" w:hint="eastAsia"/>
          <w:sz w:val="24"/>
          <w:szCs w:val="24"/>
        </w:rPr>
        <w:t>、</w:t>
      </w:r>
      <w:r>
        <w:rPr>
          <w:rFonts w:ascii="楷体" w:eastAsia="楷体" w:hAnsi="楷体"/>
          <w:sz w:val="24"/>
          <w:szCs w:val="24"/>
        </w:rPr>
        <w:t>数字化</w:t>
      </w:r>
      <w:r>
        <w:rPr>
          <w:rFonts w:ascii="楷体" w:eastAsia="楷体" w:hAnsi="楷体" w:hint="eastAsia"/>
          <w:sz w:val="24"/>
          <w:szCs w:val="24"/>
        </w:rPr>
        <w:t>（网络）资料等学习资源</w:t>
      </w:r>
    </w:p>
    <w:p w14:paraId="00C9885C"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教材选用以岗位职业能力分析为基础，校企合作共同编写的基于工作过程的教材，或采用有利于职业能力培养的高职教材。</w:t>
      </w:r>
    </w:p>
    <w:p w14:paraId="4E80E293"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数字化资料可查阅图书馆数字资源以及管理学院采购的数字化资源。</w:t>
      </w:r>
    </w:p>
    <w:p w14:paraId="4181013D"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（四）教学方法、手段与教学组织形式建议</w:t>
      </w:r>
    </w:p>
    <w:p w14:paraId="0D194C51"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工学结合课程在一体化教室实施，采用教、学、做一体的教学方法，实现做中学，突出学生的中心位置，切实提高学生实践能力，切实解决</w:t>
      </w:r>
      <w:proofErr w:type="gramStart"/>
      <w:r>
        <w:rPr>
          <w:rFonts w:ascii="仿宋_GB2312" w:eastAsia="仿宋_GB2312" w:hint="eastAsia"/>
          <w:sz w:val="24"/>
          <w:szCs w:val="24"/>
        </w:rPr>
        <w:t>学生首岗衔接</w:t>
      </w:r>
      <w:proofErr w:type="gramEnd"/>
      <w:r>
        <w:rPr>
          <w:rFonts w:ascii="仿宋_GB2312" w:eastAsia="仿宋_GB2312" w:hint="eastAsia"/>
          <w:sz w:val="24"/>
          <w:szCs w:val="24"/>
        </w:rPr>
        <w:t>问题。</w:t>
      </w:r>
    </w:p>
    <w:p w14:paraId="1E917A06"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全部课程都要采用多媒体教学，C类课程要求在一体化教室或实训室进行。</w:t>
      </w:r>
    </w:p>
    <w:p w14:paraId="4E02ED4E"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B类和C类课程实施小班教学，学习工作一体化。</w:t>
      </w:r>
    </w:p>
    <w:p w14:paraId="61569ADB"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（五）教学评价、考核建议</w:t>
      </w:r>
    </w:p>
    <w:p w14:paraId="527FB560"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以学院现有教学质量管理体系为基础，以OBE课程教学理念为指导，完善过程监控与目标考核相结合的质量监控体系，对课程实行“即评即改”。加强教学督导和学生评教机制，尝试引入社会评价。</w:t>
      </w:r>
    </w:p>
    <w:p w14:paraId="085DFA59"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十二、继续专业学习深造建议</w:t>
      </w:r>
    </w:p>
    <w:p w14:paraId="1859CCF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1.本专业毕业生毕业时可以参加专升本，到本科院校继续学习深造，接受更高层次教育。</w:t>
      </w:r>
    </w:p>
    <w:p w14:paraId="48193F7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2.通过成人专升本考试，边工作边参加本专业或相近专业成人本科学历的业余学习，获得学历晋升。</w:t>
      </w:r>
    </w:p>
    <w:p w14:paraId="0BA50F0E"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3.通过专项培训学习班，取得专项能力，从事相关工作，例如</w:t>
      </w:r>
      <w:r>
        <w:rPr>
          <w:rFonts w:asciiTheme="minorEastAsia" w:eastAsiaTheme="minorEastAsia" w:hAnsiTheme="minorEastAsia" w:hint="eastAsia"/>
          <w:sz w:val="24"/>
          <w:szCs w:val="24"/>
        </w:rPr>
        <w:t>档案保管、资产评估等。</w:t>
      </w:r>
    </w:p>
    <w:p w14:paraId="563F367F"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4.以同等学</w:t>
      </w:r>
      <w:r>
        <w:rPr>
          <w:rFonts w:asciiTheme="minorEastAsia" w:eastAsiaTheme="minorEastAsia" w:hAnsiTheme="minorEastAsia" w:hint="eastAsia"/>
          <w:sz w:val="24"/>
          <w:szCs w:val="24"/>
        </w:rPr>
        <w:t>力</w:t>
      </w:r>
      <w:r>
        <w:rPr>
          <w:rFonts w:ascii="仿宋_GB2312" w:eastAsia="仿宋_GB2312" w:hint="eastAsia"/>
          <w:sz w:val="24"/>
          <w:szCs w:val="24"/>
        </w:rPr>
        <w:t>报考并通过财会专业类研究生入学考试，毕业后从事相关应用研发工作。</w:t>
      </w:r>
    </w:p>
    <w:p w14:paraId="521A78A2" w14:textId="77777777" w:rsidR="00770D9D" w:rsidRDefault="00770D9D">
      <w:pPr>
        <w:adjustRightInd w:val="0"/>
        <w:snapToGrid w:val="0"/>
        <w:ind w:firstLineChars="200" w:firstLine="480"/>
        <w:jc w:val="left"/>
        <w:rPr>
          <w:rFonts w:ascii="黑体" w:eastAsia="黑体" w:hAnsi="黑体"/>
          <w:sz w:val="24"/>
          <w:szCs w:val="24"/>
        </w:rPr>
      </w:pPr>
    </w:p>
    <w:p w14:paraId="5C92B82A"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十三、说明</w:t>
      </w:r>
    </w:p>
    <w:p w14:paraId="03B010E2"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本方案由会计教研室共同研讨，经过企业专家、中等职业专科学校教师、教学指导委员会</w:t>
      </w:r>
      <w:r>
        <w:rPr>
          <w:rFonts w:asciiTheme="minorEastAsia" w:eastAsiaTheme="minorEastAsia" w:hAnsiTheme="minorEastAsia" w:hint="eastAsia"/>
          <w:sz w:val="24"/>
          <w:szCs w:val="24"/>
        </w:rPr>
        <w:t>研讨</w:t>
      </w:r>
      <w:r>
        <w:rPr>
          <w:rFonts w:ascii="仿宋_GB2312" w:eastAsia="仿宋_GB2312" w:hint="eastAsia"/>
          <w:sz w:val="24"/>
          <w:szCs w:val="24"/>
        </w:rPr>
        <w:t>过程，于202</w:t>
      </w:r>
      <w:r>
        <w:rPr>
          <w:rFonts w:asciiTheme="minorEastAsia" w:eastAsiaTheme="minorEastAsia" w:hAnsiTheme="minorEastAsia" w:hint="eastAsia"/>
          <w:sz w:val="24"/>
          <w:szCs w:val="24"/>
        </w:rPr>
        <w:t>1</w:t>
      </w:r>
      <w:r>
        <w:rPr>
          <w:rFonts w:ascii="仿宋_GB2312" w:eastAsia="仿宋_GB2312" w:hint="eastAsia"/>
          <w:sz w:val="24"/>
          <w:szCs w:val="24"/>
        </w:rPr>
        <w:t>年0</w:t>
      </w:r>
      <w:r>
        <w:rPr>
          <w:rFonts w:asciiTheme="minorEastAsia" w:eastAsiaTheme="minorEastAsia" w:hAnsiTheme="minorEastAsia" w:hint="eastAsia"/>
          <w:sz w:val="24"/>
          <w:szCs w:val="24"/>
        </w:rPr>
        <w:t>6</w:t>
      </w:r>
      <w:r>
        <w:rPr>
          <w:rFonts w:ascii="仿宋_GB2312" w:eastAsia="仿宋_GB2312" w:hint="eastAsia"/>
          <w:sz w:val="24"/>
          <w:szCs w:val="24"/>
        </w:rPr>
        <w:t>月制订/修订完成，并经专业指导委员会论证。</w:t>
      </w:r>
    </w:p>
    <w:p w14:paraId="1484579D" w14:textId="77777777" w:rsidR="00770D9D" w:rsidRDefault="00770D9D">
      <w:pPr>
        <w:adjustRightInd w:val="0"/>
        <w:snapToGrid w:val="0"/>
        <w:ind w:firstLineChars="200" w:firstLine="480"/>
        <w:jc w:val="left"/>
        <w:rPr>
          <w:rFonts w:ascii="仿宋_GB2312" w:eastAsia="仿宋_GB2312"/>
          <w:sz w:val="24"/>
          <w:szCs w:val="24"/>
        </w:rPr>
      </w:pPr>
    </w:p>
    <w:p w14:paraId="3421EDA4"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执笔人：</w:t>
      </w:r>
      <w:r>
        <w:rPr>
          <w:rFonts w:asciiTheme="minorEastAsia" w:eastAsiaTheme="minorEastAsia" w:hAnsiTheme="minorEastAsia" w:hint="eastAsia"/>
          <w:sz w:val="24"/>
          <w:szCs w:val="24"/>
        </w:rPr>
        <w:t>王吉</w:t>
      </w:r>
      <w:r>
        <w:rPr>
          <w:rFonts w:ascii="仿宋_GB2312" w:eastAsia="仿宋_GB2312" w:hint="eastAsia"/>
          <w:sz w:val="24"/>
          <w:szCs w:val="24"/>
        </w:rPr>
        <w:t>审核人：</w:t>
      </w:r>
      <w:r>
        <w:rPr>
          <w:rFonts w:asciiTheme="minorEastAsia" w:eastAsiaTheme="minorEastAsia" w:hAnsiTheme="minorEastAsia" w:hint="eastAsia"/>
          <w:sz w:val="24"/>
          <w:szCs w:val="24"/>
        </w:rPr>
        <w:t xml:space="preserve">杨勇 </w:t>
      </w:r>
      <w:r>
        <w:rPr>
          <w:rFonts w:ascii="仿宋_GB2312" w:eastAsia="仿宋_GB2312" w:hint="eastAsia"/>
          <w:sz w:val="24"/>
          <w:szCs w:val="24"/>
        </w:rPr>
        <w:t xml:space="preserve"> 制订（或修订）时间：</w:t>
      </w:r>
      <w:r>
        <w:rPr>
          <w:rFonts w:asciiTheme="minorEastAsia" w:eastAsiaTheme="minorEastAsia" w:hAnsiTheme="minorEastAsia" w:hint="eastAsia"/>
          <w:sz w:val="24"/>
          <w:szCs w:val="24"/>
        </w:rPr>
        <w:t>2021</w:t>
      </w:r>
      <w:r>
        <w:rPr>
          <w:rFonts w:ascii="仿宋_GB2312" w:eastAsia="仿宋_GB2312" w:hint="eastAsia"/>
          <w:sz w:val="24"/>
          <w:szCs w:val="24"/>
        </w:rPr>
        <w:t>年</w:t>
      </w:r>
      <w:r>
        <w:rPr>
          <w:rFonts w:asciiTheme="minorEastAsia" w:eastAsiaTheme="minorEastAsia" w:hAnsiTheme="minorEastAsia" w:hint="eastAsia"/>
          <w:sz w:val="24"/>
          <w:szCs w:val="24"/>
        </w:rPr>
        <w:t>6</w:t>
      </w:r>
      <w:r>
        <w:rPr>
          <w:rFonts w:ascii="仿宋_GB2312" w:eastAsia="仿宋_GB2312" w:hint="eastAsia"/>
          <w:sz w:val="24"/>
          <w:szCs w:val="24"/>
        </w:rPr>
        <w:t>月</w:t>
      </w:r>
    </w:p>
    <w:p w14:paraId="14A66A9F" w14:textId="77777777" w:rsidR="00770D9D" w:rsidRDefault="001A1BB5">
      <w:pPr>
        <w:adjustRightInd w:val="0"/>
        <w:snapToGrid w:val="0"/>
        <w:ind w:firstLineChars="200" w:firstLine="480"/>
        <w:jc w:val="left"/>
        <w:rPr>
          <w:sz w:val="24"/>
          <w:szCs w:val="24"/>
        </w:rPr>
      </w:pPr>
      <w:r>
        <w:rPr>
          <w:sz w:val="24"/>
          <w:szCs w:val="24"/>
        </w:rPr>
        <w:br w:type="page"/>
      </w:r>
    </w:p>
    <w:p w14:paraId="4F551886" w14:textId="77777777" w:rsidR="00770D9D" w:rsidRDefault="001A1BB5">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0E9AA074" w14:textId="77777777" w:rsidR="00770D9D" w:rsidRDefault="001A1BB5">
      <w:pPr>
        <w:adjustRightInd w:val="0"/>
        <w:snapToGrid w:val="0"/>
        <w:jc w:val="center"/>
        <w:outlineLvl w:val="0"/>
        <w:rPr>
          <w:rFonts w:ascii="方正小标宋简体" w:eastAsia="方正小标宋简体" w:hAnsi="Times New Roman"/>
          <w:sz w:val="32"/>
          <w:szCs w:val="32"/>
        </w:rPr>
      </w:pPr>
      <w:bookmarkStart w:id="5" w:name="_Toc86140210"/>
      <w:r>
        <w:rPr>
          <w:rFonts w:ascii="方正小标宋简体" w:eastAsia="方正小标宋简体" w:hAnsi="Times New Roman" w:hint="eastAsia"/>
          <w:sz w:val="32"/>
          <w:szCs w:val="32"/>
        </w:rPr>
        <w:t>大数据与会计专业人才培养方案</w:t>
      </w:r>
      <w:bookmarkEnd w:id="5"/>
    </w:p>
    <w:p w14:paraId="5D0A3876" w14:textId="77777777" w:rsidR="00770D9D" w:rsidRDefault="001A1BB5">
      <w:pPr>
        <w:adjustRightInd w:val="0"/>
        <w:snapToGrid w:val="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sz w:val="24"/>
          <w:szCs w:val="24"/>
          <w:u w:val="single"/>
        </w:rPr>
        <w:t xml:space="preserve">530302 </w:t>
      </w:r>
    </w:p>
    <w:p w14:paraId="6C24FB27"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61C403C6"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专业名称：大数据与会计</w:t>
      </w:r>
    </w:p>
    <w:p w14:paraId="37D19F7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群：财经</w:t>
      </w:r>
    </w:p>
    <w:p w14:paraId="7FDF7E94"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3C07F89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18D97AD3"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6A49B7AF"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291895E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招生对象：中职毕业生</w:t>
      </w:r>
    </w:p>
    <w:p w14:paraId="2F3BBD40" w14:textId="77777777" w:rsidR="00770D9D" w:rsidRDefault="001A1BB5">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14:paraId="21D7FD2B"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761827F2"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14:paraId="17C15A24"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根据会计岗位需求，确定本专业的职业领域如下表:</w:t>
      </w:r>
    </w:p>
    <w:p w14:paraId="6FABC7D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表1  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10"/>
        <w:gridCol w:w="2551"/>
        <w:gridCol w:w="2835"/>
      </w:tblGrid>
      <w:tr w:rsidR="00770D9D" w14:paraId="7AE1FA3C" w14:textId="77777777">
        <w:trPr>
          <w:trHeight w:val="510"/>
          <w:jc w:val="center"/>
        </w:trPr>
        <w:tc>
          <w:tcPr>
            <w:tcW w:w="851" w:type="dxa"/>
            <w:shd w:val="clear" w:color="auto" w:fill="auto"/>
            <w:vAlign w:val="center"/>
          </w:tcPr>
          <w:p w14:paraId="2C1EFFE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410" w:type="dxa"/>
            <w:shd w:val="clear" w:color="auto" w:fill="auto"/>
            <w:vAlign w:val="center"/>
          </w:tcPr>
          <w:p w14:paraId="3C4C887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551" w:type="dxa"/>
            <w:shd w:val="clear" w:color="auto" w:fill="auto"/>
            <w:vAlign w:val="center"/>
          </w:tcPr>
          <w:p w14:paraId="5F1B98D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835" w:type="dxa"/>
            <w:shd w:val="clear" w:color="auto" w:fill="auto"/>
            <w:vAlign w:val="center"/>
          </w:tcPr>
          <w:p w14:paraId="40C2592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770D9D" w14:paraId="327BC0A8" w14:textId="77777777">
        <w:trPr>
          <w:trHeight w:val="510"/>
          <w:jc w:val="center"/>
        </w:trPr>
        <w:tc>
          <w:tcPr>
            <w:tcW w:w="851" w:type="dxa"/>
            <w:shd w:val="clear" w:color="auto" w:fill="auto"/>
            <w:vAlign w:val="center"/>
          </w:tcPr>
          <w:p w14:paraId="4A49D94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410" w:type="dxa"/>
            <w:shd w:val="clear" w:color="auto" w:fill="auto"/>
            <w:vAlign w:val="center"/>
          </w:tcPr>
          <w:p w14:paraId="0E21D1B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2-1 经济业务人员</w:t>
            </w:r>
          </w:p>
        </w:tc>
        <w:tc>
          <w:tcPr>
            <w:tcW w:w="2551" w:type="dxa"/>
            <w:shd w:val="clear" w:color="auto" w:fill="auto"/>
            <w:vAlign w:val="center"/>
          </w:tcPr>
          <w:p w14:paraId="4277073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2-13 会计人员</w:t>
            </w:r>
          </w:p>
        </w:tc>
        <w:tc>
          <w:tcPr>
            <w:tcW w:w="2835" w:type="dxa"/>
            <w:shd w:val="clear" w:color="auto" w:fill="auto"/>
            <w:vAlign w:val="center"/>
          </w:tcPr>
          <w:p w14:paraId="6B5B8EA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会计专业技术资格证书</w:t>
            </w:r>
          </w:p>
        </w:tc>
      </w:tr>
    </w:tbl>
    <w:p w14:paraId="509AC4C6"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14:paraId="5C7BAE4E"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本专业学生主要就业岗位如下:</w:t>
      </w:r>
    </w:p>
    <w:p w14:paraId="0FDAC007"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1、企事业单位的会计、出纳岗位；</w:t>
      </w:r>
    </w:p>
    <w:p w14:paraId="56059047"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2、企事业单位的税务处理岗位；</w:t>
      </w:r>
    </w:p>
    <w:p w14:paraId="2E7CD56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3、车间等企业基层机构的统计岗位；</w:t>
      </w:r>
    </w:p>
    <w:p w14:paraId="06148414"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4、企事业单位的财务管理岗位；</w:t>
      </w:r>
    </w:p>
    <w:p w14:paraId="5C1B9FB2"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5、其他相关工作岗位。</w:t>
      </w:r>
    </w:p>
    <w:p w14:paraId="2ACA64DB"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（三）工作任务与职业能力分解</w:t>
      </w:r>
    </w:p>
    <w:p w14:paraId="318BDC55"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确定工作领域、工作任务和职业能力结果如下：</w:t>
      </w:r>
    </w:p>
    <w:p w14:paraId="5D907A4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表2  工作任务与职业能力分解表</w:t>
      </w:r>
    </w:p>
    <w:tbl>
      <w:tblPr>
        <w:tblW w:w="9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6"/>
        <w:gridCol w:w="1710"/>
        <w:gridCol w:w="1304"/>
        <w:gridCol w:w="2139"/>
        <w:gridCol w:w="2438"/>
        <w:gridCol w:w="1119"/>
      </w:tblGrid>
      <w:tr w:rsidR="00770D9D" w14:paraId="42C91448" w14:textId="77777777">
        <w:trPr>
          <w:trHeight w:val="283"/>
          <w:jc w:val="center"/>
        </w:trPr>
        <w:tc>
          <w:tcPr>
            <w:tcW w:w="696" w:type="dxa"/>
            <w:shd w:val="clear" w:color="auto" w:fill="auto"/>
            <w:vAlign w:val="center"/>
          </w:tcPr>
          <w:p w14:paraId="0AAECD2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1710" w:type="dxa"/>
            <w:shd w:val="clear" w:color="auto" w:fill="auto"/>
            <w:vAlign w:val="center"/>
          </w:tcPr>
          <w:p w14:paraId="6F0049B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工作领域</w:t>
            </w:r>
          </w:p>
        </w:tc>
        <w:tc>
          <w:tcPr>
            <w:tcW w:w="1304" w:type="dxa"/>
            <w:shd w:val="clear" w:color="auto" w:fill="auto"/>
            <w:vAlign w:val="center"/>
          </w:tcPr>
          <w:p w14:paraId="7918224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工作任务</w:t>
            </w:r>
          </w:p>
        </w:tc>
        <w:tc>
          <w:tcPr>
            <w:tcW w:w="2139" w:type="dxa"/>
            <w:shd w:val="clear" w:color="auto" w:fill="auto"/>
            <w:vAlign w:val="center"/>
          </w:tcPr>
          <w:p w14:paraId="2DE7FE4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职业能力</w:t>
            </w:r>
          </w:p>
        </w:tc>
        <w:tc>
          <w:tcPr>
            <w:tcW w:w="2438" w:type="dxa"/>
            <w:shd w:val="clear" w:color="auto" w:fill="auto"/>
            <w:vAlign w:val="center"/>
          </w:tcPr>
          <w:p w14:paraId="381370D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相关课程</w:t>
            </w:r>
          </w:p>
        </w:tc>
        <w:tc>
          <w:tcPr>
            <w:tcW w:w="1119" w:type="dxa"/>
            <w:shd w:val="clear" w:color="auto" w:fill="auto"/>
            <w:vAlign w:val="center"/>
          </w:tcPr>
          <w:p w14:paraId="5CDDC48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考证考级要求</w:t>
            </w:r>
          </w:p>
        </w:tc>
      </w:tr>
      <w:tr w:rsidR="00770D9D" w14:paraId="29F4247C" w14:textId="77777777">
        <w:trPr>
          <w:trHeight w:val="283"/>
          <w:jc w:val="center"/>
        </w:trPr>
        <w:tc>
          <w:tcPr>
            <w:tcW w:w="696" w:type="dxa"/>
            <w:shd w:val="clear" w:color="auto" w:fill="auto"/>
            <w:vAlign w:val="center"/>
          </w:tcPr>
          <w:p w14:paraId="371BF29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710" w:type="dxa"/>
            <w:shd w:val="clear" w:color="auto" w:fill="auto"/>
            <w:vAlign w:val="center"/>
          </w:tcPr>
          <w:p w14:paraId="4635411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会计职业初入</w:t>
            </w:r>
          </w:p>
        </w:tc>
        <w:tc>
          <w:tcPr>
            <w:tcW w:w="1304" w:type="dxa"/>
            <w:shd w:val="clear" w:color="auto" w:fill="auto"/>
            <w:vAlign w:val="center"/>
          </w:tcPr>
          <w:p w14:paraId="040E49A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会计认知与会计业务流程</w:t>
            </w:r>
          </w:p>
        </w:tc>
        <w:tc>
          <w:tcPr>
            <w:tcW w:w="2139" w:type="dxa"/>
            <w:shd w:val="clear" w:color="auto" w:fill="auto"/>
            <w:vAlign w:val="center"/>
          </w:tcPr>
          <w:p w14:paraId="332D282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填制简单凭证，凭证审核、装订，登记账簿，编制报表</w:t>
            </w:r>
          </w:p>
        </w:tc>
        <w:tc>
          <w:tcPr>
            <w:tcW w:w="2438" w:type="dxa"/>
            <w:shd w:val="clear" w:color="auto" w:fill="auto"/>
            <w:vAlign w:val="center"/>
          </w:tcPr>
          <w:p w14:paraId="666AEDE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初级会计实务</w:t>
            </w:r>
          </w:p>
          <w:p w14:paraId="2F35D9E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经济法</w:t>
            </w:r>
          </w:p>
        </w:tc>
        <w:tc>
          <w:tcPr>
            <w:tcW w:w="1119" w:type="dxa"/>
            <w:shd w:val="clear" w:color="auto" w:fill="auto"/>
            <w:vAlign w:val="center"/>
          </w:tcPr>
          <w:p w14:paraId="3FF4B5ED" w14:textId="77777777" w:rsidR="00770D9D" w:rsidRDefault="00770D9D">
            <w:pPr>
              <w:adjustRightInd w:val="0"/>
              <w:snapToGrid w:val="0"/>
              <w:jc w:val="center"/>
              <w:rPr>
                <w:rFonts w:ascii="仿宋_GB2312" w:eastAsia="仿宋_GB2312"/>
                <w:sz w:val="24"/>
                <w:szCs w:val="24"/>
              </w:rPr>
            </w:pPr>
          </w:p>
        </w:tc>
      </w:tr>
      <w:tr w:rsidR="00770D9D" w14:paraId="72890B0A" w14:textId="77777777">
        <w:trPr>
          <w:trHeight w:val="283"/>
          <w:jc w:val="center"/>
        </w:trPr>
        <w:tc>
          <w:tcPr>
            <w:tcW w:w="696" w:type="dxa"/>
            <w:shd w:val="clear" w:color="auto" w:fill="auto"/>
            <w:vAlign w:val="center"/>
          </w:tcPr>
          <w:p w14:paraId="1628654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710" w:type="dxa"/>
            <w:shd w:val="clear" w:color="auto" w:fill="auto"/>
            <w:vAlign w:val="center"/>
          </w:tcPr>
          <w:p w14:paraId="26C2A33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一般会计业务</w:t>
            </w:r>
          </w:p>
        </w:tc>
        <w:tc>
          <w:tcPr>
            <w:tcW w:w="1304" w:type="dxa"/>
            <w:shd w:val="clear" w:color="auto" w:fill="auto"/>
            <w:vAlign w:val="center"/>
          </w:tcPr>
          <w:p w14:paraId="13FC854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企业日常会计业务处理</w:t>
            </w:r>
          </w:p>
        </w:tc>
        <w:tc>
          <w:tcPr>
            <w:tcW w:w="2139" w:type="dxa"/>
            <w:shd w:val="clear" w:color="auto" w:fill="auto"/>
            <w:vAlign w:val="center"/>
          </w:tcPr>
          <w:p w14:paraId="599261F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现金保管、收付，票据保管、填列，初级会计实务、纳税申报、成本计算</w:t>
            </w:r>
          </w:p>
        </w:tc>
        <w:tc>
          <w:tcPr>
            <w:tcW w:w="2438" w:type="dxa"/>
            <w:shd w:val="clear" w:color="auto" w:fill="auto"/>
            <w:vAlign w:val="center"/>
          </w:tcPr>
          <w:p w14:paraId="5FC4304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初级会计实务</w:t>
            </w:r>
          </w:p>
          <w:p w14:paraId="047C991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经济法基础</w:t>
            </w:r>
          </w:p>
          <w:p w14:paraId="3B0AC36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成本核算与管理</w:t>
            </w:r>
          </w:p>
        </w:tc>
        <w:tc>
          <w:tcPr>
            <w:tcW w:w="1119" w:type="dxa"/>
            <w:shd w:val="clear" w:color="auto" w:fill="auto"/>
            <w:vAlign w:val="center"/>
          </w:tcPr>
          <w:p w14:paraId="26F7266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初级会计专业技术资格</w:t>
            </w:r>
          </w:p>
        </w:tc>
      </w:tr>
      <w:tr w:rsidR="00770D9D" w14:paraId="17CCB4B5" w14:textId="77777777">
        <w:trPr>
          <w:trHeight w:val="283"/>
          <w:jc w:val="center"/>
        </w:trPr>
        <w:tc>
          <w:tcPr>
            <w:tcW w:w="696" w:type="dxa"/>
            <w:shd w:val="clear" w:color="auto" w:fill="auto"/>
            <w:vAlign w:val="center"/>
          </w:tcPr>
          <w:p w14:paraId="0E7985B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710" w:type="dxa"/>
            <w:shd w:val="clear" w:color="auto" w:fill="auto"/>
            <w:vAlign w:val="center"/>
          </w:tcPr>
          <w:p w14:paraId="670C1D9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骨干业务</w:t>
            </w:r>
          </w:p>
        </w:tc>
        <w:tc>
          <w:tcPr>
            <w:tcW w:w="1304" w:type="dxa"/>
            <w:shd w:val="clear" w:color="auto" w:fill="auto"/>
            <w:vAlign w:val="center"/>
          </w:tcPr>
          <w:p w14:paraId="56D80EB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企业核心会计业务处理与分析</w:t>
            </w:r>
          </w:p>
        </w:tc>
        <w:tc>
          <w:tcPr>
            <w:tcW w:w="2139" w:type="dxa"/>
            <w:shd w:val="clear" w:color="auto" w:fill="auto"/>
            <w:vAlign w:val="center"/>
          </w:tcPr>
          <w:p w14:paraId="39B9225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财务分析，预算编制，资金运作，制定股利分配政策，项目可行性分析</w:t>
            </w:r>
          </w:p>
        </w:tc>
        <w:tc>
          <w:tcPr>
            <w:tcW w:w="2438" w:type="dxa"/>
            <w:shd w:val="clear" w:color="auto" w:fill="auto"/>
            <w:vAlign w:val="center"/>
          </w:tcPr>
          <w:p w14:paraId="0E66AB9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财务管理</w:t>
            </w:r>
          </w:p>
          <w:p w14:paraId="13D06BE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大数据财务分析</w:t>
            </w:r>
          </w:p>
          <w:p w14:paraId="3DC79C43" w14:textId="77777777" w:rsidR="00770D9D" w:rsidRDefault="001A1BB5">
            <w:pPr>
              <w:adjustRightInd w:val="0"/>
              <w:snapToGrid w:val="0"/>
              <w:jc w:val="distribute"/>
              <w:rPr>
                <w:rFonts w:ascii="仿宋_GB2312" w:eastAsia="仿宋_GB2312"/>
                <w:sz w:val="24"/>
                <w:szCs w:val="24"/>
              </w:rPr>
            </w:pPr>
            <w:r w:rsidRPr="00F225C3">
              <w:rPr>
                <w:rFonts w:ascii="仿宋_GB2312" w:eastAsia="仿宋_GB2312" w:hint="eastAsia"/>
                <w:w w:val="88"/>
                <w:kern w:val="0"/>
                <w:sz w:val="24"/>
                <w:szCs w:val="24"/>
                <w:fitText w:val="1920" w:id="-1703184640"/>
              </w:rPr>
              <w:t>进出口业务会计核</w:t>
            </w:r>
            <w:r w:rsidRPr="00F225C3">
              <w:rPr>
                <w:rFonts w:ascii="仿宋_GB2312" w:eastAsia="仿宋_GB2312" w:hint="eastAsia"/>
                <w:spacing w:val="15"/>
                <w:w w:val="88"/>
                <w:kern w:val="0"/>
                <w:sz w:val="24"/>
                <w:szCs w:val="24"/>
                <w:fitText w:val="1920" w:id="-1703184640"/>
              </w:rPr>
              <w:t>算</w:t>
            </w:r>
          </w:p>
          <w:p w14:paraId="2DC2840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中小企业管理架构的理论与实践</w:t>
            </w:r>
          </w:p>
        </w:tc>
        <w:tc>
          <w:tcPr>
            <w:tcW w:w="1119" w:type="dxa"/>
            <w:shd w:val="clear" w:color="auto" w:fill="auto"/>
            <w:vAlign w:val="center"/>
          </w:tcPr>
          <w:p w14:paraId="1A505B56" w14:textId="77777777" w:rsidR="00770D9D" w:rsidRDefault="00770D9D">
            <w:pPr>
              <w:adjustRightInd w:val="0"/>
              <w:snapToGrid w:val="0"/>
              <w:jc w:val="center"/>
              <w:rPr>
                <w:rFonts w:ascii="仿宋_GB2312" w:eastAsia="仿宋_GB2312"/>
                <w:sz w:val="24"/>
                <w:szCs w:val="24"/>
              </w:rPr>
            </w:pPr>
          </w:p>
        </w:tc>
      </w:tr>
      <w:tr w:rsidR="00770D9D" w14:paraId="681E4D8E" w14:textId="77777777">
        <w:trPr>
          <w:trHeight w:val="283"/>
          <w:jc w:val="center"/>
        </w:trPr>
        <w:tc>
          <w:tcPr>
            <w:tcW w:w="696" w:type="dxa"/>
            <w:shd w:val="clear" w:color="auto" w:fill="auto"/>
            <w:vAlign w:val="center"/>
          </w:tcPr>
          <w:p w14:paraId="233D3BA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lastRenderedPageBreak/>
              <w:t>4</w:t>
            </w:r>
          </w:p>
        </w:tc>
        <w:tc>
          <w:tcPr>
            <w:tcW w:w="1710" w:type="dxa"/>
            <w:shd w:val="clear" w:color="auto" w:fill="auto"/>
            <w:vAlign w:val="center"/>
          </w:tcPr>
          <w:p w14:paraId="7F263C7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会计高管业务</w:t>
            </w:r>
          </w:p>
        </w:tc>
        <w:tc>
          <w:tcPr>
            <w:tcW w:w="1304" w:type="dxa"/>
            <w:shd w:val="clear" w:color="auto" w:fill="auto"/>
            <w:vAlign w:val="center"/>
          </w:tcPr>
          <w:p w14:paraId="78EAE0B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财会高级业务处理</w:t>
            </w:r>
          </w:p>
        </w:tc>
        <w:tc>
          <w:tcPr>
            <w:tcW w:w="2139" w:type="dxa"/>
            <w:shd w:val="clear" w:color="auto" w:fill="auto"/>
            <w:vAlign w:val="center"/>
          </w:tcPr>
          <w:p w14:paraId="65BCE3B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资金运作</w:t>
            </w:r>
          </w:p>
          <w:p w14:paraId="1A78C5B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企业高级财务管理</w:t>
            </w:r>
          </w:p>
        </w:tc>
        <w:tc>
          <w:tcPr>
            <w:tcW w:w="2438" w:type="dxa"/>
            <w:shd w:val="clear" w:color="auto" w:fill="auto"/>
            <w:vAlign w:val="center"/>
          </w:tcPr>
          <w:p w14:paraId="2645B5F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财务管理</w:t>
            </w:r>
          </w:p>
          <w:p w14:paraId="5B63100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中级会计实务</w:t>
            </w:r>
          </w:p>
          <w:p w14:paraId="026A14E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管理会计</w:t>
            </w:r>
          </w:p>
          <w:p w14:paraId="3AB115F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管理沟通</w:t>
            </w:r>
          </w:p>
        </w:tc>
        <w:tc>
          <w:tcPr>
            <w:tcW w:w="1119" w:type="dxa"/>
            <w:shd w:val="clear" w:color="auto" w:fill="auto"/>
            <w:vAlign w:val="center"/>
          </w:tcPr>
          <w:p w14:paraId="36A4B771" w14:textId="77777777" w:rsidR="00770D9D" w:rsidRDefault="00770D9D">
            <w:pPr>
              <w:adjustRightInd w:val="0"/>
              <w:snapToGrid w:val="0"/>
              <w:jc w:val="center"/>
              <w:rPr>
                <w:rFonts w:ascii="仿宋_GB2312" w:eastAsia="仿宋_GB2312"/>
                <w:sz w:val="24"/>
                <w:szCs w:val="24"/>
              </w:rPr>
            </w:pPr>
          </w:p>
        </w:tc>
      </w:tr>
      <w:tr w:rsidR="00770D9D" w14:paraId="40BF3C05" w14:textId="77777777">
        <w:trPr>
          <w:trHeight w:val="283"/>
          <w:jc w:val="center"/>
        </w:trPr>
        <w:tc>
          <w:tcPr>
            <w:tcW w:w="696" w:type="dxa"/>
            <w:shd w:val="clear" w:color="auto" w:fill="auto"/>
            <w:vAlign w:val="center"/>
          </w:tcPr>
          <w:p w14:paraId="6D9222D1"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5</w:t>
            </w:r>
          </w:p>
        </w:tc>
        <w:tc>
          <w:tcPr>
            <w:tcW w:w="1710" w:type="dxa"/>
            <w:shd w:val="clear" w:color="auto" w:fill="auto"/>
            <w:vAlign w:val="center"/>
          </w:tcPr>
          <w:p w14:paraId="1A4E8AC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大数据会计</w:t>
            </w:r>
          </w:p>
        </w:tc>
        <w:tc>
          <w:tcPr>
            <w:tcW w:w="1304" w:type="dxa"/>
            <w:shd w:val="clear" w:color="auto" w:fill="auto"/>
            <w:vAlign w:val="center"/>
          </w:tcPr>
          <w:p w14:paraId="522F195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大数据与信息技术手段在会计中的应用</w:t>
            </w:r>
          </w:p>
        </w:tc>
        <w:tc>
          <w:tcPr>
            <w:tcW w:w="2139" w:type="dxa"/>
            <w:shd w:val="clear" w:color="auto" w:fill="auto"/>
            <w:vAlign w:val="center"/>
          </w:tcPr>
          <w:p w14:paraId="73ECBE2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大数据采集、整理、分析，</w:t>
            </w:r>
          </w:p>
          <w:p w14:paraId="5C48C9C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电子档案管理，跨部门管理沟通</w:t>
            </w:r>
          </w:p>
        </w:tc>
        <w:tc>
          <w:tcPr>
            <w:tcW w:w="2438" w:type="dxa"/>
            <w:shd w:val="clear" w:color="auto" w:fill="auto"/>
            <w:vAlign w:val="center"/>
          </w:tcPr>
          <w:p w14:paraId="6F725DE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大数据基础与应用</w:t>
            </w:r>
          </w:p>
          <w:p w14:paraId="1189CCC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会计信息化</w:t>
            </w:r>
          </w:p>
          <w:p w14:paraId="6E82927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商业数据分析</w:t>
            </w:r>
          </w:p>
          <w:p w14:paraId="2238B4D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财务机器人应用</w:t>
            </w:r>
          </w:p>
          <w:p w14:paraId="747E9A82"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ERP</w:t>
            </w:r>
            <w:r>
              <w:rPr>
                <w:rFonts w:ascii="仿宋_GB2312" w:eastAsia="仿宋_GB2312" w:hint="eastAsia"/>
                <w:sz w:val="24"/>
                <w:szCs w:val="24"/>
              </w:rPr>
              <w:t>部署与实施</w:t>
            </w:r>
          </w:p>
          <w:p w14:paraId="37FA577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电子档案管理</w:t>
            </w:r>
          </w:p>
        </w:tc>
        <w:tc>
          <w:tcPr>
            <w:tcW w:w="1119" w:type="dxa"/>
            <w:shd w:val="clear" w:color="auto" w:fill="auto"/>
            <w:vAlign w:val="center"/>
          </w:tcPr>
          <w:p w14:paraId="19FAACAE" w14:textId="77777777" w:rsidR="00770D9D" w:rsidRDefault="00770D9D">
            <w:pPr>
              <w:adjustRightInd w:val="0"/>
              <w:snapToGrid w:val="0"/>
              <w:jc w:val="center"/>
              <w:rPr>
                <w:rFonts w:ascii="仿宋_GB2312" w:eastAsia="仿宋_GB2312"/>
                <w:sz w:val="24"/>
                <w:szCs w:val="24"/>
              </w:rPr>
            </w:pPr>
          </w:p>
        </w:tc>
      </w:tr>
    </w:tbl>
    <w:p w14:paraId="036E5720" w14:textId="77777777" w:rsidR="00770D9D" w:rsidRDefault="00770D9D">
      <w:pPr>
        <w:adjustRightInd w:val="0"/>
        <w:snapToGrid w:val="0"/>
        <w:ind w:firstLineChars="200" w:firstLine="480"/>
        <w:jc w:val="left"/>
        <w:rPr>
          <w:rFonts w:ascii="黑体" w:eastAsia="黑体" w:hAnsi="黑体"/>
          <w:sz w:val="24"/>
          <w:szCs w:val="24"/>
        </w:rPr>
      </w:pPr>
    </w:p>
    <w:p w14:paraId="3B1108CB"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14:paraId="178B26FF"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14:paraId="5063B08B"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培养德智体美劳全面发展，能够适应大数据与信息技术突飞猛进的时代趋势，具有较强的合法合</w:t>
      </w:r>
      <w:proofErr w:type="gramStart"/>
      <w:r>
        <w:rPr>
          <w:rFonts w:ascii="仿宋_GB2312" w:eastAsia="仿宋_GB2312" w:hint="eastAsia"/>
          <w:sz w:val="24"/>
          <w:szCs w:val="24"/>
        </w:rPr>
        <w:t>规</w:t>
      </w:r>
      <w:proofErr w:type="gramEnd"/>
      <w:r>
        <w:rPr>
          <w:rFonts w:ascii="仿宋_GB2312" w:eastAsia="仿宋_GB2312" w:hint="eastAsia"/>
          <w:sz w:val="24"/>
          <w:szCs w:val="24"/>
        </w:rPr>
        <w:t>意识，务实协作精神，具有较高的财经敏锐性，掌握会计综合技能，懂技术，会核算，通税务，擅管理，能够胜任中小企业会计核算，纳税申报，财务管理的高素质复合型技术技能人才，预计毕业后3</w:t>
      </w:r>
      <w:r>
        <w:rPr>
          <w:rFonts w:ascii="仿宋_GB2312" w:eastAsia="仿宋_GB2312"/>
          <w:sz w:val="24"/>
          <w:szCs w:val="24"/>
        </w:rPr>
        <w:t>-6</w:t>
      </w:r>
      <w:r>
        <w:rPr>
          <w:rFonts w:ascii="仿宋_GB2312" w:eastAsia="仿宋_GB2312" w:hint="eastAsia"/>
          <w:sz w:val="24"/>
          <w:szCs w:val="24"/>
        </w:rPr>
        <w:t>年能够成长为企事业单位的财务骨干。</w:t>
      </w:r>
    </w:p>
    <w:p w14:paraId="1B78AF45"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14:paraId="7FE8BDAF"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会计专业核心能力为：单位日常经济业务的分析和初级会计实务能力。其知识、技术技能、素质结构与态度要求如下：</w:t>
      </w:r>
    </w:p>
    <w:p w14:paraId="1EC1D7B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表3  专业要求及配套课程</w:t>
      </w:r>
    </w:p>
    <w:tbl>
      <w:tblPr>
        <w:tblStyle w:val="12"/>
        <w:tblW w:w="9493" w:type="dxa"/>
        <w:jc w:val="center"/>
        <w:tblLayout w:type="fixed"/>
        <w:tblLook w:val="04A0" w:firstRow="1" w:lastRow="0" w:firstColumn="1" w:lastColumn="0" w:noHBand="0" w:noVBand="1"/>
      </w:tblPr>
      <w:tblGrid>
        <w:gridCol w:w="430"/>
        <w:gridCol w:w="555"/>
        <w:gridCol w:w="2979"/>
        <w:gridCol w:w="5529"/>
      </w:tblGrid>
      <w:tr w:rsidR="00770D9D" w14:paraId="2D4F2D5F" w14:textId="77777777">
        <w:trPr>
          <w:trHeight w:val="454"/>
          <w:tblHeader/>
          <w:jc w:val="center"/>
        </w:trPr>
        <w:tc>
          <w:tcPr>
            <w:tcW w:w="3964" w:type="dxa"/>
            <w:gridSpan w:val="3"/>
            <w:vAlign w:val="center"/>
          </w:tcPr>
          <w:p w14:paraId="0D7C512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要求内容</w:t>
            </w:r>
          </w:p>
        </w:tc>
        <w:tc>
          <w:tcPr>
            <w:tcW w:w="5529" w:type="dxa"/>
            <w:vAlign w:val="center"/>
          </w:tcPr>
          <w:p w14:paraId="75432E2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配套主要课程或教育培养环节、措施</w:t>
            </w:r>
          </w:p>
        </w:tc>
      </w:tr>
      <w:tr w:rsidR="00770D9D" w14:paraId="097CF5CB" w14:textId="77777777">
        <w:trPr>
          <w:trHeight w:val="227"/>
          <w:tblHeader/>
          <w:jc w:val="center"/>
        </w:trPr>
        <w:tc>
          <w:tcPr>
            <w:tcW w:w="430" w:type="dxa"/>
            <w:vMerge w:val="restart"/>
            <w:vAlign w:val="center"/>
          </w:tcPr>
          <w:p w14:paraId="518C51D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知识要求</w:t>
            </w:r>
          </w:p>
        </w:tc>
        <w:tc>
          <w:tcPr>
            <w:tcW w:w="555" w:type="dxa"/>
            <w:vMerge w:val="restart"/>
            <w:vAlign w:val="center"/>
          </w:tcPr>
          <w:p w14:paraId="0F2C145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核心知识</w:t>
            </w:r>
          </w:p>
        </w:tc>
        <w:tc>
          <w:tcPr>
            <w:tcW w:w="2979" w:type="dxa"/>
            <w:vAlign w:val="center"/>
          </w:tcPr>
          <w:p w14:paraId="2914739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财经法律、会计法规、税法知识</w:t>
            </w:r>
          </w:p>
        </w:tc>
        <w:tc>
          <w:tcPr>
            <w:tcW w:w="5529" w:type="dxa"/>
            <w:vAlign w:val="center"/>
          </w:tcPr>
          <w:p w14:paraId="10A44879"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经济法基础、经济法</w:t>
            </w:r>
          </w:p>
        </w:tc>
      </w:tr>
      <w:tr w:rsidR="00770D9D" w14:paraId="07E37063" w14:textId="77777777">
        <w:trPr>
          <w:trHeight w:val="227"/>
          <w:tblHeader/>
          <w:jc w:val="center"/>
        </w:trPr>
        <w:tc>
          <w:tcPr>
            <w:tcW w:w="430" w:type="dxa"/>
            <w:vMerge/>
            <w:vAlign w:val="center"/>
          </w:tcPr>
          <w:p w14:paraId="19EE2A31"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60D54B2D" w14:textId="77777777" w:rsidR="00770D9D" w:rsidRDefault="00770D9D">
            <w:pPr>
              <w:adjustRightInd w:val="0"/>
              <w:snapToGrid w:val="0"/>
              <w:jc w:val="center"/>
              <w:rPr>
                <w:rFonts w:ascii="仿宋_GB2312" w:eastAsia="仿宋_GB2312"/>
                <w:sz w:val="24"/>
                <w:szCs w:val="24"/>
              </w:rPr>
            </w:pPr>
          </w:p>
        </w:tc>
        <w:tc>
          <w:tcPr>
            <w:tcW w:w="2979" w:type="dxa"/>
            <w:vAlign w:val="center"/>
          </w:tcPr>
          <w:p w14:paraId="71B1F21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会计核算与成本计算知识</w:t>
            </w:r>
          </w:p>
        </w:tc>
        <w:tc>
          <w:tcPr>
            <w:tcW w:w="5529" w:type="dxa"/>
            <w:vAlign w:val="center"/>
          </w:tcPr>
          <w:p w14:paraId="52A10FAE"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初级会计实务、成本核算与管理</w:t>
            </w:r>
          </w:p>
        </w:tc>
      </w:tr>
      <w:tr w:rsidR="00770D9D" w14:paraId="625066A4" w14:textId="77777777">
        <w:trPr>
          <w:trHeight w:val="227"/>
          <w:tblHeader/>
          <w:jc w:val="center"/>
        </w:trPr>
        <w:tc>
          <w:tcPr>
            <w:tcW w:w="430" w:type="dxa"/>
            <w:vMerge/>
            <w:vAlign w:val="center"/>
          </w:tcPr>
          <w:p w14:paraId="3B5B4834"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37EDBC3F" w14:textId="77777777" w:rsidR="00770D9D" w:rsidRDefault="00770D9D">
            <w:pPr>
              <w:adjustRightInd w:val="0"/>
              <w:snapToGrid w:val="0"/>
              <w:jc w:val="center"/>
              <w:rPr>
                <w:rFonts w:ascii="仿宋_GB2312" w:eastAsia="仿宋_GB2312"/>
                <w:sz w:val="24"/>
                <w:szCs w:val="24"/>
              </w:rPr>
            </w:pPr>
          </w:p>
        </w:tc>
        <w:tc>
          <w:tcPr>
            <w:tcW w:w="2979" w:type="dxa"/>
            <w:vAlign w:val="center"/>
          </w:tcPr>
          <w:p w14:paraId="365B900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财务管理知识</w:t>
            </w:r>
          </w:p>
        </w:tc>
        <w:tc>
          <w:tcPr>
            <w:tcW w:w="5529" w:type="dxa"/>
            <w:vAlign w:val="center"/>
          </w:tcPr>
          <w:p w14:paraId="71B25AC0"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财务管理、管理会计</w:t>
            </w:r>
          </w:p>
        </w:tc>
      </w:tr>
      <w:tr w:rsidR="00770D9D" w14:paraId="2183D282" w14:textId="77777777">
        <w:trPr>
          <w:trHeight w:val="227"/>
          <w:tblHeader/>
          <w:jc w:val="center"/>
        </w:trPr>
        <w:tc>
          <w:tcPr>
            <w:tcW w:w="430" w:type="dxa"/>
            <w:vMerge/>
            <w:vAlign w:val="center"/>
          </w:tcPr>
          <w:p w14:paraId="417E9B30"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311452B6" w14:textId="77777777" w:rsidR="00770D9D" w:rsidRDefault="00770D9D">
            <w:pPr>
              <w:adjustRightInd w:val="0"/>
              <w:snapToGrid w:val="0"/>
              <w:jc w:val="center"/>
              <w:rPr>
                <w:rFonts w:ascii="仿宋_GB2312" w:eastAsia="仿宋_GB2312"/>
                <w:sz w:val="24"/>
                <w:szCs w:val="24"/>
              </w:rPr>
            </w:pPr>
          </w:p>
        </w:tc>
        <w:tc>
          <w:tcPr>
            <w:tcW w:w="2979" w:type="dxa"/>
            <w:vAlign w:val="center"/>
          </w:tcPr>
          <w:p w14:paraId="73B5D48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投资相关知识</w:t>
            </w:r>
          </w:p>
        </w:tc>
        <w:tc>
          <w:tcPr>
            <w:tcW w:w="5529" w:type="dxa"/>
            <w:vAlign w:val="center"/>
          </w:tcPr>
          <w:p w14:paraId="21A712AA"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财务管理、管理会计、大数据财务分析、证券投资</w:t>
            </w:r>
          </w:p>
        </w:tc>
      </w:tr>
      <w:tr w:rsidR="00770D9D" w14:paraId="570BC992" w14:textId="77777777">
        <w:trPr>
          <w:trHeight w:val="227"/>
          <w:tblHeader/>
          <w:jc w:val="center"/>
        </w:trPr>
        <w:tc>
          <w:tcPr>
            <w:tcW w:w="430" w:type="dxa"/>
            <w:vMerge/>
            <w:vAlign w:val="center"/>
          </w:tcPr>
          <w:p w14:paraId="592F9B65" w14:textId="77777777" w:rsidR="00770D9D" w:rsidRDefault="00770D9D">
            <w:pPr>
              <w:adjustRightInd w:val="0"/>
              <w:snapToGrid w:val="0"/>
              <w:jc w:val="center"/>
              <w:rPr>
                <w:rFonts w:ascii="仿宋_GB2312" w:eastAsia="仿宋_GB2312"/>
                <w:sz w:val="24"/>
                <w:szCs w:val="24"/>
              </w:rPr>
            </w:pPr>
          </w:p>
        </w:tc>
        <w:tc>
          <w:tcPr>
            <w:tcW w:w="555" w:type="dxa"/>
            <w:vMerge w:val="restart"/>
            <w:vAlign w:val="center"/>
          </w:tcPr>
          <w:p w14:paraId="1269473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相关知识</w:t>
            </w:r>
          </w:p>
        </w:tc>
        <w:tc>
          <w:tcPr>
            <w:tcW w:w="2979" w:type="dxa"/>
            <w:vAlign w:val="center"/>
          </w:tcPr>
          <w:p w14:paraId="6BDCB99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自然科学知识</w:t>
            </w:r>
          </w:p>
        </w:tc>
        <w:tc>
          <w:tcPr>
            <w:tcW w:w="5529" w:type="dxa"/>
            <w:vAlign w:val="center"/>
          </w:tcPr>
          <w:p w14:paraId="0DC84500"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高等数学</w:t>
            </w:r>
          </w:p>
        </w:tc>
      </w:tr>
      <w:tr w:rsidR="00770D9D" w14:paraId="45E6A17B" w14:textId="77777777">
        <w:trPr>
          <w:trHeight w:val="227"/>
          <w:tblHeader/>
          <w:jc w:val="center"/>
        </w:trPr>
        <w:tc>
          <w:tcPr>
            <w:tcW w:w="430" w:type="dxa"/>
            <w:vMerge/>
            <w:vAlign w:val="center"/>
          </w:tcPr>
          <w:p w14:paraId="7A40C532"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21DA033B" w14:textId="77777777" w:rsidR="00770D9D" w:rsidRDefault="00770D9D">
            <w:pPr>
              <w:adjustRightInd w:val="0"/>
              <w:snapToGrid w:val="0"/>
              <w:jc w:val="center"/>
              <w:rPr>
                <w:rFonts w:ascii="仿宋_GB2312" w:eastAsia="仿宋_GB2312"/>
                <w:sz w:val="24"/>
                <w:szCs w:val="24"/>
              </w:rPr>
            </w:pPr>
          </w:p>
        </w:tc>
        <w:tc>
          <w:tcPr>
            <w:tcW w:w="2979" w:type="dxa"/>
            <w:vAlign w:val="center"/>
          </w:tcPr>
          <w:p w14:paraId="43BAAFD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人文、外语及管理知识</w:t>
            </w:r>
          </w:p>
        </w:tc>
        <w:tc>
          <w:tcPr>
            <w:tcW w:w="5529" w:type="dxa"/>
            <w:vAlign w:val="center"/>
          </w:tcPr>
          <w:p w14:paraId="6BF8E142"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人文、历史、哲学、艺术、英语、企业管理等</w:t>
            </w:r>
          </w:p>
        </w:tc>
      </w:tr>
      <w:tr w:rsidR="00770D9D" w14:paraId="55BAD796" w14:textId="77777777">
        <w:trPr>
          <w:trHeight w:val="227"/>
          <w:tblHeader/>
          <w:jc w:val="center"/>
        </w:trPr>
        <w:tc>
          <w:tcPr>
            <w:tcW w:w="430" w:type="dxa"/>
            <w:vMerge/>
            <w:vAlign w:val="center"/>
          </w:tcPr>
          <w:p w14:paraId="3BCDB2F1"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5D56976C" w14:textId="77777777" w:rsidR="00770D9D" w:rsidRDefault="00770D9D">
            <w:pPr>
              <w:adjustRightInd w:val="0"/>
              <w:snapToGrid w:val="0"/>
              <w:jc w:val="center"/>
              <w:rPr>
                <w:rFonts w:ascii="仿宋_GB2312" w:eastAsia="仿宋_GB2312"/>
                <w:sz w:val="24"/>
                <w:szCs w:val="24"/>
              </w:rPr>
            </w:pPr>
          </w:p>
        </w:tc>
        <w:tc>
          <w:tcPr>
            <w:tcW w:w="2979" w:type="dxa"/>
            <w:vAlign w:val="center"/>
          </w:tcPr>
          <w:p w14:paraId="5DFBFC3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社会发展相关领域知识</w:t>
            </w:r>
          </w:p>
        </w:tc>
        <w:tc>
          <w:tcPr>
            <w:tcW w:w="5529" w:type="dxa"/>
            <w:vAlign w:val="center"/>
          </w:tcPr>
          <w:p w14:paraId="270714EF"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形势与政策、大学生创新创业、职业发展与就业指导、行业认知等</w:t>
            </w:r>
          </w:p>
        </w:tc>
      </w:tr>
      <w:tr w:rsidR="00770D9D" w14:paraId="3779AB18" w14:textId="77777777">
        <w:trPr>
          <w:trHeight w:val="227"/>
          <w:tblHeader/>
          <w:jc w:val="center"/>
        </w:trPr>
        <w:tc>
          <w:tcPr>
            <w:tcW w:w="430" w:type="dxa"/>
            <w:vMerge w:val="restart"/>
            <w:vAlign w:val="center"/>
          </w:tcPr>
          <w:p w14:paraId="7BED694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技能要求</w:t>
            </w:r>
          </w:p>
        </w:tc>
        <w:tc>
          <w:tcPr>
            <w:tcW w:w="555" w:type="dxa"/>
            <w:vMerge w:val="restart"/>
            <w:vAlign w:val="center"/>
          </w:tcPr>
          <w:p w14:paraId="5DEC0C0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核心能力</w:t>
            </w:r>
          </w:p>
        </w:tc>
        <w:tc>
          <w:tcPr>
            <w:tcW w:w="2979" w:type="dxa"/>
            <w:vAlign w:val="center"/>
          </w:tcPr>
          <w:p w14:paraId="4396368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会计核算</w:t>
            </w:r>
          </w:p>
        </w:tc>
        <w:tc>
          <w:tcPr>
            <w:tcW w:w="5529" w:type="dxa"/>
            <w:vAlign w:val="center"/>
          </w:tcPr>
          <w:p w14:paraId="74B74FB4"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会计业务入门、初级会计实务、会计信息化、E</w:t>
            </w:r>
            <w:r>
              <w:rPr>
                <w:rFonts w:ascii="仿宋_GB2312" w:eastAsia="仿宋_GB2312"/>
                <w:sz w:val="24"/>
                <w:szCs w:val="24"/>
              </w:rPr>
              <w:t>RP</w:t>
            </w:r>
            <w:r>
              <w:rPr>
                <w:rFonts w:ascii="仿宋_GB2312" w:eastAsia="仿宋_GB2312" w:hint="eastAsia"/>
                <w:sz w:val="24"/>
                <w:szCs w:val="24"/>
              </w:rPr>
              <w:t>部署与实施</w:t>
            </w:r>
          </w:p>
        </w:tc>
      </w:tr>
      <w:tr w:rsidR="00770D9D" w14:paraId="59B3FAF6" w14:textId="77777777">
        <w:trPr>
          <w:trHeight w:val="227"/>
          <w:tblHeader/>
          <w:jc w:val="center"/>
        </w:trPr>
        <w:tc>
          <w:tcPr>
            <w:tcW w:w="430" w:type="dxa"/>
            <w:vMerge/>
            <w:vAlign w:val="center"/>
          </w:tcPr>
          <w:p w14:paraId="51A5978D"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58B3E246" w14:textId="77777777" w:rsidR="00770D9D" w:rsidRDefault="00770D9D">
            <w:pPr>
              <w:adjustRightInd w:val="0"/>
              <w:snapToGrid w:val="0"/>
              <w:jc w:val="center"/>
              <w:rPr>
                <w:rFonts w:ascii="仿宋_GB2312" w:eastAsia="仿宋_GB2312"/>
                <w:sz w:val="24"/>
                <w:szCs w:val="24"/>
              </w:rPr>
            </w:pPr>
          </w:p>
        </w:tc>
        <w:tc>
          <w:tcPr>
            <w:tcW w:w="2979" w:type="dxa"/>
            <w:vAlign w:val="center"/>
          </w:tcPr>
          <w:p w14:paraId="07FC806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成本管理、纳税申报</w:t>
            </w:r>
          </w:p>
        </w:tc>
        <w:tc>
          <w:tcPr>
            <w:tcW w:w="5529" w:type="dxa"/>
            <w:vAlign w:val="center"/>
          </w:tcPr>
          <w:p w14:paraId="7CD6DB9C"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成本核算与管理、经济法基础</w:t>
            </w:r>
          </w:p>
        </w:tc>
      </w:tr>
      <w:tr w:rsidR="00770D9D" w14:paraId="59190CE7" w14:textId="77777777">
        <w:trPr>
          <w:trHeight w:val="227"/>
          <w:tblHeader/>
          <w:jc w:val="center"/>
        </w:trPr>
        <w:tc>
          <w:tcPr>
            <w:tcW w:w="430" w:type="dxa"/>
            <w:vMerge/>
            <w:vAlign w:val="center"/>
          </w:tcPr>
          <w:p w14:paraId="68AFA2FB"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350C5B70" w14:textId="77777777" w:rsidR="00770D9D" w:rsidRDefault="00770D9D">
            <w:pPr>
              <w:adjustRightInd w:val="0"/>
              <w:snapToGrid w:val="0"/>
              <w:jc w:val="center"/>
              <w:rPr>
                <w:rFonts w:ascii="仿宋_GB2312" w:eastAsia="仿宋_GB2312"/>
                <w:sz w:val="24"/>
                <w:szCs w:val="24"/>
              </w:rPr>
            </w:pPr>
          </w:p>
        </w:tc>
        <w:tc>
          <w:tcPr>
            <w:tcW w:w="2979" w:type="dxa"/>
            <w:vAlign w:val="center"/>
          </w:tcPr>
          <w:p w14:paraId="361CB2E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财务管理</w:t>
            </w:r>
          </w:p>
        </w:tc>
        <w:tc>
          <w:tcPr>
            <w:tcW w:w="5529" w:type="dxa"/>
            <w:vAlign w:val="center"/>
          </w:tcPr>
          <w:p w14:paraId="06071764"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财务管理、管理会计、商业数据分析（Excel）</w:t>
            </w:r>
          </w:p>
        </w:tc>
      </w:tr>
      <w:tr w:rsidR="00770D9D" w14:paraId="4EAD8F18" w14:textId="77777777">
        <w:trPr>
          <w:trHeight w:val="227"/>
          <w:tblHeader/>
          <w:jc w:val="center"/>
        </w:trPr>
        <w:tc>
          <w:tcPr>
            <w:tcW w:w="430" w:type="dxa"/>
            <w:vMerge/>
            <w:vAlign w:val="center"/>
          </w:tcPr>
          <w:p w14:paraId="3110CEE3" w14:textId="77777777" w:rsidR="00770D9D" w:rsidRDefault="00770D9D">
            <w:pPr>
              <w:adjustRightInd w:val="0"/>
              <w:snapToGrid w:val="0"/>
              <w:jc w:val="center"/>
              <w:rPr>
                <w:rFonts w:ascii="仿宋_GB2312" w:eastAsia="仿宋_GB2312"/>
                <w:sz w:val="24"/>
                <w:szCs w:val="24"/>
              </w:rPr>
            </w:pPr>
          </w:p>
        </w:tc>
        <w:tc>
          <w:tcPr>
            <w:tcW w:w="555" w:type="dxa"/>
            <w:vMerge w:val="restart"/>
            <w:vAlign w:val="center"/>
          </w:tcPr>
          <w:p w14:paraId="6CDDB38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其它能力</w:t>
            </w:r>
          </w:p>
        </w:tc>
        <w:tc>
          <w:tcPr>
            <w:tcW w:w="2979" w:type="dxa"/>
            <w:vAlign w:val="center"/>
          </w:tcPr>
          <w:p w14:paraId="103E274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学习能力</w:t>
            </w:r>
          </w:p>
        </w:tc>
        <w:tc>
          <w:tcPr>
            <w:tcW w:w="5529" w:type="dxa"/>
            <w:vAlign w:val="center"/>
          </w:tcPr>
          <w:p w14:paraId="3B769136"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专业与行业、理论与实践、课内与课外、通识与个性相结合的体系</w:t>
            </w:r>
          </w:p>
        </w:tc>
      </w:tr>
      <w:tr w:rsidR="00770D9D" w14:paraId="231ADF73" w14:textId="77777777">
        <w:trPr>
          <w:trHeight w:val="227"/>
          <w:tblHeader/>
          <w:jc w:val="center"/>
        </w:trPr>
        <w:tc>
          <w:tcPr>
            <w:tcW w:w="430" w:type="dxa"/>
            <w:vMerge/>
            <w:vAlign w:val="center"/>
          </w:tcPr>
          <w:p w14:paraId="73577AAF"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7E0A8C26" w14:textId="77777777" w:rsidR="00770D9D" w:rsidRDefault="00770D9D">
            <w:pPr>
              <w:adjustRightInd w:val="0"/>
              <w:snapToGrid w:val="0"/>
              <w:jc w:val="center"/>
              <w:rPr>
                <w:rFonts w:ascii="仿宋_GB2312" w:eastAsia="仿宋_GB2312"/>
                <w:sz w:val="24"/>
                <w:szCs w:val="24"/>
              </w:rPr>
            </w:pPr>
          </w:p>
        </w:tc>
        <w:tc>
          <w:tcPr>
            <w:tcW w:w="2979" w:type="dxa"/>
            <w:vAlign w:val="center"/>
          </w:tcPr>
          <w:p w14:paraId="75AF825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创新能力</w:t>
            </w:r>
          </w:p>
        </w:tc>
        <w:tc>
          <w:tcPr>
            <w:tcW w:w="5529" w:type="dxa"/>
            <w:vAlign w:val="center"/>
          </w:tcPr>
          <w:p w14:paraId="692748A5"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机械创新设计、开放性实验、创新社团、行业特色课程、毕业设计等</w:t>
            </w:r>
          </w:p>
        </w:tc>
      </w:tr>
      <w:tr w:rsidR="00770D9D" w14:paraId="071714A1" w14:textId="77777777">
        <w:trPr>
          <w:trHeight w:val="227"/>
          <w:tblHeader/>
          <w:jc w:val="center"/>
        </w:trPr>
        <w:tc>
          <w:tcPr>
            <w:tcW w:w="430" w:type="dxa"/>
            <w:vMerge/>
            <w:vAlign w:val="center"/>
          </w:tcPr>
          <w:p w14:paraId="58FAFBC5"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2F9988DD" w14:textId="77777777" w:rsidR="00770D9D" w:rsidRDefault="00770D9D">
            <w:pPr>
              <w:adjustRightInd w:val="0"/>
              <w:snapToGrid w:val="0"/>
              <w:jc w:val="center"/>
              <w:rPr>
                <w:rFonts w:ascii="仿宋_GB2312" w:eastAsia="仿宋_GB2312"/>
                <w:sz w:val="24"/>
                <w:szCs w:val="24"/>
              </w:rPr>
            </w:pPr>
          </w:p>
        </w:tc>
        <w:tc>
          <w:tcPr>
            <w:tcW w:w="2979" w:type="dxa"/>
            <w:vAlign w:val="center"/>
          </w:tcPr>
          <w:p w14:paraId="3024470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实践能力</w:t>
            </w:r>
          </w:p>
        </w:tc>
        <w:tc>
          <w:tcPr>
            <w:tcW w:w="5529" w:type="dxa"/>
            <w:vAlign w:val="center"/>
          </w:tcPr>
          <w:p w14:paraId="7AC5889E"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课程实验、技能实训、工程实践、企业联合培养实践环节等</w:t>
            </w:r>
          </w:p>
        </w:tc>
      </w:tr>
      <w:tr w:rsidR="00770D9D" w14:paraId="0A573567" w14:textId="77777777">
        <w:trPr>
          <w:trHeight w:val="227"/>
          <w:tblHeader/>
          <w:jc w:val="center"/>
        </w:trPr>
        <w:tc>
          <w:tcPr>
            <w:tcW w:w="430" w:type="dxa"/>
            <w:vMerge/>
            <w:vAlign w:val="center"/>
          </w:tcPr>
          <w:p w14:paraId="1B7F2873" w14:textId="77777777" w:rsidR="00770D9D" w:rsidRDefault="00770D9D">
            <w:pPr>
              <w:adjustRightInd w:val="0"/>
              <w:snapToGrid w:val="0"/>
              <w:jc w:val="center"/>
              <w:rPr>
                <w:rFonts w:ascii="仿宋_GB2312" w:eastAsia="仿宋_GB2312"/>
                <w:sz w:val="24"/>
                <w:szCs w:val="24"/>
              </w:rPr>
            </w:pPr>
          </w:p>
        </w:tc>
        <w:tc>
          <w:tcPr>
            <w:tcW w:w="555" w:type="dxa"/>
            <w:vMerge/>
            <w:vAlign w:val="center"/>
          </w:tcPr>
          <w:p w14:paraId="783F93F3" w14:textId="77777777" w:rsidR="00770D9D" w:rsidRDefault="00770D9D">
            <w:pPr>
              <w:adjustRightInd w:val="0"/>
              <w:snapToGrid w:val="0"/>
              <w:jc w:val="center"/>
              <w:rPr>
                <w:rFonts w:ascii="仿宋_GB2312" w:eastAsia="仿宋_GB2312"/>
                <w:sz w:val="24"/>
                <w:szCs w:val="24"/>
              </w:rPr>
            </w:pPr>
          </w:p>
        </w:tc>
        <w:tc>
          <w:tcPr>
            <w:tcW w:w="2979" w:type="dxa"/>
            <w:vAlign w:val="center"/>
          </w:tcPr>
          <w:p w14:paraId="3A1BB8C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沟通能力</w:t>
            </w:r>
          </w:p>
        </w:tc>
        <w:tc>
          <w:tcPr>
            <w:tcW w:w="5529" w:type="dxa"/>
            <w:vAlign w:val="center"/>
          </w:tcPr>
          <w:p w14:paraId="548B981B"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贯穿于课堂互动、团体项目合作、社会实践、专业实践实训等环节，包括外语学习与运用</w:t>
            </w:r>
          </w:p>
        </w:tc>
      </w:tr>
    </w:tbl>
    <w:p w14:paraId="4EA871FB" w14:textId="77777777" w:rsidR="00770D9D" w:rsidRDefault="00770D9D">
      <w:pPr>
        <w:adjustRightInd w:val="0"/>
        <w:snapToGrid w:val="0"/>
        <w:jc w:val="center"/>
        <w:rPr>
          <w:rFonts w:ascii="仿宋_GB2312" w:eastAsia="仿宋_GB2312"/>
          <w:sz w:val="24"/>
          <w:szCs w:val="24"/>
        </w:rPr>
      </w:pPr>
    </w:p>
    <w:tbl>
      <w:tblPr>
        <w:tblStyle w:val="12"/>
        <w:tblW w:w="9493" w:type="dxa"/>
        <w:jc w:val="center"/>
        <w:tblLayout w:type="fixed"/>
        <w:tblLook w:val="04A0" w:firstRow="1" w:lastRow="0" w:firstColumn="1" w:lastColumn="0" w:noHBand="0" w:noVBand="1"/>
      </w:tblPr>
      <w:tblGrid>
        <w:gridCol w:w="985"/>
        <w:gridCol w:w="2979"/>
        <w:gridCol w:w="5529"/>
      </w:tblGrid>
      <w:tr w:rsidR="00770D9D" w14:paraId="5D3D2906" w14:textId="77777777">
        <w:trPr>
          <w:trHeight w:val="227"/>
          <w:tblHeader/>
          <w:jc w:val="center"/>
        </w:trPr>
        <w:tc>
          <w:tcPr>
            <w:tcW w:w="985" w:type="dxa"/>
            <w:vMerge w:val="restart"/>
            <w:vAlign w:val="center"/>
          </w:tcPr>
          <w:p w14:paraId="2F29818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lastRenderedPageBreak/>
              <w:t>素质  要求</w:t>
            </w:r>
          </w:p>
        </w:tc>
        <w:tc>
          <w:tcPr>
            <w:tcW w:w="2979" w:type="dxa"/>
            <w:vAlign w:val="center"/>
          </w:tcPr>
          <w:p w14:paraId="665BD01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身体素质</w:t>
            </w:r>
          </w:p>
        </w:tc>
        <w:tc>
          <w:tcPr>
            <w:tcW w:w="5529" w:type="dxa"/>
            <w:vAlign w:val="center"/>
          </w:tcPr>
          <w:p w14:paraId="6B4BFD31"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基础体育、选项体育等</w:t>
            </w:r>
          </w:p>
        </w:tc>
      </w:tr>
      <w:tr w:rsidR="00770D9D" w14:paraId="575CE1B6" w14:textId="77777777">
        <w:trPr>
          <w:trHeight w:val="227"/>
          <w:tblHeader/>
          <w:jc w:val="center"/>
        </w:trPr>
        <w:tc>
          <w:tcPr>
            <w:tcW w:w="985" w:type="dxa"/>
            <w:vMerge/>
            <w:vAlign w:val="center"/>
          </w:tcPr>
          <w:p w14:paraId="0E5BBE7F" w14:textId="77777777" w:rsidR="00770D9D" w:rsidRDefault="00770D9D">
            <w:pPr>
              <w:adjustRightInd w:val="0"/>
              <w:snapToGrid w:val="0"/>
              <w:jc w:val="center"/>
              <w:rPr>
                <w:rFonts w:ascii="仿宋_GB2312" w:eastAsia="仿宋_GB2312"/>
                <w:sz w:val="24"/>
                <w:szCs w:val="24"/>
              </w:rPr>
            </w:pPr>
          </w:p>
        </w:tc>
        <w:tc>
          <w:tcPr>
            <w:tcW w:w="2979" w:type="dxa"/>
            <w:vAlign w:val="center"/>
          </w:tcPr>
          <w:p w14:paraId="70A7D68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心理素质</w:t>
            </w:r>
          </w:p>
        </w:tc>
        <w:tc>
          <w:tcPr>
            <w:tcW w:w="5529" w:type="dxa"/>
            <w:vAlign w:val="center"/>
          </w:tcPr>
          <w:p w14:paraId="71DD719F"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思想道德修养与法律基础、大学生心理健康教育、社会实践活动等</w:t>
            </w:r>
          </w:p>
        </w:tc>
      </w:tr>
      <w:tr w:rsidR="00770D9D" w14:paraId="59A01351" w14:textId="77777777">
        <w:trPr>
          <w:trHeight w:val="227"/>
          <w:tblHeader/>
          <w:jc w:val="center"/>
        </w:trPr>
        <w:tc>
          <w:tcPr>
            <w:tcW w:w="985" w:type="dxa"/>
            <w:vMerge/>
            <w:vAlign w:val="center"/>
          </w:tcPr>
          <w:p w14:paraId="214BF430" w14:textId="77777777" w:rsidR="00770D9D" w:rsidRDefault="00770D9D">
            <w:pPr>
              <w:adjustRightInd w:val="0"/>
              <w:snapToGrid w:val="0"/>
              <w:jc w:val="center"/>
              <w:rPr>
                <w:rFonts w:ascii="仿宋_GB2312" w:eastAsia="仿宋_GB2312"/>
                <w:sz w:val="24"/>
                <w:szCs w:val="24"/>
              </w:rPr>
            </w:pPr>
          </w:p>
        </w:tc>
        <w:tc>
          <w:tcPr>
            <w:tcW w:w="2979" w:type="dxa"/>
            <w:vAlign w:val="center"/>
          </w:tcPr>
          <w:p w14:paraId="79E38C9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文化素质</w:t>
            </w:r>
          </w:p>
        </w:tc>
        <w:tc>
          <w:tcPr>
            <w:tcW w:w="5529" w:type="dxa"/>
            <w:vAlign w:val="center"/>
          </w:tcPr>
          <w:p w14:paraId="29952458"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大学生人文基础、艺术类选修、课外文化活动等</w:t>
            </w:r>
          </w:p>
        </w:tc>
      </w:tr>
      <w:tr w:rsidR="00770D9D" w14:paraId="217805E8" w14:textId="77777777">
        <w:trPr>
          <w:trHeight w:val="227"/>
          <w:tblHeader/>
          <w:jc w:val="center"/>
        </w:trPr>
        <w:tc>
          <w:tcPr>
            <w:tcW w:w="985" w:type="dxa"/>
            <w:vMerge/>
            <w:vAlign w:val="center"/>
          </w:tcPr>
          <w:p w14:paraId="6D11F1F9" w14:textId="77777777" w:rsidR="00770D9D" w:rsidRDefault="00770D9D">
            <w:pPr>
              <w:adjustRightInd w:val="0"/>
              <w:snapToGrid w:val="0"/>
              <w:jc w:val="center"/>
              <w:rPr>
                <w:rFonts w:ascii="仿宋_GB2312" w:eastAsia="仿宋_GB2312"/>
                <w:sz w:val="24"/>
                <w:szCs w:val="24"/>
              </w:rPr>
            </w:pPr>
          </w:p>
        </w:tc>
        <w:tc>
          <w:tcPr>
            <w:tcW w:w="2979" w:type="dxa"/>
            <w:vAlign w:val="center"/>
          </w:tcPr>
          <w:p w14:paraId="647CDEB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守时、守信、守志、严谨、精细的工匠精神</w:t>
            </w:r>
          </w:p>
        </w:tc>
        <w:tc>
          <w:tcPr>
            <w:tcW w:w="5529" w:type="dxa"/>
            <w:vAlign w:val="center"/>
          </w:tcPr>
          <w:p w14:paraId="2578AC55" w14:textId="77777777" w:rsidR="00770D9D" w:rsidRDefault="001A1BB5">
            <w:pPr>
              <w:adjustRightInd w:val="0"/>
              <w:snapToGrid w:val="0"/>
              <w:jc w:val="left"/>
              <w:rPr>
                <w:rFonts w:ascii="仿宋_GB2312" w:eastAsia="仿宋_GB2312"/>
                <w:sz w:val="24"/>
                <w:szCs w:val="24"/>
              </w:rPr>
            </w:pPr>
            <w:proofErr w:type="gramStart"/>
            <w:r>
              <w:rPr>
                <w:rFonts w:ascii="仿宋_GB2312" w:eastAsia="仿宋_GB2312" w:hint="eastAsia"/>
                <w:sz w:val="24"/>
                <w:szCs w:val="24"/>
              </w:rPr>
              <w:t>思政理论</w:t>
            </w:r>
            <w:proofErr w:type="gramEnd"/>
            <w:r>
              <w:rPr>
                <w:rFonts w:ascii="仿宋_GB2312" w:eastAsia="仿宋_GB2312" w:hint="eastAsia"/>
                <w:sz w:val="24"/>
                <w:szCs w:val="24"/>
              </w:rPr>
              <w:t>系列课程、团体活动等</w:t>
            </w:r>
          </w:p>
        </w:tc>
      </w:tr>
    </w:tbl>
    <w:p w14:paraId="148764A2" w14:textId="77777777" w:rsidR="00770D9D" w:rsidRDefault="00770D9D">
      <w:pPr>
        <w:adjustRightInd w:val="0"/>
        <w:snapToGrid w:val="0"/>
        <w:ind w:firstLineChars="200" w:firstLine="480"/>
        <w:jc w:val="left"/>
        <w:rPr>
          <w:rFonts w:ascii="仿宋_GB2312" w:eastAsia="仿宋_GB2312"/>
          <w:color w:val="FF0000"/>
          <w:sz w:val="24"/>
          <w:szCs w:val="24"/>
        </w:rPr>
      </w:pPr>
    </w:p>
    <w:p w14:paraId="292C5C0A"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14:paraId="25D3C686" w14:textId="77777777" w:rsidR="00770D9D" w:rsidRDefault="001A1BB5">
      <w:pPr>
        <w:adjustRightInd w:val="0"/>
        <w:snapToGrid w:val="0"/>
        <w:ind w:firstLineChars="200" w:firstLine="480"/>
        <w:rPr>
          <w:rFonts w:ascii="楷体" w:eastAsia="楷体" w:hAnsi="楷体" w:cs="楷体"/>
          <w:sz w:val="24"/>
          <w:szCs w:val="24"/>
        </w:rPr>
      </w:pPr>
      <w:r>
        <w:rPr>
          <w:rFonts w:ascii="楷体" w:eastAsia="楷体" w:hAnsi="楷体" w:cs="楷体" w:hint="eastAsia"/>
          <w:sz w:val="24"/>
          <w:szCs w:val="24"/>
        </w:rPr>
        <w:t>（一）毕业学分要求</w:t>
      </w:r>
    </w:p>
    <w:p w14:paraId="4873C2D1" w14:textId="77777777" w:rsidR="00770D9D" w:rsidRDefault="001A1BB5">
      <w:pPr>
        <w:adjustRightInd w:val="0"/>
        <w:snapToGrid w:val="0"/>
        <w:jc w:val="center"/>
        <w:rPr>
          <w:rFonts w:ascii="仿宋" w:eastAsia="仿宋" w:hAnsi="仿宋" w:cs="仿宋"/>
          <w:b/>
          <w:sz w:val="24"/>
          <w:szCs w:val="24"/>
        </w:rPr>
      </w:pPr>
      <w:r>
        <w:rPr>
          <w:rFonts w:ascii="仿宋" w:eastAsia="仿宋" w:hAnsi="仿宋" w:cs="仿宋" w:hint="eastAsia"/>
          <w:sz w:val="24"/>
          <w:szCs w:val="24"/>
        </w:rPr>
        <w:t>表4毕业资格学分要求</w:t>
      </w:r>
    </w:p>
    <w:tbl>
      <w:tblPr>
        <w:tblW w:w="8547" w:type="dxa"/>
        <w:jc w:val="center"/>
        <w:tblLayout w:type="fixed"/>
        <w:tblLook w:val="04A0" w:firstRow="1" w:lastRow="0" w:firstColumn="1" w:lastColumn="0" w:noHBand="0" w:noVBand="1"/>
      </w:tblPr>
      <w:tblGrid>
        <w:gridCol w:w="1452"/>
        <w:gridCol w:w="1399"/>
        <w:gridCol w:w="3178"/>
        <w:gridCol w:w="2518"/>
      </w:tblGrid>
      <w:tr w:rsidR="00770D9D" w14:paraId="2CF3233A" w14:textId="77777777">
        <w:trPr>
          <w:trHeight w:val="397"/>
          <w:jc w:val="center"/>
        </w:trPr>
        <w:tc>
          <w:tcPr>
            <w:tcW w:w="1452" w:type="dxa"/>
            <w:tcBorders>
              <w:top w:val="single" w:sz="4" w:space="0" w:color="auto"/>
              <w:left w:val="single" w:sz="4" w:space="0" w:color="auto"/>
              <w:bottom w:val="single" w:sz="4" w:space="0" w:color="auto"/>
              <w:right w:val="single" w:sz="4" w:space="0" w:color="auto"/>
            </w:tcBorders>
            <w:vAlign w:val="center"/>
          </w:tcPr>
          <w:p w14:paraId="1C05B859"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1399" w:type="dxa"/>
            <w:tcBorders>
              <w:top w:val="single" w:sz="4" w:space="0" w:color="auto"/>
              <w:left w:val="nil"/>
              <w:bottom w:val="single" w:sz="4" w:space="0" w:color="auto"/>
              <w:right w:val="single" w:sz="4" w:space="0" w:color="auto"/>
            </w:tcBorders>
            <w:vAlign w:val="center"/>
          </w:tcPr>
          <w:p w14:paraId="227E01CE"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3178" w:type="dxa"/>
            <w:tcBorders>
              <w:top w:val="single" w:sz="4" w:space="0" w:color="auto"/>
              <w:left w:val="nil"/>
              <w:bottom w:val="single" w:sz="4" w:space="0" w:color="auto"/>
              <w:right w:val="single" w:sz="4" w:space="0" w:color="auto"/>
            </w:tcBorders>
            <w:vAlign w:val="center"/>
          </w:tcPr>
          <w:p w14:paraId="5717FCA6"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2518" w:type="dxa"/>
            <w:tcBorders>
              <w:top w:val="single" w:sz="4" w:space="0" w:color="auto"/>
              <w:left w:val="nil"/>
              <w:bottom w:val="single" w:sz="4" w:space="0" w:color="auto"/>
              <w:right w:val="single" w:sz="4" w:space="0" w:color="auto"/>
            </w:tcBorders>
            <w:vAlign w:val="center"/>
          </w:tcPr>
          <w:p w14:paraId="4E444AB7"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770D9D" w14:paraId="0AA6BB49" w14:textId="77777777">
        <w:trPr>
          <w:trHeight w:val="397"/>
          <w:jc w:val="center"/>
        </w:trPr>
        <w:tc>
          <w:tcPr>
            <w:tcW w:w="1452" w:type="dxa"/>
            <w:vMerge w:val="restart"/>
            <w:tcBorders>
              <w:top w:val="nil"/>
              <w:left w:val="single" w:sz="4" w:space="0" w:color="auto"/>
              <w:right w:val="single" w:sz="4" w:space="0" w:color="auto"/>
            </w:tcBorders>
            <w:vAlign w:val="center"/>
          </w:tcPr>
          <w:p w14:paraId="069B2C42"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1399" w:type="dxa"/>
            <w:vMerge w:val="restart"/>
            <w:tcBorders>
              <w:top w:val="nil"/>
              <w:left w:val="nil"/>
              <w:right w:val="single" w:sz="4" w:space="0" w:color="auto"/>
            </w:tcBorders>
            <w:vAlign w:val="center"/>
          </w:tcPr>
          <w:p w14:paraId="09FD9EB2"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3178" w:type="dxa"/>
            <w:tcBorders>
              <w:top w:val="nil"/>
              <w:left w:val="nil"/>
              <w:bottom w:val="single" w:sz="4" w:space="0" w:color="auto"/>
              <w:right w:val="single" w:sz="4" w:space="0" w:color="auto"/>
            </w:tcBorders>
            <w:vAlign w:val="center"/>
          </w:tcPr>
          <w:p w14:paraId="61BDC769"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2518" w:type="dxa"/>
            <w:tcBorders>
              <w:top w:val="nil"/>
              <w:left w:val="nil"/>
              <w:bottom w:val="single" w:sz="4" w:space="0" w:color="auto"/>
              <w:right w:val="single" w:sz="4" w:space="0" w:color="auto"/>
            </w:tcBorders>
            <w:vAlign w:val="center"/>
          </w:tcPr>
          <w:p w14:paraId="4898028D"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40</w:t>
            </w:r>
          </w:p>
        </w:tc>
      </w:tr>
      <w:tr w:rsidR="00770D9D" w14:paraId="40B3E5EC" w14:textId="77777777">
        <w:trPr>
          <w:trHeight w:val="397"/>
          <w:jc w:val="center"/>
        </w:trPr>
        <w:tc>
          <w:tcPr>
            <w:tcW w:w="1452" w:type="dxa"/>
            <w:vMerge/>
            <w:tcBorders>
              <w:left w:val="single" w:sz="4" w:space="0" w:color="auto"/>
              <w:right w:val="single" w:sz="4" w:space="0" w:color="auto"/>
            </w:tcBorders>
            <w:vAlign w:val="center"/>
          </w:tcPr>
          <w:p w14:paraId="396B8DC0" w14:textId="77777777" w:rsidR="00770D9D" w:rsidRDefault="00770D9D">
            <w:pPr>
              <w:adjustRightInd w:val="0"/>
              <w:snapToGrid w:val="0"/>
              <w:jc w:val="center"/>
              <w:rPr>
                <w:rFonts w:ascii="仿宋" w:eastAsia="仿宋" w:hAnsi="仿宋" w:cs="仿宋"/>
                <w:color w:val="000000"/>
                <w:kern w:val="0"/>
                <w:sz w:val="24"/>
                <w:szCs w:val="24"/>
              </w:rPr>
            </w:pPr>
          </w:p>
        </w:tc>
        <w:tc>
          <w:tcPr>
            <w:tcW w:w="1399" w:type="dxa"/>
            <w:vMerge/>
            <w:tcBorders>
              <w:left w:val="nil"/>
              <w:bottom w:val="single" w:sz="4" w:space="0" w:color="auto"/>
              <w:right w:val="single" w:sz="4" w:space="0" w:color="auto"/>
            </w:tcBorders>
            <w:vAlign w:val="center"/>
          </w:tcPr>
          <w:p w14:paraId="6E29DB5C" w14:textId="77777777" w:rsidR="00770D9D" w:rsidRDefault="00770D9D">
            <w:pPr>
              <w:adjustRightInd w:val="0"/>
              <w:snapToGrid w:val="0"/>
              <w:jc w:val="center"/>
              <w:rPr>
                <w:rFonts w:ascii="仿宋" w:eastAsia="仿宋" w:hAnsi="仿宋" w:cs="仿宋"/>
                <w:color w:val="000000"/>
                <w:kern w:val="0"/>
                <w:sz w:val="24"/>
                <w:szCs w:val="24"/>
              </w:rPr>
            </w:pPr>
          </w:p>
        </w:tc>
        <w:tc>
          <w:tcPr>
            <w:tcW w:w="3178" w:type="dxa"/>
            <w:tcBorders>
              <w:top w:val="nil"/>
              <w:left w:val="nil"/>
              <w:bottom w:val="single" w:sz="4" w:space="0" w:color="auto"/>
              <w:right w:val="single" w:sz="4" w:space="0" w:color="auto"/>
            </w:tcBorders>
            <w:vAlign w:val="center"/>
          </w:tcPr>
          <w:p w14:paraId="56D145BE"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2518" w:type="dxa"/>
            <w:tcBorders>
              <w:top w:val="nil"/>
              <w:left w:val="nil"/>
              <w:bottom w:val="single" w:sz="4" w:space="0" w:color="auto"/>
              <w:right w:val="single" w:sz="4" w:space="0" w:color="auto"/>
            </w:tcBorders>
            <w:vAlign w:val="center"/>
          </w:tcPr>
          <w:p w14:paraId="356D6476"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8</w:t>
            </w:r>
          </w:p>
        </w:tc>
      </w:tr>
      <w:tr w:rsidR="00770D9D" w14:paraId="1B1C5A11" w14:textId="77777777">
        <w:trPr>
          <w:trHeight w:val="397"/>
          <w:jc w:val="center"/>
        </w:trPr>
        <w:tc>
          <w:tcPr>
            <w:tcW w:w="1452" w:type="dxa"/>
            <w:vMerge/>
            <w:tcBorders>
              <w:left w:val="single" w:sz="4" w:space="0" w:color="auto"/>
              <w:right w:val="single" w:sz="4" w:space="0" w:color="auto"/>
            </w:tcBorders>
            <w:vAlign w:val="center"/>
          </w:tcPr>
          <w:p w14:paraId="50886D85" w14:textId="77777777" w:rsidR="00770D9D" w:rsidRDefault="00770D9D">
            <w:pPr>
              <w:adjustRightInd w:val="0"/>
              <w:snapToGrid w:val="0"/>
              <w:jc w:val="center"/>
              <w:rPr>
                <w:rFonts w:ascii="仿宋" w:eastAsia="仿宋" w:hAnsi="仿宋" w:cs="仿宋"/>
                <w:color w:val="000000"/>
                <w:kern w:val="0"/>
                <w:sz w:val="24"/>
                <w:szCs w:val="24"/>
              </w:rPr>
            </w:pPr>
          </w:p>
        </w:tc>
        <w:tc>
          <w:tcPr>
            <w:tcW w:w="1399" w:type="dxa"/>
            <w:vMerge w:val="restart"/>
            <w:tcBorders>
              <w:top w:val="single" w:sz="4" w:space="0" w:color="auto"/>
              <w:left w:val="nil"/>
              <w:right w:val="single" w:sz="4" w:space="0" w:color="auto"/>
            </w:tcBorders>
            <w:vAlign w:val="center"/>
          </w:tcPr>
          <w:p w14:paraId="1CDE588B"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3178" w:type="dxa"/>
            <w:tcBorders>
              <w:top w:val="single" w:sz="4" w:space="0" w:color="auto"/>
              <w:left w:val="nil"/>
              <w:bottom w:val="single" w:sz="4" w:space="0" w:color="auto"/>
              <w:right w:val="single" w:sz="4" w:space="0" w:color="auto"/>
            </w:tcBorders>
            <w:vAlign w:val="center"/>
          </w:tcPr>
          <w:p w14:paraId="18F77C14"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专业平台课</w:t>
            </w:r>
          </w:p>
        </w:tc>
        <w:tc>
          <w:tcPr>
            <w:tcW w:w="2518" w:type="dxa"/>
            <w:tcBorders>
              <w:top w:val="single" w:sz="4" w:space="0" w:color="auto"/>
              <w:left w:val="nil"/>
              <w:bottom w:val="single" w:sz="4" w:space="0" w:color="auto"/>
              <w:right w:val="single" w:sz="4" w:space="0" w:color="auto"/>
            </w:tcBorders>
            <w:vAlign w:val="center"/>
          </w:tcPr>
          <w:p w14:paraId="695FCBDA"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10</w:t>
            </w:r>
          </w:p>
        </w:tc>
      </w:tr>
      <w:tr w:rsidR="00770D9D" w14:paraId="650C63D4" w14:textId="77777777">
        <w:trPr>
          <w:trHeight w:val="397"/>
          <w:jc w:val="center"/>
        </w:trPr>
        <w:tc>
          <w:tcPr>
            <w:tcW w:w="1452" w:type="dxa"/>
            <w:vMerge/>
            <w:tcBorders>
              <w:left w:val="single" w:sz="4" w:space="0" w:color="auto"/>
              <w:right w:val="single" w:sz="4" w:space="0" w:color="auto"/>
            </w:tcBorders>
            <w:vAlign w:val="center"/>
          </w:tcPr>
          <w:p w14:paraId="29B7F8EC" w14:textId="77777777" w:rsidR="00770D9D" w:rsidRDefault="00770D9D">
            <w:pPr>
              <w:adjustRightInd w:val="0"/>
              <w:snapToGrid w:val="0"/>
              <w:jc w:val="center"/>
              <w:rPr>
                <w:rFonts w:ascii="仿宋" w:eastAsia="仿宋" w:hAnsi="仿宋" w:cs="仿宋"/>
                <w:color w:val="000000"/>
                <w:kern w:val="0"/>
                <w:sz w:val="24"/>
                <w:szCs w:val="24"/>
              </w:rPr>
            </w:pPr>
          </w:p>
        </w:tc>
        <w:tc>
          <w:tcPr>
            <w:tcW w:w="1399" w:type="dxa"/>
            <w:vMerge/>
            <w:tcBorders>
              <w:left w:val="nil"/>
              <w:right w:val="single" w:sz="4" w:space="0" w:color="auto"/>
            </w:tcBorders>
            <w:vAlign w:val="center"/>
          </w:tcPr>
          <w:p w14:paraId="11D538CC" w14:textId="77777777" w:rsidR="00770D9D" w:rsidRDefault="00770D9D">
            <w:pPr>
              <w:adjustRightInd w:val="0"/>
              <w:snapToGrid w:val="0"/>
              <w:jc w:val="center"/>
              <w:rPr>
                <w:rFonts w:ascii="仿宋" w:eastAsia="仿宋" w:hAnsi="仿宋" w:cs="仿宋"/>
                <w:color w:val="000000"/>
                <w:kern w:val="0"/>
                <w:sz w:val="24"/>
                <w:szCs w:val="24"/>
              </w:rPr>
            </w:pPr>
          </w:p>
        </w:tc>
        <w:tc>
          <w:tcPr>
            <w:tcW w:w="3178" w:type="dxa"/>
            <w:tcBorders>
              <w:top w:val="nil"/>
              <w:left w:val="nil"/>
              <w:bottom w:val="single" w:sz="4" w:space="0" w:color="auto"/>
              <w:right w:val="single" w:sz="4" w:space="0" w:color="auto"/>
            </w:tcBorders>
            <w:vAlign w:val="center"/>
          </w:tcPr>
          <w:p w14:paraId="3BF0B364"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2518" w:type="dxa"/>
            <w:tcBorders>
              <w:top w:val="nil"/>
              <w:left w:val="nil"/>
              <w:bottom w:val="single" w:sz="4" w:space="0" w:color="auto"/>
              <w:right w:val="single" w:sz="4" w:space="0" w:color="auto"/>
            </w:tcBorders>
            <w:vAlign w:val="center"/>
          </w:tcPr>
          <w:p w14:paraId="1C1ECF88"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5</w:t>
            </w:r>
            <w:r>
              <w:rPr>
                <w:rFonts w:ascii="仿宋" w:eastAsia="仿宋" w:hAnsi="仿宋" w:cs="仿宋" w:hint="eastAsia"/>
                <w:color w:val="000000"/>
                <w:kern w:val="0"/>
                <w:sz w:val="24"/>
                <w:szCs w:val="24"/>
              </w:rPr>
              <w:t>6</w:t>
            </w:r>
          </w:p>
        </w:tc>
      </w:tr>
      <w:tr w:rsidR="00770D9D" w14:paraId="2922D535" w14:textId="77777777">
        <w:trPr>
          <w:trHeight w:val="397"/>
          <w:jc w:val="center"/>
        </w:trPr>
        <w:tc>
          <w:tcPr>
            <w:tcW w:w="1452" w:type="dxa"/>
            <w:vMerge/>
            <w:tcBorders>
              <w:left w:val="single" w:sz="4" w:space="0" w:color="auto"/>
              <w:bottom w:val="single" w:sz="4" w:space="0" w:color="auto"/>
              <w:right w:val="single" w:sz="4" w:space="0" w:color="auto"/>
            </w:tcBorders>
            <w:vAlign w:val="center"/>
          </w:tcPr>
          <w:p w14:paraId="275EAA89" w14:textId="77777777" w:rsidR="00770D9D" w:rsidRDefault="00770D9D">
            <w:pPr>
              <w:adjustRightInd w:val="0"/>
              <w:snapToGrid w:val="0"/>
              <w:jc w:val="center"/>
              <w:rPr>
                <w:rFonts w:ascii="仿宋" w:eastAsia="仿宋" w:hAnsi="仿宋" w:cs="仿宋"/>
                <w:color w:val="000000"/>
                <w:kern w:val="0"/>
                <w:sz w:val="24"/>
                <w:szCs w:val="24"/>
              </w:rPr>
            </w:pPr>
          </w:p>
        </w:tc>
        <w:tc>
          <w:tcPr>
            <w:tcW w:w="1399" w:type="dxa"/>
            <w:vMerge/>
            <w:tcBorders>
              <w:left w:val="nil"/>
              <w:bottom w:val="single" w:sz="4" w:space="0" w:color="auto"/>
              <w:right w:val="single" w:sz="4" w:space="0" w:color="auto"/>
            </w:tcBorders>
            <w:vAlign w:val="center"/>
          </w:tcPr>
          <w:p w14:paraId="75C12089" w14:textId="77777777" w:rsidR="00770D9D" w:rsidRDefault="00770D9D">
            <w:pPr>
              <w:adjustRightInd w:val="0"/>
              <w:snapToGrid w:val="0"/>
              <w:jc w:val="center"/>
              <w:rPr>
                <w:rFonts w:ascii="仿宋" w:eastAsia="仿宋" w:hAnsi="仿宋" w:cs="仿宋"/>
                <w:color w:val="000000"/>
                <w:kern w:val="0"/>
                <w:sz w:val="24"/>
                <w:szCs w:val="24"/>
              </w:rPr>
            </w:pPr>
          </w:p>
        </w:tc>
        <w:tc>
          <w:tcPr>
            <w:tcW w:w="3178" w:type="dxa"/>
            <w:tcBorders>
              <w:top w:val="nil"/>
              <w:left w:val="nil"/>
              <w:bottom w:val="single" w:sz="4" w:space="0" w:color="auto"/>
              <w:right w:val="single" w:sz="4" w:space="0" w:color="auto"/>
            </w:tcBorders>
            <w:vAlign w:val="center"/>
          </w:tcPr>
          <w:p w14:paraId="0D0A0EA6"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专业选修课</w:t>
            </w:r>
          </w:p>
        </w:tc>
        <w:tc>
          <w:tcPr>
            <w:tcW w:w="2518" w:type="dxa"/>
            <w:tcBorders>
              <w:top w:val="nil"/>
              <w:left w:val="nil"/>
              <w:bottom w:val="single" w:sz="4" w:space="0" w:color="auto"/>
              <w:right w:val="single" w:sz="4" w:space="0" w:color="auto"/>
            </w:tcBorders>
            <w:vAlign w:val="center"/>
          </w:tcPr>
          <w:p w14:paraId="55E0B8EA"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2</w:t>
            </w:r>
            <w:r>
              <w:rPr>
                <w:rFonts w:ascii="仿宋" w:eastAsia="仿宋" w:hAnsi="仿宋" w:cs="仿宋" w:hint="eastAsia"/>
                <w:color w:val="000000"/>
                <w:kern w:val="0"/>
                <w:sz w:val="24"/>
                <w:szCs w:val="24"/>
              </w:rPr>
              <w:t>7</w:t>
            </w:r>
          </w:p>
        </w:tc>
      </w:tr>
      <w:tr w:rsidR="00770D9D" w14:paraId="29A8CE57" w14:textId="77777777">
        <w:trPr>
          <w:trHeight w:val="397"/>
          <w:jc w:val="center"/>
        </w:trPr>
        <w:tc>
          <w:tcPr>
            <w:tcW w:w="1452" w:type="dxa"/>
            <w:tcBorders>
              <w:top w:val="nil"/>
              <w:left w:val="single" w:sz="4" w:space="0" w:color="auto"/>
              <w:bottom w:val="single" w:sz="4" w:space="0" w:color="auto"/>
              <w:right w:val="single" w:sz="4" w:space="0" w:color="auto"/>
            </w:tcBorders>
            <w:vAlign w:val="center"/>
          </w:tcPr>
          <w:p w14:paraId="385A10D2"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4577" w:type="dxa"/>
            <w:gridSpan w:val="2"/>
            <w:tcBorders>
              <w:top w:val="nil"/>
              <w:left w:val="nil"/>
              <w:bottom w:val="single" w:sz="4" w:space="0" w:color="auto"/>
              <w:right w:val="single" w:sz="4" w:space="0" w:color="auto"/>
            </w:tcBorders>
            <w:vAlign w:val="center"/>
          </w:tcPr>
          <w:p w14:paraId="72441576"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2518" w:type="dxa"/>
            <w:tcBorders>
              <w:top w:val="nil"/>
              <w:left w:val="nil"/>
              <w:bottom w:val="single" w:sz="4" w:space="0" w:color="auto"/>
              <w:right w:val="single" w:sz="4" w:space="0" w:color="auto"/>
            </w:tcBorders>
            <w:vAlign w:val="center"/>
          </w:tcPr>
          <w:p w14:paraId="38F85384"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8</w:t>
            </w:r>
          </w:p>
        </w:tc>
      </w:tr>
      <w:tr w:rsidR="00770D9D" w14:paraId="7D482ABB" w14:textId="77777777">
        <w:trPr>
          <w:trHeight w:val="397"/>
          <w:jc w:val="center"/>
        </w:trPr>
        <w:tc>
          <w:tcPr>
            <w:tcW w:w="1452" w:type="dxa"/>
            <w:tcBorders>
              <w:top w:val="single" w:sz="4" w:space="0" w:color="auto"/>
              <w:left w:val="single" w:sz="4" w:space="0" w:color="auto"/>
              <w:bottom w:val="single" w:sz="4" w:space="0" w:color="auto"/>
              <w:right w:val="single" w:sz="4" w:space="0" w:color="auto"/>
            </w:tcBorders>
            <w:vAlign w:val="center"/>
          </w:tcPr>
          <w:p w14:paraId="4C009BD9"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4577" w:type="dxa"/>
            <w:gridSpan w:val="2"/>
            <w:tcBorders>
              <w:top w:val="single" w:sz="4" w:space="0" w:color="auto"/>
              <w:left w:val="nil"/>
              <w:bottom w:val="single" w:sz="4" w:space="0" w:color="auto"/>
              <w:right w:val="single" w:sz="4" w:space="0" w:color="auto"/>
            </w:tcBorders>
            <w:vAlign w:val="center"/>
          </w:tcPr>
          <w:p w14:paraId="4E67AF2B"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2518" w:type="dxa"/>
            <w:tcBorders>
              <w:top w:val="single" w:sz="4" w:space="0" w:color="auto"/>
              <w:left w:val="nil"/>
              <w:bottom w:val="single" w:sz="4" w:space="0" w:color="auto"/>
              <w:right w:val="single" w:sz="4" w:space="0" w:color="auto"/>
            </w:tcBorders>
            <w:vAlign w:val="center"/>
          </w:tcPr>
          <w:p w14:paraId="7AB7EE91"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6</w:t>
            </w:r>
          </w:p>
        </w:tc>
      </w:tr>
      <w:tr w:rsidR="00770D9D" w14:paraId="64109121" w14:textId="77777777">
        <w:trPr>
          <w:trHeight w:val="397"/>
          <w:jc w:val="center"/>
        </w:trPr>
        <w:tc>
          <w:tcPr>
            <w:tcW w:w="6029" w:type="dxa"/>
            <w:gridSpan w:val="3"/>
            <w:tcBorders>
              <w:top w:val="single" w:sz="4" w:space="0" w:color="auto"/>
              <w:left w:val="single" w:sz="4" w:space="0" w:color="auto"/>
              <w:bottom w:val="single" w:sz="4" w:space="0" w:color="auto"/>
              <w:right w:val="single" w:sz="4" w:space="0" w:color="auto"/>
            </w:tcBorders>
            <w:vAlign w:val="center"/>
          </w:tcPr>
          <w:p w14:paraId="549C4417"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2518" w:type="dxa"/>
            <w:tcBorders>
              <w:top w:val="single" w:sz="4" w:space="0" w:color="auto"/>
              <w:left w:val="nil"/>
              <w:bottom w:val="single" w:sz="4" w:space="0" w:color="auto"/>
              <w:right w:val="single" w:sz="4" w:space="0" w:color="auto"/>
            </w:tcBorders>
            <w:vAlign w:val="center"/>
          </w:tcPr>
          <w:p w14:paraId="09ECFF73"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1</w:t>
            </w:r>
            <w:r>
              <w:rPr>
                <w:rFonts w:ascii="仿宋" w:eastAsia="仿宋" w:hAnsi="仿宋" w:cs="仿宋" w:hint="eastAsia"/>
                <w:color w:val="000000"/>
                <w:kern w:val="0"/>
                <w:sz w:val="24"/>
                <w:szCs w:val="24"/>
              </w:rPr>
              <w:t>5</w:t>
            </w:r>
            <w:r>
              <w:rPr>
                <w:rFonts w:ascii="仿宋" w:eastAsia="仿宋" w:hAnsi="仿宋" w:cs="仿宋"/>
                <w:color w:val="000000"/>
                <w:kern w:val="0"/>
                <w:sz w:val="24"/>
                <w:szCs w:val="24"/>
              </w:rPr>
              <w:t>5</w:t>
            </w:r>
          </w:p>
        </w:tc>
      </w:tr>
    </w:tbl>
    <w:p w14:paraId="6A9C7B39" w14:textId="77777777" w:rsidR="00770D9D" w:rsidRDefault="001A1BB5">
      <w:pPr>
        <w:adjustRightInd w:val="0"/>
        <w:snapToGrid w:val="0"/>
        <w:ind w:firstLineChars="200" w:firstLine="480"/>
        <w:rPr>
          <w:rFonts w:ascii="楷体" w:eastAsia="楷体" w:hAnsi="楷体" w:cs="楷体"/>
          <w:sz w:val="24"/>
          <w:szCs w:val="24"/>
        </w:rPr>
      </w:pPr>
      <w:r>
        <w:rPr>
          <w:rFonts w:ascii="楷体" w:eastAsia="楷体" w:hAnsi="楷体" w:cs="楷体" w:hint="eastAsia"/>
          <w:sz w:val="24"/>
          <w:szCs w:val="24"/>
        </w:rPr>
        <w:t>（二）职业资格证书要求</w:t>
      </w:r>
    </w:p>
    <w:p w14:paraId="10302A8D" w14:textId="77777777" w:rsidR="00770D9D" w:rsidRDefault="001A1BB5">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w:t>
      </w:r>
      <w:r>
        <w:rPr>
          <w:rFonts w:ascii="仿宋_GB2312" w:eastAsia="仿宋_GB2312" w:hint="eastAsia"/>
          <w:sz w:val="24"/>
          <w:szCs w:val="24"/>
        </w:rPr>
        <w:t>初级会计专业技术资格证书、</w:t>
      </w:r>
      <w:r>
        <w:rPr>
          <w:rFonts w:ascii="仿宋" w:eastAsia="仿宋" w:hAnsi="仿宋" w:cs="仿宋" w:hint="eastAsia"/>
          <w:sz w:val="24"/>
          <w:szCs w:val="24"/>
        </w:rPr>
        <w:t>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p w14:paraId="22DD2BD5" w14:textId="77777777" w:rsidR="00770D9D" w:rsidRDefault="001A1BB5">
      <w:pPr>
        <w:adjustRightInd w:val="0"/>
        <w:snapToGrid w:val="0"/>
        <w:ind w:firstLineChars="200" w:firstLine="480"/>
        <w:rPr>
          <w:rFonts w:ascii="楷体" w:eastAsia="楷体" w:hAnsi="楷体" w:cs="楷体"/>
          <w:sz w:val="24"/>
          <w:szCs w:val="24"/>
        </w:rPr>
      </w:pPr>
      <w:r>
        <w:rPr>
          <w:rFonts w:ascii="楷体" w:eastAsia="楷体" w:hAnsi="楷体" w:cs="楷体" w:hint="eastAsia"/>
          <w:sz w:val="24"/>
          <w:szCs w:val="24"/>
        </w:rPr>
        <w:t>（三）体测要求</w:t>
      </w:r>
    </w:p>
    <w:p w14:paraId="19E73E3B" w14:textId="77777777" w:rsidR="00770D9D" w:rsidRDefault="001A1BB5">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14:paraId="574B2B95" w14:textId="77777777" w:rsidR="00770D9D" w:rsidRDefault="00770D9D">
      <w:pPr>
        <w:adjustRightInd w:val="0"/>
        <w:snapToGrid w:val="0"/>
        <w:ind w:firstLineChars="200" w:firstLine="480"/>
        <w:jc w:val="left"/>
        <w:rPr>
          <w:rFonts w:ascii="黑体" w:eastAsia="黑体" w:hAnsi="黑体"/>
          <w:sz w:val="24"/>
          <w:szCs w:val="24"/>
        </w:rPr>
      </w:pPr>
    </w:p>
    <w:p w14:paraId="79D3DE46"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14:paraId="500319E4"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14:paraId="2205206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表5  辅修专业简介</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2"/>
        <w:gridCol w:w="5484"/>
      </w:tblGrid>
      <w:tr w:rsidR="00770D9D" w14:paraId="51198630" w14:textId="77777777">
        <w:trPr>
          <w:trHeight w:val="454"/>
          <w:jc w:val="center"/>
        </w:trPr>
        <w:tc>
          <w:tcPr>
            <w:tcW w:w="3022" w:type="dxa"/>
            <w:tcBorders>
              <w:top w:val="single" w:sz="4" w:space="0" w:color="auto"/>
              <w:left w:val="single" w:sz="4" w:space="0" w:color="auto"/>
              <w:bottom w:val="single" w:sz="4" w:space="0" w:color="auto"/>
              <w:right w:val="single" w:sz="4" w:space="0" w:color="auto"/>
            </w:tcBorders>
            <w:shd w:val="clear" w:color="auto" w:fill="auto"/>
          </w:tcPr>
          <w:p w14:paraId="39B93B2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辅修专业名称</w:t>
            </w:r>
          </w:p>
        </w:tc>
        <w:tc>
          <w:tcPr>
            <w:tcW w:w="5484" w:type="dxa"/>
            <w:tcBorders>
              <w:top w:val="single" w:sz="4" w:space="0" w:color="auto"/>
              <w:left w:val="single" w:sz="4" w:space="0" w:color="auto"/>
              <w:bottom w:val="single" w:sz="4" w:space="0" w:color="auto"/>
              <w:right w:val="single" w:sz="4" w:space="0" w:color="auto"/>
            </w:tcBorders>
            <w:shd w:val="clear" w:color="auto" w:fill="auto"/>
          </w:tcPr>
          <w:p w14:paraId="121F2D4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培养要求</w:t>
            </w:r>
          </w:p>
        </w:tc>
      </w:tr>
      <w:tr w:rsidR="00770D9D" w14:paraId="025007DA" w14:textId="77777777">
        <w:trPr>
          <w:jc w:val="center"/>
        </w:trPr>
        <w:tc>
          <w:tcPr>
            <w:tcW w:w="3022" w:type="dxa"/>
            <w:tcBorders>
              <w:top w:val="single" w:sz="4" w:space="0" w:color="auto"/>
              <w:left w:val="single" w:sz="4" w:space="0" w:color="auto"/>
              <w:bottom w:val="single" w:sz="4" w:space="0" w:color="auto"/>
              <w:right w:val="single" w:sz="4" w:space="0" w:color="auto"/>
            </w:tcBorders>
            <w:shd w:val="clear" w:color="auto" w:fill="auto"/>
            <w:vAlign w:val="center"/>
          </w:tcPr>
          <w:p w14:paraId="5B3DC78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电子商务（创业）</w:t>
            </w:r>
          </w:p>
        </w:tc>
        <w:tc>
          <w:tcPr>
            <w:tcW w:w="5484" w:type="dxa"/>
            <w:tcBorders>
              <w:top w:val="single" w:sz="4" w:space="0" w:color="auto"/>
              <w:left w:val="single" w:sz="4" w:space="0" w:color="auto"/>
              <w:bottom w:val="single" w:sz="4" w:space="0" w:color="auto"/>
              <w:right w:val="single" w:sz="4" w:space="0" w:color="auto"/>
            </w:tcBorders>
            <w:shd w:val="clear" w:color="auto" w:fill="auto"/>
          </w:tcPr>
          <w:p w14:paraId="6C1BD1E4"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主要培养适应网络经济发展需要的，有开拓创新精神，会进行电子商务实务操作的技术型和应用型创业创新人才。</w:t>
            </w:r>
          </w:p>
        </w:tc>
      </w:tr>
      <w:tr w:rsidR="00770D9D" w14:paraId="48FEC8DA" w14:textId="77777777">
        <w:trPr>
          <w:jc w:val="center"/>
        </w:trPr>
        <w:tc>
          <w:tcPr>
            <w:tcW w:w="3022" w:type="dxa"/>
            <w:tcBorders>
              <w:top w:val="single" w:sz="4" w:space="0" w:color="auto"/>
              <w:left w:val="single" w:sz="4" w:space="0" w:color="auto"/>
              <w:bottom w:val="single" w:sz="4" w:space="0" w:color="auto"/>
              <w:right w:val="single" w:sz="4" w:space="0" w:color="auto"/>
            </w:tcBorders>
            <w:shd w:val="clear" w:color="auto" w:fill="auto"/>
            <w:vAlign w:val="center"/>
          </w:tcPr>
          <w:p w14:paraId="5349D89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国际贸易实务</w:t>
            </w:r>
          </w:p>
        </w:tc>
        <w:tc>
          <w:tcPr>
            <w:tcW w:w="5484" w:type="dxa"/>
            <w:tcBorders>
              <w:top w:val="single" w:sz="4" w:space="0" w:color="auto"/>
              <w:left w:val="single" w:sz="4" w:space="0" w:color="auto"/>
              <w:bottom w:val="single" w:sz="4" w:space="0" w:color="auto"/>
              <w:right w:val="single" w:sz="4" w:space="0" w:color="auto"/>
            </w:tcBorders>
            <w:shd w:val="clear" w:color="auto" w:fill="auto"/>
          </w:tcPr>
          <w:p w14:paraId="5306DAA5"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主要培养具备国际贸易实务基础知识、了解外贸流程和客户开发常识，能够胜任基本的外贸函电处理、外贸跟单和单证制作的技术型和应用型人才。</w:t>
            </w:r>
          </w:p>
        </w:tc>
      </w:tr>
    </w:tbl>
    <w:p w14:paraId="716C3606" w14:textId="77777777" w:rsidR="00770D9D" w:rsidRDefault="00770D9D">
      <w:pPr>
        <w:adjustRightInd w:val="0"/>
        <w:snapToGrid w:val="0"/>
        <w:ind w:firstLineChars="200" w:firstLine="480"/>
        <w:jc w:val="left"/>
        <w:rPr>
          <w:rFonts w:ascii="仿宋_GB2312" w:eastAsia="仿宋_GB2312"/>
          <w:color w:val="FF0000"/>
          <w:sz w:val="24"/>
          <w:szCs w:val="24"/>
        </w:rPr>
      </w:pPr>
    </w:p>
    <w:p w14:paraId="5F61746C"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14:paraId="38BC30F8" w14:textId="77777777" w:rsidR="00770D9D" w:rsidRDefault="001A1BB5">
      <w:pPr>
        <w:adjustRightInd w:val="0"/>
        <w:snapToGrid w:val="0"/>
        <w:ind w:firstLineChars="200" w:firstLine="480"/>
        <w:jc w:val="left"/>
        <w:rPr>
          <w:rFonts w:ascii="仿宋_GB2312" w:eastAsia="仿宋_GB2312"/>
          <w:sz w:val="24"/>
          <w:szCs w:val="24"/>
        </w:rPr>
      </w:pPr>
      <w:r>
        <w:rPr>
          <w:noProof/>
          <w:sz w:val="24"/>
          <w:szCs w:val="24"/>
        </w:rPr>
        <w:lastRenderedPageBreak/>
        <w:drawing>
          <wp:anchor distT="0" distB="0" distL="114300" distR="114300" simplePos="0" relativeHeight="251624448" behindDoc="0" locked="0" layoutInCell="1" allowOverlap="1" wp14:anchorId="3293938E" wp14:editId="61B75015">
            <wp:simplePos x="0" y="0"/>
            <wp:positionH relativeFrom="column">
              <wp:posOffset>314325</wp:posOffset>
            </wp:positionH>
            <wp:positionV relativeFrom="paragraph">
              <wp:posOffset>243840</wp:posOffset>
            </wp:positionV>
            <wp:extent cx="5292090" cy="1253490"/>
            <wp:effectExtent l="0" t="0" r="3810" b="3810"/>
            <wp:wrapTopAndBottom/>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292090" cy="1253490"/>
                    </a:xfrm>
                    <a:prstGeom prst="rect">
                      <a:avLst/>
                    </a:prstGeom>
                  </pic:spPr>
                </pic:pic>
              </a:graphicData>
            </a:graphic>
          </wp:anchor>
        </w:drawing>
      </w:r>
      <w:r>
        <w:rPr>
          <w:rFonts w:ascii="仿宋_GB2312" w:eastAsia="仿宋_GB2312" w:hint="eastAsia"/>
          <w:sz w:val="24"/>
          <w:szCs w:val="24"/>
        </w:rPr>
        <w:t>1.专业课程体系说明及课程框架图</w:t>
      </w:r>
      <w:r>
        <w:rPr>
          <w:rFonts w:ascii="仿宋_GB2312" w:eastAsia="仿宋_GB2312"/>
          <w:sz w:val="24"/>
          <w:szCs w:val="24"/>
        </w:rPr>
        <w:t>，如图1所示</w:t>
      </w:r>
      <w:r>
        <w:rPr>
          <w:rFonts w:ascii="仿宋_GB2312" w:eastAsia="仿宋_GB2312" w:hint="eastAsia"/>
          <w:sz w:val="24"/>
          <w:szCs w:val="24"/>
        </w:rPr>
        <w:t>。</w:t>
      </w:r>
    </w:p>
    <w:p w14:paraId="26AF7CDA" w14:textId="77777777" w:rsidR="00770D9D" w:rsidRDefault="001A1BB5">
      <w:pPr>
        <w:adjustRightInd w:val="0"/>
        <w:snapToGrid w:val="0"/>
        <w:jc w:val="center"/>
        <w:rPr>
          <w:rFonts w:ascii="仿宋_GB2312" w:eastAsia="仿宋_GB2312"/>
          <w:sz w:val="24"/>
          <w:szCs w:val="24"/>
        </w:rPr>
      </w:pPr>
      <w:r>
        <w:rPr>
          <w:rFonts w:ascii="仿宋_GB2312" w:eastAsia="仿宋_GB2312" w:hAnsi="宋体" w:hint="eastAsia"/>
          <w:kern w:val="0"/>
          <w:sz w:val="24"/>
          <w:szCs w:val="24"/>
        </w:rPr>
        <w:t>图1专业课程体系框架图</w:t>
      </w:r>
    </w:p>
    <w:p w14:paraId="35557A1B" w14:textId="77777777" w:rsidR="00770D9D" w:rsidRDefault="001A1BB5">
      <w:pPr>
        <w:adjustRightInd w:val="0"/>
        <w:snapToGrid w:val="0"/>
        <w:ind w:firstLineChars="200" w:firstLine="480"/>
        <w:jc w:val="left"/>
        <w:rPr>
          <w:rFonts w:ascii="仿宋_GB2312" w:eastAsia="仿宋_GB2312"/>
          <w:sz w:val="24"/>
          <w:szCs w:val="24"/>
        </w:rPr>
      </w:pPr>
      <w:r>
        <w:rPr>
          <w:noProof/>
          <w:sz w:val="24"/>
          <w:szCs w:val="24"/>
        </w:rPr>
        <w:drawing>
          <wp:anchor distT="0" distB="0" distL="114300" distR="114300" simplePos="0" relativeHeight="251623424" behindDoc="0" locked="0" layoutInCell="1" allowOverlap="1" wp14:anchorId="5BE30562" wp14:editId="508832E9">
            <wp:simplePos x="0" y="0"/>
            <wp:positionH relativeFrom="margin">
              <wp:posOffset>12700</wp:posOffset>
            </wp:positionH>
            <wp:positionV relativeFrom="paragraph">
              <wp:posOffset>400050</wp:posOffset>
            </wp:positionV>
            <wp:extent cx="6162675" cy="2654935"/>
            <wp:effectExtent l="0" t="57150" r="0" b="88265"/>
            <wp:wrapTopAndBottom/>
            <wp:docPr id="11"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anchor>
        </w:drawing>
      </w:r>
      <w:r>
        <w:rPr>
          <w:rFonts w:ascii="仿宋_GB2312" w:eastAsia="仿宋_GB2312" w:hint="eastAsia"/>
          <w:sz w:val="24"/>
          <w:szCs w:val="24"/>
        </w:rPr>
        <w:t>2.专业实践教学体系结构图</w:t>
      </w:r>
      <w:r>
        <w:rPr>
          <w:rFonts w:ascii="仿宋_GB2312" w:eastAsia="仿宋_GB2312"/>
          <w:sz w:val="24"/>
          <w:szCs w:val="24"/>
        </w:rPr>
        <w:t>，如图2所示</w:t>
      </w:r>
      <w:r>
        <w:rPr>
          <w:rFonts w:ascii="仿宋_GB2312" w:eastAsia="仿宋_GB2312" w:hint="eastAsia"/>
          <w:sz w:val="24"/>
          <w:szCs w:val="24"/>
        </w:rPr>
        <w:t>。</w:t>
      </w:r>
    </w:p>
    <w:p w14:paraId="2B3A3F84" w14:textId="77777777" w:rsidR="00770D9D" w:rsidRDefault="001A1BB5">
      <w:pPr>
        <w:adjustRightInd w:val="0"/>
        <w:snapToGrid w:val="0"/>
        <w:ind w:firstLineChars="200" w:firstLine="480"/>
        <w:jc w:val="center"/>
        <w:rPr>
          <w:rFonts w:ascii="仿宋_GB2312" w:eastAsia="仿宋_GB2312" w:hAnsi="宋体"/>
          <w:kern w:val="0"/>
          <w:sz w:val="24"/>
          <w:szCs w:val="24"/>
        </w:rPr>
      </w:pPr>
      <w:r>
        <w:rPr>
          <w:rFonts w:ascii="仿宋_GB2312" w:eastAsia="仿宋_GB2312" w:hAnsi="宋体" w:hint="eastAsia"/>
          <w:kern w:val="0"/>
          <w:sz w:val="24"/>
          <w:szCs w:val="24"/>
        </w:rPr>
        <w:t>图2 实践教学体系结构图</w:t>
      </w:r>
    </w:p>
    <w:p w14:paraId="74A37F65"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noProof/>
          <w:sz w:val="24"/>
          <w:szCs w:val="24"/>
        </w:rPr>
        <w:drawing>
          <wp:anchor distT="0" distB="0" distL="114300" distR="114300" simplePos="0" relativeHeight="251625472" behindDoc="0" locked="0" layoutInCell="1" allowOverlap="1" wp14:anchorId="07727B0F" wp14:editId="1415E319">
            <wp:simplePos x="0" y="0"/>
            <wp:positionH relativeFrom="margin">
              <wp:align>center</wp:align>
            </wp:positionH>
            <wp:positionV relativeFrom="paragraph">
              <wp:posOffset>283845</wp:posOffset>
            </wp:positionV>
            <wp:extent cx="5292090" cy="3051810"/>
            <wp:effectExtent l="0" t="0" r="3810" b="0"/>
            <wp:wrapTopAndBottom/>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34"/>
                    <a:stretch>
                      <a:fillRect/>
                    </a:stretch>
                  </pic:blipFill>
                  <pic:spPr>
                    <a:xfrm>
                      <a:off x="0" y="0"/>
                      <a:ext cx="5292090" cy="3051810"/>
                    </a:xfrm>
                    <a:prstGeom prst="rect">
                      <a:avLst/>
                    </a:prstGeom>
                  </pic:spPr>
                </pic:pic>
              </a:graphicData>
            </a:graphic>
          </wp:anchor>
        </w:drawing>
      </w:r>
      <w:r>
        <w:rPr>
          <w:rFonts w:ascii="仿宋_GB2312" w:eastAsia="仿宋_GB2312" w:hint="eastAsia"/>
          <w:sz w:val="24"/>
          <w:szCs w:val="24"/>
        </w:rPr>
        <w:t>3.专业课程导学图，如图3所示。</w:t>
      </w:r>
    </w:p>
    <w:p w14:paraId="3F5B3ABB" w14:textId="77777777" w:rsidR="00770D9D" w:rsidRDefault="001A1BB5">
      <w:pPr>
        <w:adjustRightInd w:val="0"/>
        <w:snapToGrid w:val="0"/>
        <w:ind w:firstLineChars="200" w:firstLine="480"/>
        <w:jc w:val="center"/>
        <w:rPr>
          <w:rFonts w:ascii="仿宋_GB2312" w:eastAsia="仿宋_GB2312" w:hAnsi="宋体"/>
          <w:kern w:val="0"/>
          <w:sz w:val="24"/>
          <w:szCs w:val="24"/>
        </w:rPr>
      </w:pPr>
      <w:r>
        <w:rPr>
          <w:rFonts w:ascii="仿宋_GB2312" w:eastAsia="仿宋_GB2312" w:hAnsi="宋体" w:hint="eastAsia"/>
          <w:kern w:val="0"/>
          <w:sz w:val="24"/>
          <w:szCs w:val="24"/>
        </w:rPr>
        <w:t>图3 专业课程</w:t>
      </w:r>
      <w:proofErr w:type="gramStart"/>
      <w:r>
        <w:rPr>
          <w:rFonts w:ascii="仿宋_GB2312" w:eastAsia="仿宋_GB2312" w:hAnsi="宋体" w:hint="eastAsia"/>
          <w:kern w:val="0"/>
          <w:sz w:val="24"/>
          <w:szCs w:val="24"/>
        </w:rPr>
        <w:t>导学图</w:t>
      </w:r>
      <w:proofErr w:type="gramEnd"/>
      <w:r>
        <w:rPr>
          <w:rFonts w:ascii="仿宋_GB2312" w:eastAsia="仿宋_GB2312" w:hAnsi="宋体"/>
          <w:kern w:val="0"/>
          <w:sz w:val="24"/>
          <w:szCs w:val="24"/>
        </w:rPr>
        <w:br w:type="page"/>
      </w:r>
    </w:p>
    <w:p w14:paraId="29E8E749"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14:paraId="66FD9CB5"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（一）教学周数安排</w:t>
      </w:r>
    </w:p>
    <w:p w14:paraId="2A71A6A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表6  教学周数安排表</w:t>
      </w:r>
    </w:p>
    <w:tbl>
      <w:tblPr>
        <w:tblW w:w="8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7"/>
        <w:gridCol w:w="535"/>
        <w:gridCol w:w="1549"/>
        <w:gridCol w:w="1257"/>
        <w:gridCol w:w="1256"/>
        <w:gridCol w:w="1397"/>
        <w:gridCol w:w="558"/>
        <w:gridCol w:w="698"/>
        <w:gridCol w:w="697"/>
      </w:tblGrid>
      <w:tr w:rsidR="00770D9D" w14:paraId="3B8DBBD4" w14:textId="77777777">
        <w:trPr>
          <w:trHeight w:val="20"/>
          <w:jc w:val="center"/>
        </w:trPr>
        <w:tc>
          <w:tcPr>
            <w:tcW w:w="537" w:type="dxa"/>
            <w:shd w:val="clear" w:color="auto" w:fill="auto"/>
            <w:vAlign w:val="center"/>
          </w:tcPr>
          <w:p w14:paraId="6512C81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1C9293B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35" w:type="dxa"/>
            <w:shd w:val="clear" w:color="auto" w:fill="auto"/>
            <w:vAlign w:val="center"/>
          </w:tcPr>
          <w:p w14:paraId="3E389A6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1C886EF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49" w:type="dxa"/>
            <w:shd w:val="clear" w:color="auto" w:fill="auto"/>
            <w:vAlign w:val="center"/>
          </w:tcPr>
          <w:p w14:paraId="39158B6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57" w:type="dxa"/>
            <w:shd w:val="clear" w:color="auto" w:fill="auto"/>
            <w:vAlign w:val="center"/>
          </w:tcPr>
          <w:p w14:paraId="0A92364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26381FC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56" w:type="dxa"/>
            <w:shd w:val="clear" w:color="auto" w:fill="auto"/>
            <w:vAlign w:val="center"/>
          </w:tcPr>
          <w:p w14:paraId="5228BA3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14:paraId="7F7B9E8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397" w:type="dxa"/>
            <w:shd w:val="clear" w:color="auto" w:fill="auto"/>
            <w:vAlign w:val="center"/>
          </w:tcPr>
          <w:p w14:paraId="447E5C4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3EA67CD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58" w:type="dxa"/>
            <w:shd w:val="clear" w:color="auto" w:fill="auto"/>
            <w:vAlign w:val="center"/>
          </w:tcPr>
          <w:p w14:paraId="140FF94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考</w:t>
            </w:r>
          </w:p>
          <w:p w14:paraId="43DBFDD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698" w:type="dxa"/>
            <w:shd w:val="clear" w:color="auto" w:fill="auto"/>
            <w:vAlign w:val="center"/>
          </w:tcPr>
          <w:p w14:paraId="69A5755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697" w:type="dxa"/>
            <w:shd w:val="clear" w:color="auto" w:fill="auto"/>
            <w:vAlign w:val="center"/>
          </w:tcPr>
          <w:p w14:paraId="0B93AE2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770D9D" w14:paraId="3E44F157" w14:textId="77777777">
        <w:trPr>
          <w:trHeight w:val="20"/>
          <w:jc w:val="center"/>
        </w:trPr>
        <w:tc>
          <w:tcPr>
            <w:tcW w:w="537" w:type="dxa"/>
            <w:vMerge w:val="restart"/>
            <w:shd w:val="clear" w:color="auto" w:fill="auto"/>
            <w:vAlign w:val="center"/>
          </w:tcPr>
          <w:p w14:paraId="476B98C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35" w:type="dxa"/>
            <w:shd w:val="clear" w:color="auto" w:fill="auto"/>
            <w:vAlign w:val="center"/>
          </w:tcPr>
          <w:p w14:paraId="05D1895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49" w:type="dxa"/>
            <w:shd w:val="clear" w:color="auto" w:fill="auto"/>
            <w:vAlign w:val="center"/>
          </w:tcPr>
          <w:p w14:paraId="528F00D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57" w:type="dxa"/>
            <w:shd w:val="clear" w:color="auto" w:fill="auto"/>
            <w:vAlign w:val="center"/>
          </w:tcPr>
          <w:p w14:paraId="5320D67B" w14:textId="77777777" w:rsidR="00770D9D" w:rsidRDefault="00770D9D">
            <w:pPr>
              <w:adjustRightInd w:val="0"/>
              <w:snapToGrid w:val="0"/>
              <w:jc w:val="center"/>
              <w:rPr>
                <w:rFonts w:ascii="仿宋_GB2312" w:eastAsia="仿宋_GB2312"/>
                <w:sz w:val="24"/>
                <w:szCs w:val="24"/>
              </w:rPr>
            </w:pPr>
          </w:p>
        </w:tc>
        <w:tc>
          <w:tcPr>
            <w:tcW w:w="1256" w:type="dxa"/>
            <w:shd w:val="clear" w:color="auto" w:fill="auto"/>
            <w:vAlign w:val="center"/>
          </w:tcPr>
          <w:p w14:paraId="2DD10F5E" w14:textId="77777777" w:rsidR="00770D9D" w:rsidRDefault="00770D9D">
            <w:pPr>
              <w:adjustRightInd w:val="0"/>
              <w:snapToGrid w:val="0"/>
              <w:jc w:val="center"/>
              <w:rPr>
                <w:rFonts w:ascii="仿宋_GB2312" w:eastAsia="仿宋_GB2312"/>
                <w:sz w:val="24"/>
                <w:szCs w:val="24"/>
              </w:rPr>
            </w:pPr>
          </w:p>
        </w:tc>
        <w:tc>
          <w:tcPr>
            <w:tcW w:w="1397" w:type="dxa"/>
            <w:shd w:val="clear" w:color="auto" w:fill="auto"/>
            <w:vAlign w:val="center"/>
          </w:tcPr>
          <w:p w14:paraId="4847451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p w14:paraId="7132692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58" w:type="dxa"/>
            <w:shd w:val="clear" w:color="auto" w:fill="auto"/>
            <w:vAlign w:val="center"/>
          </w:tcPr>
          <w:p w14:paraId="35FA042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698" w:type="dxa"/>
            <w:shd w:val="clear" w:color="auto" w:fill="auto"/>
            <w:vAlign w:val="center"/>
          </w:tcPr>
          <w:p w14:paraId="537DD1C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697" w:type="dxa"/>
            <w:shd w:val="clear" w:color="auto" w:fill="auto"/>
            <w:vAlign w:val="center"/>
          </w:tcPr>
          <w:p w14:paraId="1CE5FDC3" w14:textId="77777777" w:rsidR="00770D9D" w:rsidRDefault="00770D9D">
            <w:pPr>
              <w:adjustRightInd w:val="0"/>
              <w:snapToGrid w:val="0"/>
              <w:jc w:val="center"/>
              <w:rPr>
                <w:rFonts w:ascii="仿宋_GB2312" w:eastAsia="仿宋_GB2312"/>
                <w:sz w:val="24"/>
                <w:szCs w:val="24"/>
              </w:rPr>
            </w:pPr>
          </w:p>
        </w:tc>
      </w:tr>
      <w:tr w:rsidR="00770D9D" w14:paraId="2A4ECD85" w14:textId="77777777">
        <w:trPr>
          <w:trHeight w:val="20"/>
          <w:jc w:val="center"/>
        </w:trPr>
        <w:tc>
          <w:tcPr>
            <w:tcW w:w="537" w:type="dxa"/>
            <w:vMerge/>
            <w:shd w:val="clear" w:color="auto" w:fill="auto"/>
            <w:vAlign w:val="center"/>
          </w:tcPr>
          <w:p w14:paraId="75EB65BA" w14:textId="77777777" w:rsidR="00770D9D" w:rsidRDefault="00770D9D">
            <w:pPr>
              <w:adjustRightInd w:val="0"/>
              <w:snapToGrid w:val="0"/>
              <w:jc w:val="center"/>
              <w:rPr>
                <w:rFonts w:ascii="仿宋_GB2312" w:eastAsia="仿宋_GB2312"/>
                <w:sz w:val="24"/>
                <w:szCs w:val="24"/>
              </w:rPr>
            </w:pPr>
          </w:p>
        </w:tc>
        <w:tc>
          <w:tcPr>
            <w:tcW w:w="535" w:type="dxa"/>
            <w:shd w:val="clear" w:color="auto" w:fill="auto"/>
            <w:vAlign w:val="center"/>
          </w:tcPr>
          <w:p w14:paraId="62AA899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49" w:type="dxa"/>
            <w:shd w:val="clear" w:color="auto" w:fill="auto"/>
            <w:vAlign w:val="center"/>
          </w:tcPr>
          <w:p w14:paraId="436CDA1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57" w:type="dxa"/>
            <w:shd w:val="clear" w:color="auto" w:fill="auto"/>
            <w:vAlign w:val="center"/>
          </w:tcPr>
          <w:p w14:paraId="41F790B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p w14:paraId="517715E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56" w:type="dxa"/>
            <w:shd w:val="clear" w:color="auto" w:fill="auto"/>
            <w:vAlign w:val="center"/>
          </w:tcPr>
          <w:p w14:paraId="608FB720" w14:textId="77777777" w:rsidR="00770D9D" w:rsidRDefault="00770D9D">
            <w:pPr>
              <w:adjustRightInd w:val="0"/>
              <w:snapToGrid w:val="0"/>
              <w:jc w:val="center"/>
              <w:rPr>
                <w:rFonts w:ascii="仿宋_GB2312" w:eastAsia="仿宋_GB2312"/>
                <w:sz w:val="24"/>
                <w:szCs w:val="24"/>
              </w:rPr>
            </w:pPr>
          </w:p>
        </w:tc>
        <w:tc>
          <w:tcPr>
            <w:tcW w:w="1397" w:type="dxa"/>
            <w:shd w:val="clear" w:color="auto" w:fill="auto"/>
            <w:vAlign w:val="center"/>
          </w:tcPr>
          <w:p w14:paraId="047124AA" w14:textId="77777777" w:rsidR="00770D9D" w:rsidRDefault="00770D9D">
            <w:pPr>
              <w:adjustRightInd w:val="0"/>
              <w:snapToGrid w:val="0"/>
              <w:jc w:val="center"/>
              <w:rPr>
                <w:rFonts w:ascii="仿宋_GB2312" w:eastAsia="仿宋_GB2312"/>
                <w:sz w:val="24"/>
                <w:szCs w:val="24"/>
              </w:rPr>
            </w:pPr>
          </w:p>
        </w:tc>
        <w:tc>
          <w:tcPr>
            <w:tcW w:w="558" w:type="dxa"/>
            <w:shd w:val="clear" w:color="auto" w:fill="auto"/>
            <w:vAlign w:val="center"/>
          </w:tcPr>
          <w:p w14:paraId="03983FA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698" w:type="dxa"/>
            <w:shd w:val="clear" w:color="auto" w:fill="auto"/>
            <w:vAlign w:val="center"/>
          </w:tcPr>
          <w:p w14:paraId="02CF0F30"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20</w:t>
            </w:r>
          </w:p>
        </w:tc>
        <w:tc>
          <w:tcPr>
            <w:tcW w:w="697" w:type="dxa"/>
            <w:shd w:val="clear" w:color="auto" w:fill="auto"/>
            <w:vAlign w:val="center"/>
          </w:tcPr>
          <w:p w14:paraId="5C866147" w14:textId="77777777" w:rsidR="00770D9D" w:rsidRDefault="00770D9D">
            <w:pPr>
              <w:adjustRightInd w:val="0"/>
              <w:snapToGrid w:val="0"/>
              <w:jc w:val="center"/>
              <w:rPr>
                <w:rFonts w:ascii="仿宋_GB2312" w:eastAsia="仿宋_GB2312"/>
                <w:sz w:val="24"/>
                <w:szCs w:val="24"/>
              </w:rPr>
            </w:pPr>
          </w:p>
        </w:tc>
      </w:tr>
      <w:tr w:rsidR="00770D9D" w14:paraId="276770DB" w14:textId="77777777">
        <w:trPr>
          <w:trHeight w:val="20"/>
          <w:jc w:val="center"/>
        </w:trPr>
        <w:tc>
          <w:tcPr>
            <w:tcW w:w="537" w:type="dxa"/>
            <w:vMerge w:val="restart"/>
            <w:shd w:val="clear" w:color="auto" w:fill="auto"/>
            <w:vAlign w:val="center"/>
          </w:tcPr>
          <w:p w14:paraId="2C2F20F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35" w:type="dxa"/>
            <w:shd w:val="clear" w:color="auto" w:fill="auto"/>
            <w:vAlign w:val="center"/>
          </w:tcPr>
          <w:p w14:paraId="270F64D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49" w:type="dxa"/>
            <w:shd w:val="clear" w:color="auto" w:fill="auto"/>
            <w:vAlign w:val="center"/>
          </w:tcPr>
          <w:p w14:paraId="149B604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57" w:type="dxa"/>
            <w:shd w:val="clear" w:color="auto" w:fill="auto"/>
            <w:vAlign w:val="center"/>
          </w:tcPr>
          <w:p w14:paraId="27CA0A32" w14:textId="77777777" w:rsidR="00770D9D" w:rsidRDefault="00770D9D">
            <w:pPr>
              <w:adjustRightInd w:val="0"/>
              <w:snapToGrid w:val="0"/>
              <w:jc w:val="center"/>
              <w:rPr>
                <w:rFonts w:ascii="仿宋_GB2312" w:eastAsia="仿宋_GB2312"/>
                <w:sz w:val="24"/>
                <w:szCs w:val="24"/>
              </w:rPr>
            </w:pPr>
          </w:p>
        </w:tc>
        <w:tc>
          <w:tcPr>
            <w:tcW w:w="1256" w:type="dxa"/>
            <w:shd w:val="clear" w:color="auto" w:fill="auto"/>
            <w:vAlign w:val="center"/>
          </w:tcPr>
          <w:p w14:paraId="0CF5D7B0" w14:textId="77777777" w:rsidR="00770D9D" w:rsidRDefault="00770D9D">
            <w:pPr>
              <w:adjustRightInd w:val="0"/>
              <w:snapToGrid w:val="0"/>
              <w:jc w:val="center"/>
              <w:rPr>
                <w:rFonts w:ascii="仿宋_GB2312" w:eastAsia="仿宋_GB2312"/>
                <w:sz w:val="24"/>
                <w:szCs w:val="24"/>
              </w:rPr>
            </w:pPr>
          </w:p>
        </w:tc>
        <w:tc>
          <w:tcPr>
            <w:tcW w:w="1397" w:type="dxa"/>
            <w:shd w:val="clear" w:color="auto" w:fill="auto"/>
            <w:vAlign w:val="center"/>
          </w:tcPr>
          <w:p w14:paraId="4E604544" w14:textId="77777777" w:rsidR="00770D9D" w:rsidRDefault="00770D9D">
            <w:pPr>
              <w:adjustRightInd w:val="0"/>
              <w:snapToGrid w:val="0"/>
              <w:jc w:val="center"/>
              <w:rPr>
                <w:rFonts w:ascii="仿宋_GB2312" w:eastAsia="仿宋_GB2312"/>
                <w:sz w:val="24"/>
                <w:szCs w:val="24"/>
              </w:rPr>
            </w:pPr>
          </w:p>
        </w:tc>
        <w:tc>
          <w:tcPr>
            <w:tcW w:w="558" w:type="dxa"/>
            <w:shd w:val="clear" w:color="auto" w:fill="auto"/>
            <w:vAlign w:val="center"/>
          </w:tcPr>
          <w:p w14:paraId="5E4E22B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698" w:type="dxa"/>
            <w:shd w:val="clear" w:color="auto" w:fill="auto"/>
            <w:vAlign w:val="center"/>
          </w:tcPr>
          <w:p w14:paraId="769768C0"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18</w:t>
            </w:r>
          </w:p>
        </w:tc>
        <w:tc>
          <w:tcPr>
            <w:tcW w:w="697" w:type="dxa"/>
            <w:shd w:val="clear" w:color="auto" w:fill="auto"/>
            <w:vAlign w:val="center"/>
          </w:tcPr>
          <w:p w14:paraId="299A8184" w14:textId="77777777" w:rsidR="00770D9D" w:rsidRDefault="00770D9D">
            <w:pPr>
              <w:adjustRightInd w:val="0"/>
              <w:snapToGrid w:val="0"/>
              <w:jc w:val="center"/>
              <w:rPr>
                <w:rFonts w:ascii="仿宋_GB2312" w:eastAsia="仿宋_GB2312"/>
                <w:sz w:val="24"/>
                <w:szCs w:val="24"/>
              </w:rPr>
            </w:pPr>
          </w:p>
        </w:tc>
      </w:tr>
      <w:tr w:rsidR="00770D9D" w14:paraId="00BAA9FF" w14:textId="77777777">
        <w:trPr>
          <w:trHeight w:val="20"/>
          <w:jc w:val="center"/>
        </w:trPr>
        <w:tc>
          <w:tcPr>
            <w:tcW w:w="537" w:type="dxa"/>
            <w:vMerge/>
            <w:shd w:val="clear" w:color="auto" w:fill="auto"/>
            <w:vAlign w:val="center"/>
          </w:tcPr>
          <w:p w14:paraId="46615B79" w14:textId="77777777" w:rsidR="00770D9D" w:rsidRDefault="00770D9D">
            <w:pPr>
              <w:adjustRightInd w:val="0"/>
              <w:snapToGrid w:val="0"/>
              <w:jc w:val="center"/>
              <w:rPr>
                <w:rFonts w:ascii="仿宋_GB2312" w:eastAsia="仿宋_GB2312"/>
                <w:sz w:val="24"/>
                <w:szCs w:val="24"/>
              </w:rPr>
            </w:pPr>
          </w:p>
        </w:tc>
        <w:tc>
          <w:tcPr>
            <w:tcW w:w="535" w:type="dxa"/>
            <w:shd w:val="clear" w:color="auto" w:fill="auto"/>
            <w:vAlign w:val="center"/>
          </w:tcPr>
          <w:p w14:paraId="1FFF099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49" w:type="dxa"/>
            <w:shd w:val="clear" w:color="auto" w:fill="auto"/>
            <w:vAlign w:val="center"/>
          </w:tcPr>
          <w:p w14:paraId="162007D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57" w:type="dxa"/>
            <w:shd w:val="clear" w:color="auto" w:fill="auto"/>
            <w:vAlign w:val="center"/>
          </w:tcPr>
          <w:p w14:paraId="65DA04CB"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4</w:t>
            </w:r>
          </w:p>
          <w:p w14:paraId="77F6CE5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56" w:type="dxa"/>
            <w:shd w:val="clear" w:color="auto" w:fill="auto"/>
            <w:vAlign w:val="center"/>
          </w:tcPr>
          <w:p w14:paraId="5256BD57" w14:textId="77777777" w:rsidR="00770D9D" w:rsidRDefault="00770D9D">
            <w:pPr>
              <w:adjustRightInd w:val="0"/>
              <w:snapToGrid w:val="0"/>
              <w:jc w:val="center"/>
              <w:rPr>
                <w:rFonts w:ascii="仿宋_GB2312" w:eastAsia="仿宋_GB2312"/>
                <w:sz w:val="24"/>
                <w:szCs w:val="24"/>
              </w:rPr>
            </w:pPr>
          </w:p>
        </w:tc>
        <w:tc>
          <w:tcPr>
            <w:tcW w:w="1397" w:type="dxa"/>
            <w:shd w:val="clear" w:color="auto" w:fill="auto"/>
            <w:vAlign w:val="center"/>
          </w:tcPr>
          <w:p w14:paraId="64AA956F" w14:textId="77777777" w:rsidR="00770D9D" w:rsidRDefault="00770D9D">
            <w:pPr>
              <w:adjustRightInd w:val="0"/>
              <w:snapToGrid w:val="0"/>
              <w:jc w:val="center"/>
              <w:rPr>
                <w:rFonts w:ascii="仿宋_GB2312" w:eastAsia="仿宋_GB2312"/>
                <w:sz w:val="24"/>
                <w:szCs w:val="24"/>
              </w:rPr>
            </w:pPr>
          </w:p>
        </w:tc>
        <w:tc>
          <w:tcPr>
            <w:tcW w:w="558" w:type="dxa"/>
            <w:shd w:val="clear" w:color="auto" w:fill="auto"/>
            <w:vAlign w:val="center"/>
          </w:tcPr>
          <w:p w14:paraId="7F33B39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698" w:type="dxa"/>
            <w:shd w:val="clear" w:color="auto" w:fill="auto"/>
            <w:vAlign w:val="center"/>
          </w:tcPr>
          <w:p w14:paraId="7D7C9F42"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22</w:t>
            </w:r>
          </w:p>
        </w:tc>
        <w:tc>
          <w:tcPr>
            <w:tcW w:w="697" w:type="dxa"/>
            <w:shd w:val="clear" w:color="auto" w:fill="auto"/>
            <w:vAlign w:val="center"/>
          </w:tcPr>
          <w:p w14:paraId="30F6A23C" w14:textId="77777777" w:rsidR="00770D9D" w:rsidRDefault="00770D9D">
            <w:pPr>
              <w:adjustRightInd w:val="0"/>
              <w:snapToGrid w:val="0"/>
              <w:jc w:val="center"/>
              <w:rPr>
                <w:rFonts w:ascii="仿宋_GB2312" w:eastAsia="仿宋_GB2312"/>
                <w:sz w:val="24"/>
                <w:szCs w:val="24"/>
              </w:rPr>
            </w:pPr>
          </w:p>
        </w:tc>
      </w:tr>
      <w:tr w:rsidR="00770D9D" w14:paraId="686639A2" w14:textId="77777777">
        <w:trPr>
          <w:trHeight w:val="20"/>
          <w:jc w:val="center"/>
        </w:trPr>
        <w:tc>
          <w:tcPr>
            <w:tcW w:w="537" w:type="dxa"/>
            <w:vMerge w:val="restart"/>
            <w:shd w:val="clear" w:color="auto" w:fill="auto"/>
            <w:vAlign w:val="center"/>
          </w:tcPr>
          <w:p w14:paraId="1418591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35" w:type="dxa"/>
            <w:shd w:val="clear" w:color="auto" w:fill="auto"/>
            <w:vAlign w:val="center"/>
          </w:tcPr>
          <w:p w14:paraId="051E2C0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49" w:type="dxa"/>
            <w:shd w:val="clear" w:color="auto" w:fill="auto"/>
            <w:vAlign w:val="center"/>
          </w:tcPr>
          <w:p w14:paraId="718B229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57" w:type="dxa"/>
            <w:shd w:val="clear" w:color="auto" w:fill="auto"/>
            <w:vAlign w:val="center"/>
          </w:tcPr>
          <w:p w14:paraId="01BB5649" w14:textId="77777777" w:rsidR="00770D9D" w:rsidRDefault="00770D9D">
            <w:pPr>
              <w:adjustRightInd w:val="0"/>
              <w:snapToGrid w:val="0"/>
              <w:jc w:val="center"/>
              <w:rPr>
                <w:rFonts w:ascii="仿宋_GB2312" w:eastAsia="仿宋_GB2312"/>
                <w:sz w:val="24"/>
                <w:szCs w:val="24"/>
              </w:rPr>
            </w:pPr>
          </w:p>
        </w:tc>
        <w:tc>
          <w:tcPr>
            <w:tcW w:w="1256" w:type="dxa"/>
            <w:shd w:val="clear" w:color="auto" w:fill="auto"/>
            <w:vAlign w:val="center"/>
          </w:tcPr>
          <w:p w14:paraId="0AE9F2C8" w14:textId="77777777" w:rsidR="00770D9D" w:rsidRDefault="00770D9D">
            <w:pPr>
              <w:adjustRightInd w:val="0"/>
              <w:snapToGrid w:val="0"/>
              <w:jc w:val="center"/>
              <w:rPr>
                <w:rFonts w:ascii="仿宋_GB2312" w:eastAsia="仿宋_GB2312"/>
                <w:sz w:val="24"/>
                <w:szCs w:val="24"/>
              </w:rPr>
            </w:pPr>
          </w:p>
        </w:tc>
        <w:tc>
          <w:tcPr>
            <w:tcW w:w="1397" w:type="dxa"/>
            <w:shd w:val="clear" w:color="auto" w:fill="auto"/>
            <w:vAlign w:val="center"/>
          </w:tcPr>
          <w:p w14:paraId="4C13A857" w14:textId="77777777" w:rsidR="00770D9D" w:rsidRDefault="00770D9D">
            <w:pPr>
              <w:adjustRightInd w:val="0"/>
              <w:snapToGrid w:val="0"/>
              <w:jc w:val="center"/>
              <w:rPr>
                <w:rFonts w:ascii="仿宋_GB2312" w:eastAsia="仿宋_GB2312"/>
                <w:sz w:val="24"/>
                <w:szCs w:val="24"/>
              </w:rPr>
            </w:pPr>
          </w:p>
        </w:tc>
        <w:tc>
          <w:tcPr>
            <w:tcW w:w="558" w:type="dxa"/>
            <w:shd w:val="clear" w:color="auto" w:fill="auto"/>
            <w:vAlign w:val="center"/>
          </w:tcPr>
          <w:p w14:paraId="292DFF9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698" w:type="dxa"/>
            <w:shd w:val="clear" w:color="auto" w:fill="auto"/>
            <w:vAlign w:val="center"/>
          </w:tcPr>
          <w:p w14:paraId="64B32749"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18</w:t>
            </w:r>
          </w:p>
        </w:tc>
        <w:tc>
          <w:tcPr>
            <w:tcW w:w="697" w:type="dxa"/>
            <w:shd w:val="clear" w:color="auto" w:fill="auto"/>
            <w:vAlign w:val="center"/>
          </w:tcPr>
          <w:p w14:paraId="47F6F6C8" w14:textId="77777777" w:rsidR="00770D9D" w:rsidRDefault="00770D9D">
            <w:pPr>
              <w:adjustRightInd w:val="0"/>
              <w:snapToGrid w:val="0"/>
              <w:jc w:val="center"/>
              <w:rPr>
                <w:rFonts w:ascii="仿宋_GB2312" w:eastAsia="仿宋_GB2312"/>
                <w:sz w:val="24"/>
                <w:szCs w:val="24"/>
              </w:rPr>
            </w:pPr>
          </w:p>
        </w:tc>
      </w:tr>
      <w:tr w:rsidR="00770D9D" w14:paraId="72D5ED42" w14:textId="77777777">
        <w:trPr>
          <w:trHeight w:val="20"/>
          <w:jc w:val="center"/>
        </w:trPr>
        <w:tc>
          <w:tcPr>
            <w:tcW w:w="537" w:type="dxa"/>
            <w:vMerge/>
            <w:shd w:val="clear" w:color="auto" w:fill="auto"/>
            <w:vAlign w:val="center"/>
          </w:tcPr>
          <w:p w14:paraId="34BDFA08" w14:textId="77777777" w:rsidR="00770D9D" w:rsidRDefault="00770D9D">
            <w:pPr>
              <w:adjustRightInd w:val="0"/>
              <w:snapToGrid w:val="0"/>
              <w:jc w:val="center"/>
              <w:rPr>
                <w:rFonts w:ascii="仿宋_GB2312" w:eastAsia="仿宋_GB2312"/>
                <w:sz w:val="24"/>
                <w:szCs w:val="24"/>
              </w:rPr>
            </w:pPr>
          </w:p>
        </w:tc>
        <w:tc>
          <w:tcPr>
            <w:tcW w:w="535" w:type="dxa"/>
            <w:shd w:val="clear" w:color="auto" w:fill="auto"/>
            <w:vAlign w:val="center"/>
          </w:tcPr>
          <w:p w14:paraId="772DDA3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49" w:type="dxa"/>
            <w:shd w:val="clear" w:color="auto" w:fill="auto"/>
            <w:vAlign w:val="center"/>
          </w:tcPr>
          <w:p w14:paraId="351A9ED2" w14:textId="77777777" w:rsidR="00770D9D" w:rsidRDefault="00770D9D">
            <w:pPr>
              <w:adjustRightInd w:val="0"/>
              <w:snapToGrid w:val="0"/>
              <w:jc w:val="center"/>
              <w:rPr>
                <w:rFonts w:ascii="仿宋_GB2312" w:eastAsia="仿宋_GB2312"/>
                <w:sz w:val="24"/>
                <w:szCs w:val="24"/>
              </w:rPr>
            </w:pPr>
          </w:p>
        </w:tc>
        <w:tc>
          <w:tcPr>
            <w:tcW w:w="1257" w:type="dxa"/>
            <w:shd w:val="clear" w:color="auto" w:fill="auto"/>
            <w:vAlign w:val="center"/>
          </w:tcPr>
          <w:p w14:paraId="594BA28C" w14:textId="77777777" w:rsidR="00770D9D" w:rsidRDefault="00770D9D">
            <w:pPr>
              <w:adjustRightInd w:val="0"/>
              <w:snapToGrid w:val="0"/>
              <w:jc w:val="center"/>
              <w:rPr>
                <w:rFonts w:ascii="仿宋_GB2312" w:eastAsia="仿宋_GB2312"/>
                <w:sz w:val="24"/>
                <w:szCs w:val="24"/>
              </w:rPr>
            </w:pPr>
          </w:p>
        </w:tc>
        <w:tc>
          <w:tcPr>
            <w:tcW w:w="1256" w:type="dxa"/>
            <w:shd w:val="clear" w:color="auto" w:fill="auto"/>
            <w:vAlign w:val="center"/>
          </w:tcPr>
          <w:p w14:paraId="45A7C0E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397" w:type="dxa"/>
            <w:shd w:val="clear" w:color="auto" w:fill="auto"/>
            <w:vAlign w:val="center"/>
          </w:tcPr>
          <w:p w14:paraId="4FA05B4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p w14:paraId="55DA61D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58" w:type="dxa"/>
            <w:shd w:val="clear" w:color="auto" w:fill="auto"/>
            <w:vAlign w:val="center"/>
          </w:tcPr>
          <w:p w14:paraId="35E89E5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698" w:type="dxa"/>
            <w:shd w:val="clear" w:color="auto" w:fill="auto"/>
            <w:vAlign w:val="center"/>
          </w:tcPr>
          <w:p w14:paraId="3810628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697" w:type="dxa"/>
            <w:shd w:val="clear" w:color="auto" w:fill="auto"/>
            <w:vAlign w:val="center"/>
          </w:tcPr>
          <w:p w14:paraId="679FA6FC" w14:textId="77777777" w:rsidR="00770D9D" w:rsidRDefault="00770D9D">
            <w:pPr>
              <w:adjustRightInd w:val="0"/>
              <w:snapToGrid w:val="0"/>
              <w:jc w:val="center"/>
              <w:rPr>
                <w:rFonts w:ascii="仿宋_GB2312" w:eastAsia="仿宋_GB2312"/>
                <w:sz w:val="24"/>
                <w:szCs w:val="24"/>
              </w:rPr>
            </w:pPr>
          </w:p>
        </w:tc>
      </w:tr>
      <w:tr w:rsidR="00770D9D" w14:paraId="30A5FAA9" w14:textId="77777777">
        <w:trPr>
          <w:trHeight w:val="20"/>
          <w:jc w:val="center"/>
        </w:trPr>
        <w:tc>
          <w:tcPr>
            <w:tcW w:w="1072" w:type="dxa"/>
            <w:gridSpan w:val="2"/>
            <w:shd w:val="clear" w:color="auto" w:fill="auto"/>
            <w:vAlign w:val="center"/>
          </w:tcPr>
          <w:p w14:paraId="13FBE36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49" w:type="dxa"/>
            <w:shd w:val="clear" w:color="auto" w:fill="auto"/>
            <w:vAlign w:val="center"/>
          </w:tcPr>
          <w:p w14:paraId="414FCBF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57" w:type="dxa"/>
            <w:shd w:val="clear" w:color="auto" w:fill="auto"/>
            <w:vAlign w:val="center"/>
          </w:tcPr>
          <w:p w14:paraId="2D4FE17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56" w:type="dxa"/>
            <w:shd w:val="clear" w:color="auto" w:fill="auto"/>
            <w:vAlign w:val="center"/>
          </w:tcPr>
          <w:p w14:paraId="6C89C1A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397" w:type="dxa"/>
            <w:shd w:val="clear" w:color="auto" w:fill="auto"/>
            <w:vAlign w:val="center"/>
          </w:tcPr>
          <w:p w14:paraId="7BD66C84"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w:t>
            </w:r>
          </w:p>
        </w:tc>
        <w:tc>
          <w:tcPr>
            <w:tcW w:w="558" w:type="dxa"/>
            <w:shd w:val="clear" w:color="auto" w:fill="auto"/>
            <w:vAlign w:val="center"/>
          </w:tcPr>
          <w:p w14:paraId="6C0E102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698" w:type="dxa"/>
            <w:shd w:val="clear" w:color="auto" w:fill="auto"/>
            <w:vAlign w:val="center"/>
          </w:tcPr>
          <w:p w14:paraId="728E2F9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697" w:type="dxa"/>
            <w:shd w:val="clear" w:color="auto" w:fill="auto"/>
            <w:vAlign w:val="center"/>
          </w:tcPr>
          <w:p w14:paraId="53C466BB" w14:textId="77777777" w:rsidR="00770D9D" w:rsidRDefault="00770D9D">
            <w:pPr>
              <w:adjustRightInd w:val="0"/>
              <w:snapToGrid w:val="0"/>
              <w:jc w:val="center"/>
              <w:rPr>
                <w:rFonts w:ascii="仿宋_GB2312" w:eastAsia="仿宋_GB2312"/>
                <w:sz w:val="24"/>
                <w:szCs w:val="24"/>
              </w:rPr>
            </w:pPr>
          </w:p>
        </w:tc>
      </w:tr>
    </w:tbl>
    <w:p w14:paraId="6A8E005B" w14:textId="77777777" w:rsidR="00770D9D" w:rsidRDefault="00770D9D">
      <w:pPr>
        <w:adjustRightInd w:val="0"/>
        <w:snapToGrid w:val="0"/>
        <w:jc w:val="left"/>
        <w:rPr>
          <w:rFonts w:ascii="黑体" w:eastAsia="黑体" w:hAnsi="黑体"/>
          <w:b/>
          <w:sz w:val="24"/>
          <w:szCs w:val="24"/>
        </w:rPr>
        <w:sectPr w:rsidR="00770D9D" w:rsidSect="00DE76AE">
          <w:headerReference w:type="even" r:id="rId35"/>
          <w:headerReference w:type="default" r:id="rId36"/>
          <w:footerReference w:type="default" r:id="rId37"/>
          <w:pgSz w:w="11906" w:h="16838"/>
          <w:pgMar w:top="1361" w:right="1191" w:bottom="1361" w:left="1191" w:header="567" w:footer="567" w:gutter="0"/>
          <w:cols w:space="425"/>
          <w:docGrid w:linePitch="312"/>
        </w:sectPr>
      </w:pPr>
    </w:p>
    <w:p w14:paraId="64B09087"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lastRenderedPageBreak/>
        <w:t>（二）按学期安排课程</w:t>
      </w:r>
    </w:p>
    <w:p w14:paraId="64A5735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表7  按学期安排课程表</w:t>
      </w:r>
    </w:p>
    <w:p w14:paraId="3A46CAD0" w14:textId="77777777" w:rsidR="00770D9D" w:rsidRDefault="00770D9D">
      <w:pPr>
        <w:adjustRightInd w:val="0"/>
        <w:snapToGrid w:val="0"/>
        <w:ind w:firstLineChars="200" w:firstLine="480"/>
        <w:jc w:val="left"/>
        <w:rPr>
          <w:rFonts w:ascii="仿宋_GB2312" w:eastAsia="仿宋_GB2312"/>
          <w:color w:val="FF0000"/>
          <w:sz w:val="24"/>
          <w:szCs w:val="24"/>
        </w:rPr>
      </w:pPr>
    </w:p>
    <w:p w14:paraId="48DF713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14:paraId="3F073B26"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14:paraId="1374F76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14:paraId="0944C32E"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.课程属性：专业所有课程分为公共基础课、专业平台课、专业课、第二课堂、第三课堂，单一选项。</w:t>
      </w:r>
    </w:p>
    <w:p w14:paraId="2E006021"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.课程性质：专业所有课程分为必修课、专业选修课（含专业限选课和专业任选课）、公共基础选修课（含公共基础限选课和公共基础任选课），单一选项。原则上要求选修课学时占总学时比例不低于40%。</w:t>
      </w:r>
    </w:p>
    <w:p w14:paraId="5F74901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.考核方式：分为考试课和考查课。</w:t>
      </w:r>
    </w:p>
    <w:p w14:paraId="15C9258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14:paraId="60B1EEC8" w14:textId="77777777" w:rsidR="00770D9D" w:rsidRDefault="00770D9D">
      <w:pPr>
        <w:adjustRightInd w:val="0"/>
        <w:snapToGrid w:val="0"/>
        <w:ind w:firstLineChars="200" w:firstLine="480"/>
        <w:jc w:val="left"/>
        <w:rPr>
          <w:rFonts w:ascii="仿宋_GB2312" w:eastAsia="仿宋_GB2312"/>
          <w:sz w:val="24"/>
          <w:szCs w:val="24"/>
        </w:rPr>
      </w:pPr>
    </w:p>
    <w:p w14:paraId="25224BB8" w14:textId="77777777" w:rsidR="00770D9D" w:rsidRDefault="00770D9D">
      <w:pPr>
        <w:adjustRightInd w:val="0"/>
        <w:snapToGrid w:val="0"/>
        <w:ind w:firstLineChars="200" w:firstLine="480"/>
        <w:jc w:val="left"/>
        <w:rPr>
          <w:rFonts w:ascii="仿宋_GB2312" w:eastAsia="仿宋_GB2312"/>
          <w:sz w:val="24"/>
          <w:szCs w:val="24"/>
        </w:rPr>
      </w:pPr>
    </w:p>
    <w:p w14:paraId="2FBF9C40" w14:textId="77777777" w:rsidR="00770D9D" w:rsidRDefault="00770D9D">
      <w:pPr>
        <w:adjustRightInd w:val="0"/>
        <w:snapToGrid w:val="0"/>
        <w:ind w:firstLineChars="200" w:firstLine="480"/>
        <w:jc w:val="left"/>
        <w:rPr>
          <w:rFonts w:ascii="仿宋_GB2312" w:eastAsia="仿宋_GB2312"/>
          <w:sz w:val="24"/>
          <w:szCs w:val="24"/>
        </w:rPr>
      </w:pPr>
    </w:p>
    <w:p w14:paraId="64DA04E3" w14:textId="77777777" w:rsidR="00770D9D" w:rsidRDefault="00770D9D">
      <w:pPr>
        <w:adjustRightInd w:val="0"/>
        <w:snapToGrid w:val="0"/>
        <w:ind w:firstLineChars="200" w:firstLine="480"/>
        <w:jc w:val="left"/>
        <w:rPr>
          <w:rFonts w:ascii="仿宋_GB2312" w:eastAsia="仿宋_GB2312"/>
          <w:sz w:val="24"/>
          <w:szCs w:val="24"/>
        </w:rPr>
      </w:pPr>
    </w:p>
    <w:p w14:paraId="1AFA56CD" w14:textId="77777777" w:rsidR="00770D9D" w:rsidRDefault="00770D9D">
      <w:pPr>
        <w:adjustRightInd w:val="0"/>
        <w:snapToGrid w:val="0"/>
        <w:ind w:firstLineChars="200" w:firstLine="480"/>
        <w:jc w:val="left"/>
        <w:rPr>
          <w:rFonts w:ascii="仿宋_GB2312" w:eastAsia="仿宋_GB2312"/>
          <w:sz w:val="24"/>
          <w:szCs w:val="24"/>
        </w:rPr>
      </w:pPr>
    </w:p>
    <w:p w14:paraId="10E0C440" w14:textId="77777777" w:rsidR="00770D9D" w:rsidRDefault="00770D9D">
      <w:pPr>
        <w:adjustRightInd w:val="0"/>
        <w:snapToGrid w:val="0"/>
        <w:ind w:firstLineChars="200" w:firstLine="480"/>
        <w:jc w:val="left"/>
        <w:rPr>
          <w:rFonts w:ascii="仿宋_GB2312" w:eastAsia="仿宋_GB2312"/>
          <w:sz w:val="24"/>
          <w:szCs w:val="24"/>
        </w:rPr>
      </w:pPr>
    </w:p>
    <w:p w14:paraId="19D5938F" w14:textId="77777777" w:rsidR="00770D9D" w:rsidRDefault="00770D9D">
      <w:pPr>
        <w:adjustRightInd w:val="0"/>
        <w:snapToGrid w:val="0"/>
        <w:ind w:firstLineChars="200" w:firstLine="480"/>
        <w:jc w:val="left"/>
        <w:rPr>
          <w:rFonts w:ascii="仿宋_GB2312" w:eastAsia="仿宋_GB2312"/>
          <w:sz w:val="24"/>
          <w:szCs w:val="24"/>
        </w:rPr>
      </w:pPr>
    </w:p>
    <w:p w14:paraId="318A934A" w14:textId="77777777" w:rsidR="00770D9D" w:rsidRDefault="00770D9D">
      <w:pPr>
        <w:adjustRightInd w:val="0"/>
        <w:snapToGrid w:val="0"/>
        <w:ind w:firstLineChars="200" w:firstLine="480"/>
        <w:jc w:val="left"/>
        <w:rPr>
          <w:rFonts w:ascii="仿宋_GB2312" w:eastAsia="仿宋_GB2312"/>
          <w:sz w:val="24"/>
          <w:szCs w:val="24"/>
        </w:rPr>
      </w:pPr>
    </w:p>
    <w:p w14:paraId="2C415C85"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14:paraId="62871D9A"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14:paraId="74877B21"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color w:val="000000" w:themeColor="text1"/>
          <w:sz w:val="24"/>
          <w:szCs w:val="24"/>
        </w:rPr>
        <w:t>8</w:t>
      </w:r>
      <w:r>
        <w:rPr>
          <w:rFonts w:ascii="仿宋_GB2312" w:eastAsia="仿宋_GB2312" w:hint="eastAsia"/>
          <w:sz w:val="24"/>
          <w:szCs w:val="24"/>
        </w:rPr>
        <w:t>专业核心课程描述表</w:t>
      </w:r>
    </w:p>
    <w:tbl>
      <w:tblPr>
        <w:tblpPr w:leftFromText="181" w:rightFromText="181" w:vertAnchor="text" w:tblpXSpec="center" w:tblpY="1"/>
        <w:tblOverlap w:val="neve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129"/>
        <w:gridCol w:w="2693"/>
        <w:gridCol w:w="2891"/>
        <w:gridCol w:w="1488"/>
        <w:gridCol w:w="836"/>
      </w:tblGrid>
      <w:tr w:rsidR="00770D9D" w14:paraId="4DC2206F" w14:textId="77777777">
        <w:trPr>
          <w:trHeight w:val="562"/>
          <w:tblHeader/>
        </w:trPr>
        <w:tc>
          <w:tcPr>
            <w:tcW w:w="426" w:type="dxa"/>
            <w:tcBorders>
              <w:top w:val="single" w:sz="4" w:space="0" w:color="auto"/>
              <w:left w:val="single" w:sz="4" w:space="0" w:color="auto"/>
              <w:bottom w:val="single" w:sz="4" w:space="0" w:color="auto"/>
              <w:right w:val="single" w:sz="4" w:space="0" w:color="auto"/>
            </w:tcBorders>
            <w:vAlign w:val="center"/>
          </w:tcPr>
          <w:p w14:paraId="0C8B8732" w14:textId="77777777" w:rsidR="00770D9D" w:rsidRDefault="001A1BB5">
            <w:pPr>
              <w:adjustRightInd w:val="0"/>
              <w:snapToGrid w:val="0"/>
              <w:jc w:val="center"/>
              <w:rPr>
                <w:rFonts w:ascii="仿宋_GB2312" w:eastAsia="仿宋_GB2312" w:hAnsi="宋体" w:cs="宋体"/>
                <w:sz w:val="22"/>
              </w:rPr>
            </w:pPr>
            <w:r>
              <w:rPr>
                <w:rFonts w:ascii="仿宋_GB2312" w:eastAsia="仿宋_GB2312" w:hAnsi="宋体" w:cs="宋体" w:hint="eastAsia"/>
                <w:sz w:val="22"/>
              </w:rPr>
              <w:t>序号</w:t>
            </w:r>
          </w:p>
        </w:tc>
        <w:tc>
          <w:tcPr>
            <w:tcW w:w="1129" w:type="dxa"/>
            <w:tcBorders>
              <w:top w:val="single" w:sz="4" w:space="0" w:color="auto"/>
              <w:left w:val="single" w:sz="4" w:space="0" w:color="auto"/>
              <w:bottom w:val="single" w:sz="4" w:space="0" w:color="auto"/>
              <w:right w:val="single" w:sz="4" w:space="0" w:color="auto"/>
            </w:tcBorders>
            <w:vAlign w:val="center"/>
          </w:tcPr>
          <w:p w14:paraId="5FCE3359" w14:textId="77777777" w:rsidR="00770D9D" w:rsidRDefault="001A1BB5">
            <w:pPr>
              <w:adjustRightInd w:val="0"/>
              <w:snapToGrid w:val="0"/>
              <w:jc w:val="center"/>
              <w:rPr>
                <w:rFonts w:ascii="仿宋_GB2312" w:eastAsia="仿宋_GB2312" w:hAnsi="宋体" w:cs="宋体"/>
                <w:sz w:val="22"/>
              </w:rPr>
            </w:pPr>
            <w:r>
              <w:rPr>
                <w:rFonts w:ascii="仿宋_GB2312" w:eastAsia="仿宋_GB2312" w:hAnsi="宋体" w:cs="宋体" w:hint="eastAsia"/>
                <w:sz w:val="22"/>
              </w:rPr>
              <w:t>课程名称</w:t>
            </w:r>
          </w:p>
        </w:tc>
        <w:tc>
          <w:tcPr>
            <w:tcW w:w="2693" w:type="dxa"/>
            <w:tcBorders>
              <w:top w:val="single" w:sz="4" w:space="0" w:color="auto"/>
              <w:left w:val="single" w:sz="4" w:space="0" w:color="auto"/>
              <w:bottom w:val="single" w:sz="4" w:space="0" w:color="auto"/>
              <w:right w:val="single" w:sz="4" w:space="0" w:color="auto"/>
            </w:tcBorders>
            <w:vAlign w:val="center"/>
          </w:tcPr>
          <w:p w14:paraId="0494C14A" w14:textId="77777777" w:rsidR="00770D9D" w:rsidRDefault="001A1BB5">
            <w:pPr>
              <w:adjustRightInd w:val="0"/>
              <w:snapToGrid w:val="0"/>
              <w:jc w:val="center"/>
              <w:rPr>
                <w:rFonts w:ascii="仿宋_GB2312" w:eastAsia="仿宋_GB2312" w:hAnsi="宋体" w:cs="宋体"/>
                <w:sz w:val="22"/>
              </w:rPr>
            </w:pPr>
            <w:r>
              <w:rPr>
                <w:rFonts w:ascii="仿宋_GB2312" w:eastAsia="仿宋_GB2312" w:hAnsi="宋体" w:cs="宋体" w:hint="eastAsia"/>
                <w:sz w:val="22"/>
              </w:rPr>
              <w:t>课程目标</w:t>
            </w:r>
          </w:p>
        </w:tc>
        <w:tc>
          <w:tcPr>
            <w:tcW w:w="2891" w:type="dxa"/>
            <w:tcBorders>
              <w:top w:val="single" w:sz="4" w:space="0" w:color="auto"/>
              <w:left w:val="single" w:sz="4" w:space="0" w:color="auto"/>
              <w:bottom w:val="single" w:sz="4" w:space="0" w:color="auto"/>
              <w:right w:val="single" w:sz="4" w:space="0" w:color="auto"/>
            </w:tcBorders>
            <w:vAlign w:val="center"/>
          </w:tcPr>
          <w:p w14:paraId="59C7F332" w14:textId="77777777" w:rsidR="00770D9D" w:rsidRDefault="001A1BB5">
            <w:pPr>
              <w:adjustRightInd w:val="0"/>
              <w:snapToGrid w:val="0"/>
              <w:jc w:val="center"/>
              <w:rPr>
                <w:rFonts w:ascii="仿宋_GB2312" w:eastAsia="仿宋_GB2312" w:hAnsi="宋体" w:cs="宋体"/>
                <w:sz w:val="22"/>
              </w:rPr>
            </w:pPr>
            <w:r>
              <w:rPr>
                <w:rFonts w:ascii="仿宋_GB2312" w:eastAsia="仿宋_GB2312" w:hAnsi="宋体" w:cs="宋体" w:hint="eastAsia"/>
                <w:sz w:val="22"/>
              </w:rPr>
              <w:t>主要教学内容</w:t>
            </w:r>
          </w:p>
        </w:tc>
        <w:tc>
          <w:tcPr>
            <w:tcW w:w="1488" w:type="dxa"/>
            <w:tcBorders>
              <w:top w:val="single" w:sz="4" w:space="0" w:color="auto"/>
              <w:left w:val="single" w:sz="4" w:space="0" w:color="auto"/>
              <w:bottom w:val="single" w:sz="4" w:space="0" w:color="auto"/>
              <w:right w:val="single" w:sz="4" w:space="0" w:color="auto"/>
            </w:tcBorders>
            <w:vAlign w:val="center"/>
          </w:tcPr>
          <w:p w14:paraId="66C9B1A8" w14:textId="77777777" w:rsidR="00770D9D" w:rsidRDefault="001A1BB5">
            <w:pPr>
              <w:adjustRightInd w:val="0"/>
              <w:snapToGrid w:val="0"/>
              <w:jc w:val="center"/>
              <w:rPr>
                <w:rFonts w:ascii="仿宋_GB2312" w:eastAsia="仿宋_GB2312" w:hAnsi="宋体" w:cs="宋体"/>
                <w:sz w:val="22"/>
              </w:rPr>
            </w:pPr>
            <w:r>
              <w:rPr>
                <w:rFonts w:ascii="仿宋_GB2312" w:eastAsia="仿宋_GB2312" w:hAnsi="宋体" w:cs="宋体" w:hint="eastAsia"/>
                <w:sz w:val="22"/>
              </w:rPr>
              <w:t>评价方式</w:t>
            </w:r>
          </w:p>
        </w:tc>
        <w:tc>
          <w:tcPr>
            <w:tcW w:w="836" w:type="dxa"/>
            <w:tcBorders>
              <w:top w:val="single" w:sz="4" w:space="0" w:color="auto"/>
              <w:left w:val="single" w:sz="4" w:space="0" w:color="auto"/>
              <w:bottom w:val="single" w:sz="4" w:space="0" w:color="auto"/>
              <w:right w:val="single" w:sz="4" w:space="0" w:color="auto"/>
            </w:tcBorders>
            <w:vAlign w:val="center"/>
          </w:tcPr>
          <w:p w14:paraId="62B17AD5" w14:textId="77777777" w:rsidR="00770D9D" w:rsidRDefault="001A1BB5">
            <w:pPr>
              <w:adjustRightInd w:val="0"/>
              <w:snapToGrid w:val="0"/>
              <w:jc w:val="center"/>
              <w:rPr>
                <w:rFonts w:ascii="仿宋_GB2312" w:eastAsia="仿宋_GB2312" w:hAnsi="宋体" w:cs="宋体"/>
                <w:sz w:val="22"/>
              </w:rPr>
            </w:pPr>
            <w:r>
              <w:rPr>
                <w:rFonts w:ascii="仿宋_GB2312" w:eastAsia="仿宋_GB2312" w:hAnsi="宋体" w:cs="宋体" w:hint="eastAsia"/>
                <w:sz w:val="22"/>
              </w:rPr>
              <w:t>学分</w:t>
            </w:r>
          </w:p>
        </w:tc>
      </w:tr>
      <w:tr w:rsidR="00770D9D" w14:paraId="448E728B" w14:textId="77777777">
        <w:trPr>
          <w:trHeight w:val="3371"/>
          <w:tblHeader/>
        </w:trPr>
        <w:tc>
          <w:tcPr>
            <w:tcW w:w="426" w:type="dxa"/>
            <w:tcBorders>
              <w:top w:val="single" w:sz="4" w:space="0" w:color="auto"/>
              <w:left w:val="single" w:sz="4" w:space="0" w:color="auto"/>
              <w:bottom w:val="single" w:sz="4" w:space="0" w:color="auto"/>
              <w:right w:val="single" w:sz="4" w:space="0" w:color="auto"/>
            </w:tcBorders>
            <w:vAlign w:val="center"/>
          </w:tcPr>
          <w:p w14:paraId="2B63211C"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sz w:val="24"/>
                <w:szCs w:val="24"/>
              </w:rPr>
              <w:t>1</w:t>
            </w:r>
          </w:p>
        </w:tc>
        <w:tc>
          <w:tcPr>
            <w:tcW w:w="1129" w:type="dxa"/>
            <w:tcBorders>
              <w:top w:val="single" w:sz="4" w:space="0" w:color="auto"/>
              <w:left w:val="single" w:sz="4" w:space="0" w:color="auto"/>
              <w:bottom w:val="single" w:sz="4" w:space="0" w:color="auto"/>
              <w:right w:val="single" w:sz="4" w:space="0" w:color="auto"/>
            </w:tcBorders>
            <w:vAlign w:val="center"/>
          </w:tcPr>
          <w:p w14:paraId="14FA0066"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hint="eastAsia"/>
                <w:sz w:val="24"/>
                <w:szCs w:val="24"/>
              </w:rPr>
              <w:t>经济法基础</w:t>
            </w:r>
          </w:p>
        </w:tc>
        <w:tc>
          <w:tcPr>
            <w:tcW w:w="2693" w:type="dxa"/>
            <w:tcBorders>
              <w:top w:val="single" w:sz="4" w:space="0" w:color="auto"/>
              <w:left w:val="single" w:sz="4" w:space="0" w:color="auto"/>
              <w:bottom w:val="single" w:sz="4" w:space="0" w:color="auto"/>
              <w:right w:val="single" w:sz="4" w:space="0" w:color="auto"/>
            </w:tcBorders>
            <w:vAlign w:val="center"/>
          </w:tcPr>
          <w:p w14:paraId="55EDF8A2"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hint="eastAsia"/>
                <w:sz w:val="24"/>
                <w:szCs w:val="24"/>
              </w:rPr>
              <w:t>1.能处理一般的涉税业务；2.在一定的税收知识储备条件下，通过查阅资料等方式，进行企业常见税种的计算；3.能进行常见税种的纳税申报。</w:t>
            </w:r>
          </w:p>
        </w:tc>
        <w:tc>
          <w:tcPr>
            <w:tcW w:w="2891" w:type="dxa"/>
            <w:tcBorders>
              <w:top w:val="single" w:sz="4" w:space="0" w:color="auto"/>
              <w:left w:val="single" w:sz="4" w:space="0" w:color="auto"/>
              <w:bottom w:val="single" w:sz="4" w:space="0" w:color="auto"/>
              <w:right w:val="single" w:sz="4" w:space="0" w:color="auto"/>
            </w:tcBorders>
            <w:vAlign w:val="center"/>
          </w:tcPr>
          <w:p w14:paraId="256845CE"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hint="eastAsia"/>
                <w:sz w:val="24"/>
                <w:szCs w:val="24"/>
              </w:rPr>
              <w:t>1.填制和审核涉税原始凭证和记账凭证；2.开具、认证增值税专用发票；3.能进行增值税的抄报税；4.进行增值税、消费税、营业税、企业所得税、个人所得税等税种的计算；5.编制各税种的纳税申报表。</w:t>
            </w:r>
          </w:p>
        </w:tc>
        <w:tc>
          <w:tcPr>
            <w:tcW w:w="1488" w:type="dxa"/>
            <w:tcBorders>
              <w:top w:val="single" w:sz="4" w:space="0" w:color="auto"/>
              <w:left w:val="single" w:sz="4" w:space="0" w:color="auto"/>
              <w:bottom w:val="single" w:sz="4" w:space="0" w:color="auto"/>
              <w:right w:val="single" w:sz="4" w:space="0" w:color="auto"/>
            </w:tcBorders>
            <w:vAlign w:val="center"/>
          </w:tcPr>
          <w:p w14:paraId="2C4AB958"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hint="eastAsia"/>
                <w:sz w:val="24"/>
                <w:szCs w:val="24"/>
              </w:rPr>
              <w:t>过程性考核与闭卷考试结合</w:t>
            </w:r>
          </w:p>
        </w:tc>
        <w:tc>
          <w:tcPr>
            <w:tcW w:w="836" w:type="dxa"/>
            <w:tcBorders>
              <w:top w:val="single" w:sz="4" w:space="0" w:color="auto"/>
              <w:left w:val="single" w:sz="4" w:space="0" w:color="auto"/>
              <w:bottom w:val="single" w:sz="4" w:space="0" w:color="auto"/>
              <w:right w:val="single" w:sz="4" w:space="0" w:color="auto"/>
            </w:tcBorders>
            <w:vAlign w:val="center"/>
          </w:tcPr>
          <w:p w14:paraId="49B51FB6"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sz w:val="24"/>
                <w:szCs w:val="24"/>
              </w:rPr>
              <w:t>5</w:t>
            </w:r>
          </w:p>
        </w:tc>
      </w:tr>
      <w:tr w:rsidR="00770D9D" w14:paraId="0CBD6E75" w14:textId="77777777">
        <w:trPr>
          <w:trHeight w:val="3345"/>
          <w:tblHeader/>
        </w:trPr>
        <w:tc>
          <w:tcPr>
            <w:tcW w:w="426" w:type="dxa"/>
            <w:tcBorders>
              <w:top w:val="single" w:sz="4" w:space="0" w:color="auto"/>
              <w:left w:val="single" w:sz="4" w:space="0" w:color="auto"/>
              <w:bottom w:val="single" w:sz="4" w:space="0" w:color="auto"/>
              <w:right w:val="single" w:sz="4" w:space="0" w:color="auto"/>
            </w:tcBorders>
            <w:vAlign w:val="center"/>
          </w:tcPr>
          <w:p w14:paraId="27CD07C7"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sz w:val="24"/>
                <w:szCs w:val="24"/>
              </w:rPr>
              <w:t>2</w:t>
            </w:r>
          </w:p>
        </w:tc>
        <w:tc>
          <w:tcPr>
            <w:tcW w:w="1129" w:type="dxa"/>
            <w:tcBorders>
              <w:top w:val="single" w:sz="4" w:space="0" w:color="auto"/>
              <w:left w:val="single" w:sz="4" w:space="0" w:color="auto"/>
              <w:bottom w:val="single" w:sz="4" w:space="0" w:color="auto"/>
              <w:right w:val="single" w:sz="4" w:space="0" w:color="auto"/>
            </w:tcBorders>
            <w:vAlign w:val="center"/>
          </w:tcPr>
          <w:p w14:paraId="7FB0297E"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hint="eastAsia"/>
                <w:sz w:val="24"/>
                <w:szCs w:val="24"/>
              </w:rPr>
              <w:t>初级会计实务</w:t>
            </w:r>
          </w:p>
          <w:p w14:paraId="2434BC90" w14:textId="77777777" w:rsidR="00770D9D" w:rsidRDefault="00770D9D">
            <w:pPr>
              <w:adjustRightInd w:val="0"/>
              <w:snapToGrid w:val="0"/>
              <w:jc w:val="center"/>
              <w:rPr>
                <w:rFonts w:ascii="仿宋_GB2312" w:eastAsia="仿宋_GB2312" w:hAnsi="宋体" w:cs="宋体"/>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tcPr>
          <w:p w14:paraId="1632A879"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hint="eastAsia"/>
                <w:sz w:val="24"/>
                <w:szCs w:val="24"/>
              </w:rPr>
              <w:t>1.会分析业务凭证反映出的经济内容；2.能借助《企业会计准则》等资料，对企业经济业务</w:t>
            </w:r>
            <w:proofErr w:type="gramStart"/>
            <w:r>
              <w:rPr>
                <w:rFonts w:ascii="仿宋_GB2312" w:eastAsia="仿宋_GB2312" w:hAnsi="宋体" w:cs="宋体" w:hint="eastAsia"/>
                <w:sz w:val="24"/>
                <w:szCs w:val="24"/>
              </w:rPr>
              <w:t>作出</w:t>
            </w:r>
            <w:proofErr w:type="gramEnd"/>
            <w:r>
              <w:rPr>
                <w:rFonts w:ascii="仿宋_GB2312" w:eastAsia="仿宋_GB2312" w:hAnsi="宋体" w:cs="宋体" w:hint="eastAsia"/>
                <w:sz w:val="24"/>
                <w:szCs w:val="24"/>
              </w:rPr>
              <w:t>正确的初级会计实务。</w:t>
            </w:r>
          </w:p>
        </w:tc>
        <w:tc>
          <w:tcPr>
            <w:tcW w:w="2891" w:type="dxa"/>
            <w:tcBorders>
              <w:top w:val="single" w:sz="4" w:space="0" w:color="auto"/>
              <w:left w:val="single" w:sz="4" w:space="0" w:color="auto"/>
              <w:bottom w:val="single" w:sz="4" w:space="0" w:color="auto"/>
              <w:right w:val="single" w:sz="4" w:space="0" w:color="auto"/>
            </w:tcBorders>
            <w:vAlign w:val="center"/>
          </w:tcPr>
          <w:p w14:paraId="3075DA5D"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hint="eastAsia"/>
                <w:sz w:val="24"/>
                <w:szCs w:val="24"/>
              </w:rPr>
              <w:t>1.款项和有价证券的收付；2.财物的收发、增减和使用；3.债权、债务的发生和结算；4.资本的增减核算；5.收入、支出、费用、成本的计算；6.财务成果的计算和处理；7.需要办理会计手续，进行会计核算的其他事项。</w:t>
            </w:r>
          </w:p>
        </w:tc>
        <w:tc>
          <w:tcPr>
            <w:tcW w:w="1488" w:type="dxa"/>
            <w:tcBorders>
              <w:top w:val="single" w:sz="4" w:space="0" w:color="auto"/>
              <w:left w:val="single" w:sz="4" w:space="0" w:color="auto"/>
              <w:bottom w:val="single" w:sz="4" w:space="0" w:color="auto"/>
              <w:right w:val="single" w:sz="4" w:space="0" w:color="auto"/>
            </w:tcBorders>
            <w:vAlign w:val="center"/>
          </w:tcPr>
          <w:p w14:paraId="3446E24D"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hint="eastAsia"/>
                <w:sz w:val="24"/>
                <w:szCs w:val="24"/>
              </w:rPr>
              <w:t>过程性考核与闭卷考试结合</w:t>
            </w:r>
          </w:p>
        </w:tc>
        <w:tc>
          <w:tcPr>
            <w:tcW w:w="836" w:type="dxa"/>
            <w:tcBorders>
              <w:top w:val="single" w:sz="4" w:space="0" w:color="auto"/>
              <w:left w:val="single" w:sz="4" w:space="0" w:color="auto"/>
              <w:bottom w:val="single" w:sz="4" w:space="0" w:color="auto"/>
              <w:right w:val="single" w:sz="4" w:space="0" w:color="auto"/>
            </w:tcBorders>
            <w:vAlign w:val="center"/>
          </w:tcPr>
          <w:p w14:paraId="1E646683"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hint="eastAsia"/>
                <w:sz w:val="24"/>
                <w:szCs w:val="24"/>
              </w:rPr>
              <w:t>8</w:t>
            </w:r>
          </w:p>
        </w:tc>
      </w:tr>
      <w:tr w:rsidR="00770D9D" w14:paraId="1820A301" w14:textId="77777777">
        <w:trPr>
          <w:trHeight w:val="5953"/>
          <w:tblHeader/>
        </w:trPr>
        <w:tc>
          <w:tcPr>
            <w:tcW w:w="426" w:type="dxa"/>
            <w:tcBorders>
              <w:top w:val="single" w:sz="4" w:space="0" w:color="auto"/>
              <w:left w:val="single" w:sz="4" w:space="0" w:color="auto"/>
              <w:bottom w:val="single" w:sz="4" w:space="0" w:color="auto"/>
              <w:right w:val="single" w:sz="4" w:space="0" w:color="auto"/>
            </w:tcBorders>
            <w:vAlign w:val="center"/>
          </w:tcPr>
          <w:p w14:paraId="5A434130"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sz w:val="24"/>
                <w:szCs w:val="24"/>
              </w:rPr>
              <w:t>3</w:t>
            </w:r>
          </w:p>
        </w:tc>
        <w:tc>
          <w:tcPr>
            <w:tcW w:w="1129" w:type="dxa"/>
            <w:tcBorders>
              <w:top w:val="single" w:sz="4" w:space="0" w:color="auto"/>
              <w:left w:val="single" w:sz="4" w:space="0" w:color="auto"/>
              <w:bottom w:val="single" w:sz="4" w:space="0" w:color="auto"/>
              <w:right w:val="single" w:sz="4" w:space="0" w:color="auto"/>
            </w:tcBorders>
            <w:vAlign w:val="center"/>
          </w:tcPr>
          <w:p w14:paraId="6128C19A"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hint="eastAsia"/>
                <w:sz w:val="24"/>
                <w:szCs w:val="24"/>
              </w:rPr>
              <w:t>财务管理</w:t>
            </w:r>
          </w:p>
        </w:tc>
        <w:tc>
          <w:tcPr>
            <w:tcW w:w="2693" w:type="dxa"/>
            <w:tcBorders>
              <w:top w:val="single" w:sz="4" w:space="0" w:color="auto"/>
              <w:left w:val="single" w:sz="4" w:space="0" w:color="auto"/>
              <w:bottom w:val="single" w:sz="4" w:space="0" w:color="auto"/>
              <w:right w:val="single" w:sz="4" w:space="0" w:color="auto"/>
            </w:tcBorders>
            <w:vAlign w:val="center"/>
          </w:tcPr>
          <w:p w14:paraId="739811C0"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hint="eastAsia"/>
                <w:sz w:val="24"/>
                <w:szCs w:val="24"/>
              </w:rPr>
              <w:t>1.会根据实际情况，选择适合的筹资方式；2.会撰写相关的文本文件，按照规定程序筹集到所需资金；3.进行收入管理和成本费用管理；4.草拟利润分配方案；5.确定股利分配政策和方案并实施；6.会进行现金、应收账款、存货等流动资产的管理；7.会进行项目投资的可行性分析，做出投资决策，制定投资计划；8.进行资产的购置、日常管理以及报废处置等。</w:t>
            </w:r>
          </w:p>
        </w:tc>
        <w:tc>
          <w:tcPr>
            <w:tcW w:w="2891" w:type="dxa"/>
            <w:tcBorders>
              <w:top w:val="single" w:sz="4" w:space="0" w:color="auto"/>
              <w:left w:val="single" w:sz="4" w:space="0" w:color="auto"/>
              <w:bottom w:val="single" w:sz="4" w:space="0" w:color="auto"/>
              <w:right w:val="single" w:sz="4" w:space="0" w:color="auto"/>
            </w:tcBorders>
            <w:vAlign w:val="center"/>
          </w:tcPr>
          <w:p w14:paraId="2BEDE6AA"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hint="eastAsia"/>
                <w:sz w:val="24"/>
                <w:szCs w:val="24"/>
              </w:rPr>
              <w:t>1.预测筹资规模；2.选择筹资方式或工具；3.制定筹资计划；4.实施筹资计划；5.收入管理；6.成本费用管理；7.股利政策；8.利润分配顺序及相关规定；9.利润分配方案的制定与实施；10.估算投资资金需求规模，选择适当的资金筹资方式筹集资金；11.项目的经济可行性分析；12.制定现金收支预算，确定现金持有量；1,3.制定信用政策，制定收账计划；14.确定存货进货批量，确定存货储存量；15.报批处置资产。</w:t>
            </w:r>
          </w:p>
        </w:tc>
        <w:tc>
          <w:tcPr>
            <w:tcW w:w="1488" w:type="dxa"/>
            <w:tcBorders>
              <w:top w:val="single" w:sz="4" w:space="0" w:color="auto"/>
              <w:left w:val="single" w:sz="4" w:space="0" w:color="auto"/>
              <w:bottom w:val="single" w:sz="4" w:space="0" w:color="auto"/>
              <w:right w:val="single" w:sz="4" w:space="0" w:color="auto"/>
            </w:tcBorders>
            <w:vAlign w:val="center"/>
          </w:tcPr>
          <w:p w14:paraId="60B6E198"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hint="eastAsia"/>
                <w:sz w:val="24"/>
                <w:szCs w:val="24"/>
              </w:rPr>
              <w:t>过程性考核与闭卷考试结合</w:t>
            </w:r>
          </w:p>
        </w:tc>
        <w:tc>
          <w:tcPr>
            <w:tcW w:w="836" w:type="dxa"/>
            <w:tcBorders>
              <w:top w:val="single" w:sz="4" w:space="0" w:color="auto"/>
              <w:left w:val="single" w:sz="4" w:space="0" w:color="auto"/>
              <w:bottom w:val="single" w:sz="4" w:space="0" w:color="auto"/>
              <w:right w:val="single" w:sz="4" w:space="0" w:color="auto"/>
            </w:tcBorders>
            <w:vAlign w:val="center"/>
          </w:tcPr>
          <w:p w14:paraId="62F97C41"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sz w:val="24"/>
                <w:szCs w:val="24"/>
              </w:rPr>
              <w:t>4</w:t>
            </w:r>
          </w:p>
        </w:tc>
      </w:tr>
    </w:tbl>
    <w:p w14:paraId="371A2B97" w14:textId="77777777" w:rsidR="00770D9D" w:rsidRDefault="00770D9D">
      <w:pPr>
        <w:adjustRightInd w:val="0"/>
        <w:snapToGrid w:val="0"/>
        <w:ind w:firstLineChars="200" w:firstLine="480"/>
        <w:jc w:val="center"/>
        <w:rPr>
          <w:rFonts w:ascii="仿宋_GB2312" w:eastAsia="仿宋_GB2312"/>
          <w:sz w:val="24"/>
          <w:szCs w:val="24"/>
        </w:rPr>
      </w:pPr>
    </w:p>
    <w:tbl>
      <w:tblPr>
        <w:tblpPr w:leftFromText="181" w:rightFromText="181" w:vertAnchor="text" w:tblpXSpec="center" w:tblpY="1"/>
        <w:tblOverlap w:val="neve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129"/>
        <w:gridCol w:w="2693"/>
        <w:gridCol w:w="2891"/>
        <w:gridCol w:w="1488"/>
        <w:gridCol w:w="836"/>
      </w:tblGrid>
      <w:tr w:rsidR="00770D9D" w14:paraId="66263BD6" w14:textId="77777777">
        <w:trPr>
          <w:trHeight w:val="4025"/>
          <w:tblHeader/>
        </w:trPr>
        <w:tc>
          <w:tcPr>
            <w:tcW w:w="426" w:type="dxa"/>
            <w:tcBorders>
              <w:top w:val="single" w:sz="4" w:space="0" w:color="auto"/>
              <w:left w:val="single" w:sz="4" w:space="0" w:color="auto"/>
              <w:bottom w:val="single" w:sz="4" w:space="0" w:color="auto"/>
              <w:right w:val="single" w:sz="4" w:space="0" w:color="auto"/>
            </w:tcBorders>
            <w:vAlign w:val="center"/>
          </w:tcPr>
          <w:p w14:paraId="02070B9D"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sz w:val="24"/>
                <w:szCs w:val="24"/>
              </w:rPr>
              <w:t>4</w:t>
            </w:r>
          </w:p>
        </w:tc>
        <w:tc>
          <w:tcPr>
            <w:tcW w:w="1129" w:type="dxa"/>
            <w:tcBorders>
              <w:top w:val="single" w:sz="4" w:space="0" w:color="auto"/>
              <w:left w:val="single" w:sz="4" w:space="0" w:color="auto"/>
              <w:bottom w:val="single" w:sz="4" w:space="0" w:color="auto"/>
              <w:right w:val="single" w:sz="4" w:space="0" w:color="auto"/>
            </w:tcBorders>
            <w:vAlign w:val="center"/>
          </w:tcPr>
          <w:p w14:paraId="63552BA6"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hint="eastAsia"/>
                <w:sz w:val="24"/>
                <w:szCs w:val="24"/>
              </w:rPr>
              <w:t>成本核算与管理</w:t>
            </w:r>
          </w:p>
        </w:tc>
        <w:tc>
          <w:tcPr>
            <w:tcW w:w="2693" w:type="dxa"/>
            <w:tcBorders>
              <w:top w:val="single" w:sz="4" w:space="0" w:color="auto"/>
              <w:left w:val="single" w:sz="4" w:space="0" w:color="auto"/>
              <w:bottom w:val="single" w:sz="4" w:space="0" w:color="auto"/>
              <w:right w:val="single" w:sz="4" w:space="0" w:color="auto"/>
            </w:tcBorders>
            <w:vAlign w:val="center"/>
          </w:tcPr>
          <w:p w14:paraId="55786030"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hint="eastAsia"/>
                <w:sz w:val="24"/>
                <w:szCs w:val="24"/>
              </w:rPr>
              <w:t>1.能选择适合企业的成本核算方法；2.能进行企业的成本核算；3.能结合成本资料，提出成本管理合理化建议。</w:t>
            </w:r>
          </w:p>
        </w:tc>
        <w:tc>
          <w:tcPr>
            <w:tcW w:w="2891" w:type="dxa"/>
            <w:tcBorders>
              <w:top w:val="single" w:sz="4" w:space="0" w:color="auto"/>
              <w:left w:val="single" w:sz="4" w:space="0" w:color="auto"/>
              <w:bottom w:val="single" w:sz="4" w:space="0" w:color="auto"/>
              <w:right w:val="single" w:sz="4" w:space="0" w:color="auto"/>
            </w:tcBorders>
            <w:vAlign w:val="center"/>
          </w:tcPr>
          <w:p w14:paraId="060EFCF7"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hint="eastAsia"/>
                <w:sz w:val="24"/>
                <w:szCs w:val="24"/>
              </w:rPr>
              <w:t>1．根据企业生产工艺过程，选择成本核算方法；2.汇总各种与成本核算有关的原始单据；3.能进行仓库管理员.车间核算员.财务主管之间的票据流转；4.编制各种费用分配表；5.编制产品成本计算单；6.开展成本分析； 7.进行成本决策；8.开展成本预测；</w:t>
            </w:r>
          </w:p>
        </w:tc>
        <w:tc>
          <w:tcPr>
            <w:tcW w:w="1488" w:type="dxa"/>
            <w:tcBorders>
              <w:top w:val="single" w:sz="4" w:space="0" w:color="auto"/>
              <w:left w:val="single" w:sz="4" w:space="0" w:color="auto"/>
              <w:bottom w:val="single" w:sz="4" w:space="0" w:color="auto"/>
              <w:right w:val="single" w:sz="4" w:space="0" w:color="auto"/>
            </w:tcBorders>
            <w:vAlign w:val="center"/>
          </w:tcPr>
          <w:p w14:paraId="080B35F3"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hint="eastAsia"/>
                <w:sz w:val="24"/>
                <w:szCs w:val="24"/>
              </w:rPr>
              <w:t>过程性考核与闭卷考试结合</w:t>
            </w:r>
          </w:p>
        </w:tc>
        <w:tc>
          <w:tcPr>
            <w:tcW w:w="836" w:type="dxa"/>
            <w:tcBorders>
              <w:top w:val="single" w:sz="4" w:space="0" w:color="auto"/>
              <w:left w:val="single" w:sz="4" w:space="0" w:color="auto"/>
              <w:bottom w:val="single" w:sz="4" w:space="0" w:color="auto"/>
              <w:right w:val="single" w:sz="4" w:space="0" w:color="auto"/>
            </w:tcBorders>
            <w:vAlign w:val="center"/>
          </w:tcPr>
          <w:p w14:paraId="312150D1"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hint="eastAsia"/>
                <w:sz w:val="24"/>
                <w:szCs w:val="24"/>
              </w:rPr>
              <w:t>4</w:t>
            </w:r>
          </w:p>
        </w:tc>
      </w:tr>
      <w:tr w:rsidR="00770D9D" w14:paraId="0762222E" w14:textId="77777777">
        <w:trPr>
          <w:trHeight w:val="4082"/>
          <w:tblHeader/>
        </w:trPr>
        <w:tc>
          <w:tcPr>
            <w:tcW w:w="426" w:type="dxa"/>
            <w:tcBorders>
              <w:top w:val="single" w:sz="4" w:space="0" w:color="auto"/>
              <w:left w:val="single" w:sz="4" w:space="0" w:color="auto"/>
              <w:bottom w:val="single" w:sz="4" w:space="0" w:color="auto"/>
              <w:right w:val="single" w:sz="4" w:space="0" w:color="auto"/>
            </w:tcBorders>
            <w:vAlign w:val="center"/>
          </w:tcPr>
          <w:p w14:paraId="63D27FBE"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sz w:val="24"/>
                <w:szCs w:val="24"/>
              </w:rPr>
              <w:t>5</w:t>
            </w:r>
          </w:p>
        </w:tc>
        <w:tc>
          <w:tcPr>
            <w:tcW w:w="1129" w:type="dxa"/>
            <w:tcBorders>
              <w:top w:val="single" w:sz="4" w:space="0" w:color="auto"/>
              <w:left w:val="single" w:sz="4" w:space="0" w:color="auto"/>
              <w:bottom w:val="single" w:sz="4" w:space="0" w:color="auto"/>
              <w:right w:val="single" w:sz="4" w:space="0" w:color="auto"/>
            </w:tcBorders>
            <w:vAlign w:val="center"/>
          </w:tcPr>
          <w:p w14:paraId="1D7B97A8"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hint="eastAsia"/>
                <w:sz w:val="24"/>
                <w:szCs w:val="24"/>
              </w:rPr>
              <w:t>会计信息化</w:t>
            </w:r>
          </w:p>
        </w:tc>
        <w:tc>
          <w:tcPr>
            <w:tcW w:w="2693" w:type="dxa"/>
            <w:tcBorders>
              <w:top w:val="single" w:sz="4" w:space="0" w:color="auto"/>
              <w:left w:val="single" w:sz="4" w:space="0" w:color="auto"/>
              <w:bottom w:val="single" w:sz="4" w:space="0" w:color="auto"/>
              <w:right w:val="single" w:sz="4" w:space="0" w:color="auto"/>
            </w:tcBorders>
            <w:vAlign w:val="center"/>
          </w:tcPr>
          <w:p w14:paraId="2975D6A2"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hint="eastAsia"/>
                <w:sz w:val="24"/>
                <w:szCs w:val="24"/>
              </w:rPr>
              <w:t>1、能够根据企业的类型和特点</w:t>
            </w:r>
            <w:proofErr w:type="gramStart"/>
            <w:r>
              <w:rPr>
                <w:rFonts w:ascii="仿宋_GB2312" w:eastAsia="仿宋_GB2312" w:hAnsi="宋体" w:cs="宋体" w:hint="eastAsia"/>
                <w:sz w:val="24"/>
                <w:szCs w:val="24"/>
              </w:rPr>
              <w:t>进行账套初始化</w:t>
            </w:r>
            <w:proofErr w:type="gramEnd"/>
            <w:r>
              <w:rPr>
                <w:rFonts w:ascii="仿宋_GB2312" w:eastAsia="仿宋_GB2312" w:hAnsi="宋体" w:cs="宋体" w:hint="eastAsia"/>
                <w:sz w:val="24"/>
                <w:szCs w:val="24"/>
              </w:rPr>
              <w:t>，完成建账工作；</w:t>
            </w:r>
          </w:p>
          <w:p w14:paraId="28B7CD16"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sz w:val="24"/>
                <w:szCs w:val="24"/>
              </w:rPr>
              <w:t>2</w:t>
            </w:r>
            <w:r>
              <w:rPr>
                <w:rFonts w:ascii="仿宋_GB2312" w:eastAsia="仿宋_GB2312" w:hAnsi="宋体" w:cs="宋体" w:hint="eastAsia"/>
                <w:sz w:val="24"/>
                <w:szCs w:val="24"/>
              </w:rPr>
              <w:t>、能够运用电算化软件对发生的经济业务进行会计处理；</w:t>
            </w:r>
          </w:p>
          <w:p w14:paraId="2E437C5E"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hint="eastAsia"/>
                <w:sz w:val="24"/>
                <w:szCs w:val="24"/>
              </w:rPr>
              <w:t>3、能够使用电算化软件进行自定义报表自定输出。</w:t>
            </w:r>
          </w:p>
        </w:tc>
        <w:tc>
          <w:tcPr>
            <w:tcW w:w="2891" w:type="dxa"/>
            <w:tcBorders>
              <w:top w:val="single" w:sz="4" w:space="0" w:color="auto"/>
              <w:left w:val="single" w:sz="4" w:space="0" w:color="auto"/>
              <w:bottom w:val="single" w:sz="4" w:space="0" w:color="auto"/>
              <w:right w:val="single" w:sz="4" w:space="0" w:color="auto"/>
            </w:tcBorders>
            <w:vAlign w:val="center"/>
          </w:tcPr>
          <w:p w14:paraId="6E06DE8A"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sz w:val="24"/>
                <w:szCs w:val="24"/>
              </w:rPr>
              <w:t>1</w:t>
            </w:r>
            <w:r>
              <w:rPr>
                <w:rFonts w:ascii="仿宋_GB2312" w:eastAsia="仿宋_GB2312" w:hAnsi="宋体" w:cs="宋体" w:hint="eastAsia"/>
                <w:sz w:val="24"/>
                <w:szCs w:val="24"/>
              </w:rPr>
              <w:t>、根据企业类型和特点，设置相应</w:t>
            </w:r>
            <w:proofErr w:type="gramStart"/>
            <w:r>
              <w:rPr>
                <w:rFonts w:ascii="仿宋_GB2312" w:eastAsia="仿宋_GB2312" w:hAnsi="宋体" w:cs="宋体" w:hint="eastAsia"/>
                <w:sz w:val="24"/>
                <w:szCs w:val="24"/>
              </w:rPr>
              <w:t>的账套参数</w:t>
            </w:r>
            <w:proofErr w:type="gramEnd"/>
            <w:r>
              <w:rPr>
                <w:rFonts w:ascii="仿宋_GB2312" w:eastAsia="仿宋_GB2312" w:hAnsi="宋体" w:cs="宋体" w:hint="eastAsia"/>
                <w:sz w:val="24"/>
                <w:szCs w:val="24"/>
              </w:rPr>
              <w:t>，完成期初建账工作；</w:t>
            </w:r>
          </w:p>
          <w:p w14:paraId="18943D69"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sz w:val="24"/>
                <w:szCs w:val="24"/>
              </w:rPr>
              <w:t>2</w:t>
            </w:r>
            <w:r>
              <w:rPr>
                <w:rFonts w:ascii="仿宋_GB2312" w:eastAsia="仿宋_GB2312" w:hAnsi="宋体" w:cs="宋体" w:hint="eastAsia"/>
                <w:sz w:val="24"/>
                <w:szCs w:val="24"/>
              </w:rPr>
              <w:t>、总账模块初始化与日常业务处理；</w:t>
            </w:r>
          </w:p>
          <w:p w14:paraId="0A04A091"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sz w:val="24"/>
                <w:szCs w:val="24"/>
              </w:rPr>
              <w:t>4</w:t>
            </w:r>
            <w:r>
              <w:rPr>
                <w:rFonts w:ascii="仿宋_GB2312" w:eastAsia="仿宋_GB2312" w:hAnsi="宋体" w:cs="宋体" w:hint="eastAsia"/>
                <w:sz w:val="24"/>
                <w:szCs w:val="24"/>
              </w:rPr>
              <w:t>、固定资产模块初始化与日常业务处理；</w:t>
            </w:r>
          </w:p>
          <w:p w14:paraId="6E908FB9"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sz w:val="24"/>
                <w:szCs w:val="24"/>
              </w:rPr>
              <w:t>5</w:t>
            </w:r>
            <w:r>
              <w:rPr>
                <w:rFonts w:ascii="仿宋_GB2312" w:eastAsia="仿宋_GB2312" w:hAnsi="宋体" w:cs="宋体" w:hint="eastAsia"/>
                <w:sz w:val="24"/>
                <w:szCs w:val="24"/>
              </w:rPr>
              <w:t>、薪资模块初始化与日常业务处理；</w:t>
            </w:r>
          </w:p>
          <w:p w14:paraId="3AE69D20" w14:textId="77777777" w:rsidR="00770D9D" w:rsidRDefault="001A1BB5">
            <w:pPr>
              <w:adjustRightInd w:val="0"/>
              <w:snapToGrid w:val="0"/>
              <w:rPr>
                <w:rFonts w:ascii="仿宋_GB2312" w:eastAsia="仿宋_GB2312" w:hAnsi="宋体" w:cs="宋体"/>
                <w:sz w:val="24"/>
                <w:szCs w:val="24"/>
              </w:rPr>
            </w:pPr>
            <w:r>
              <w:rPr>
                <w:rFonts w:ascii="仿宋_GB2312" w:eastAsia="仿宋_GB2312" w:hAnsi="宋体" w:cs="宋体" w:hint="eastAsia"/>
                <w:sz w:val="24"/>
                <w:szCs w:val="24"/>
              </w:rPr>
              <w:t>6、供应链系统初始化与日常业务的处理；</w:t>
            </w:r>
          </w:p>
        </w:tc>
        <w:tc>
          <w:tcPr>
            <w:tcW w:w="1488" w:type="dxa"/>
            <w:tcBorders>
              <w:top w:val="single" w:sz="4" w:space="0" w:color="auto"/>
              <w:left w:val="single" w:sz="4" w:space="0" w:color="auto"/>
              <w:bottom w:val="single" w:sz="4" w:space="0" w:color="auto"/>
              <w:right w:val="single" w:sz="4" w:space="0" w:color="auto"/>
            </w:tcBorders>
            <w:vAlign w:val="center"/>
          </w:tcPr>
          <w:p w14:paraId="3C26A446"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hint="eastAsia"/>
                <w:sz w:val="24"/>
                <w:szCs w:val="24"/>
              </w:rPr>
              <w:t>过程性考核与成果评价</w:t>
            </w:r>
          </w:p>
        </w:tc>
        <w:tc>
          <w:tcPr>
            <w:tcW w:w="836" w:type="dxa"/>
            <w:tcBorders>
              <w:top w:val="single" w:sz="4" w:space="0" w:color="auto"/>
              <w:left w:val="single" w:sz="4" w:space="0" w:color="auto"/>
              <w:bottom w:val="single" w:sz="4" w:space="0" w:color="auto"/>
              <w:right w:val="single" w:sz="4" w:space="0" w:color="auto"/>
            </w:tcBorders>
            <w:vAlign w:val="center"/>
          </w:tcPr>
          <w:p w14:paraId="3178EE7E" w14:textId="77777777" w:rsidR="00770D9D" w:rsidRDefault="001A1BB5">
            <w:pPr>
              <w:adjustRightInd w:val="0"/>
              <w:snapToGrid w:val="0"/>
              <w:jc w:val="center"/>
              <w:rPr>
                <w:rFonts w:ascii="仿宋_GB2312" w:eastAsia="仿宋_GB2312" w:hAnsi="宋体" w:cs="宋体"/>
                <w:sz w:val="24"/>
                <w:szCs w:val="24"/>
              </w:rPr>
            </w:pPr>
            <w:r>
              <w:rPr>
                <w:rFonts w:ascii="仿宋_GB2312" w:eastAsia="仿宋_GB2312" w:hAnsi="宋体" w:cs="宋体"/>
                <w:sz w:val="24"/>
                <w:szCs w:val="24"/>
              </w:rPr>
              <w:t>4</w:t>
            </w:r>
          </w:p>
        </w:tc>
      </w:tr>
    </w:tbl>
    <w:p w14:paraId="5AC60059" w14:textId="77777777" w:rsidR="00770D9D" w:rsidRDefault="00770D9D">
      <w:pPr>
        <w:adjustRightInd w:val="0"/>
        <w:snapToGrid w:val="0"/>
        <w:jc w:val="left"/>
        <w:rPr>
          <w:rFonts w:ascii="仿宋_GB2312" w:eastAsia="仿宋_GB2312"/>
          <w:sz w:val="24"/>
          <w:szCs w:val="24"/>
        </w:rPr>
      </w:pPr>
    </w:p>
    <w:p w14:paraId="790834AA" w14:textId="77777777" w:rsidR="00770D9D" w:rsidRDefault="00770D9D">
      <w:pPr>
        <w:adjustRightInd w:val="0"/>
        <w:snapToGrid w:val="0"/>
        <w:jc w:val="left"/>
        <w:rPr>
          <w:rFonts w:ascii="仿宋_GB2312" w:eastAsia="仿宋_GB2312"/>
          <w:sz w:val="24"/>
          <w:szCs w:val="24"/>
        </w:rPr>
      </w:pPr>
    </w:p>
    <w:p w14:paraId="4AD951E5" w14:textId="77777777" w:rsidR="00770D9D" w:rsidRDefault="00770D9D">
      <w:pPr>
        <w:adjustRightInd w:val="0"/>
        <w:snapToGrid w:val="0"/>
        <w:jc w:val="left"/>
        <w:rPr>
          <w:rFonts w:ascii="仿宋_GB2312" w:eastAsia="仿宋_GB2312"/>
          <w:sz w:val="24"/>
          <w:szCs w:val="24"/>
        </w:rPr>
      </w:pPr>
    </w:p>
    <w:p w14:paraId="0E27AD04" w14:textId="77777777" w:rsidR="00770D9D" w:rsidRDefault="00770D9D">
      <w:pPr>
        <w:adjustRightInd w:val="0"/>
        <w:snapToGrid w:val="0"/>
        <w:jc w:val="left"/>
        <w:rPr>
          <w:rFonts w:ascii="仿宋_GB2312" w:eastAsia="仿宋_GB2312"/>
          <w:sz w:val="24"/>
          <w:szCs w:val="24"/>
        </w:rPr>
      </w:pPr>
    </w:p>
    <w:p w14:paraId="2325185E" w14:textId="77777777" w:rsidR="00770D9D" w:rsidRDefault="00770D9D">
      <w:pPr>
        <w:adjustRightInd w:val="0"/>
        <w:snapToGrid w:val="0"/>
        <w:jc w:val="left"/>
        <w:rPr>
          <w:rFonts w:ascii="仿宋_GB2312" w:eastAsia="仿宋_GB2312"/>
          <w:sz w:val="24"/>
          <w:szCs w:val="24"/>
        </w:rPr>
      </w:pPr>
    </w:p>
    <w:p w14:paraId="6124A48A" w14:textId="77777777" w:rsidR="00770D9D" w:rsidRDefault="00770D9D">
      <w:pPr>
        <w:adjustRightInd w:val="0"/>
        <w:snapToGrid w:val="0"/>
        <w:jc w:val="left"/>
        <w:rPr>
          <w:rFonts w:ascii="仿宋_GB2312" w:eastAsia="仿宋_GB2312"/>
          <w:sz w:val="24"/>
          <w:szCs w:val="24"/>
        </w:rPr>
      </w:pPr>
    </w:p>
    <w:p w14:paraId="55C92C88" w14:textId="77777777" w:rsidR="00770D9D" w:rsidRDefault="00770D9D">
      <w:pPr>
        <w:adjustRightInd w:val="0"/>
        <w:snapToGrid w:val="0"/>
        <w:jc w:val="left"/>
        <w:rPr>
          <w:rFonts w:ascii="仿宋_GB2312" w:eastAsia="仿宋_GB2312"/>
          <w:sz w:val="24"/>
          <w:szCs w:val="24"/>
        </w:rPr>
      </w:pPr>
    </w:p>
    <w:p w14:paraId="21BE348D" w14:textId="77777777" w:rsidR="00770D9D" w:rsidRDefault="00770D9D">
      <w:pPr>
        <w:adjustRightInd w:val="0"/>
        <w:snapToGrid w:val="0"/>
        <w:jc w:val="left"/>
        <w:rPr>
          <w:rFonts w:ascii="仿宋_GB2312" w:eastAsia="仿宋_GB2312"/>
          <w:sz w:val="24"/>
          <w:szCs w:val="24"/>
        </w:rPr>
      </w:pPr>
    </w:p>
    <w:p w14:paraId="18F2C238" w14:textId="77777777" w:rsidR="00770D9D" w:rsidRDefault="00770D9D">
      <w:pPr>
        <w:adjustRightInd w:val="0"/>
        <w:snapToGrid w:val="0"/>
        <w:jc w:val="left"/>
        <w:rPr>
          <w:rFonts w:ascii="仿宋_GB2312" w:eastAsia="仿宋_GB2312"/>
          <w:sz w:val="24"/>
          <w:szCs w:val="24"/>
        </w:rPr>
        <w:sectPr w:rsidR="00770D9D" w:rsidSect="00DE76AE">
          <w:type w:val="continuous"/>
          <w:pgSz w:w="11906" w:h="16838"/>
          <w:pgMar w:top="1361" w:right="1191" w:bottom="1361" w:left="1191" w:header="567" w:footer="567" w:gutter="0"/>
          <w:cols w:space="425"/>
          <w:docGrid w:linePitch="312"/>
        </w:sectPr>
      </w:pPr>
    </w:p>
    <w:p w14:paraId="34118C47" w14:textId="5E058977" w:rsidR="00770D9D" w:rsidRDefault="001A1BB5">
      <w:pPr>
        <w:adjustRightInd w:val="0"/>
        <w:snapToGrid w:val="0"/>
        <w:rPr>
          <w:rFonts w:ascii="黑体" w:eastAsia="黑体" w:hAnsi="黑体"/>
          <w:sz w:val="24"/>
          <w:szCs w:val="24"/>
        </w:rPr>
      </w:pPr>
      <w:r>
        <w:rPr>
          <w:rFonts w:ascii="黑体" w:eastAsia="黑体" w:hAnsi="黑体" w:hint="eastAsia"/>
          <w:sz w:val="24"/>
          <w:szCs w:val="24"/>
        </w:rPr>
        <w:lastRenderedPageBreak/>
        <w:t>十一、</w:t>
      </w:r>
      <w:r w:rsidR="00FA6ED5">
        <w:rPr>
          <w:rFonts w:ascii="黑体" w:eastAsia="黑体" w:hAnsi="黑体" w:hint="eastAsia"/>
          <w:sz w:val="24"/>
          <w:szCs w:val="24"/>
        </w:rPr>
        <w:t>校企联合培养计划专业顶岗实习</w:t>
      </w:r>
      <w:r>
        <w:rPr>
          <w:rFonts w:ascii="黑体" w:eastAsia="黑体" w:hAnsi="黑体" w:hint="eastAsia"/>
          <w:sz w:val="24"/>
          <w:szCs w:val="24"/>
        </w:rPr>
        <w:t>实训课程</w:t>
      </w:r>
    </w:p>
    <w:p w14:paraId="203F4089" w14:textId="25D743BE"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9</w:t>
      </w:r>
      <w:r>
        <w:rPr>
          <w:rFonts w:ascii="仿宋_GB2312" w:eastAsia="仿宋_GB2312" w:hint="eastAsia"/>
          <w:sz w:val="24"/>
          <w:szCs w:val="24"/>
        </w:rPr>
        <w:t xml:space="preserve">  </w:t>
      </w:r>
      <w:r w:rsidR="00FA6ED5">
        <w:rPr>
          <w:rFonts w:ascii="仿宋_GB2312" w:eastAsia="仿宋_GB2312" w:hint="eastAsia"/>
          <w:sz w:val="24"/>
          <w:szCs w:val="24"/>
        </w:rPr>
        <w:t>校企联合培养计划专业顶岗实习</w:t>
      </w:r>
      <w:r>
        <w:rPr>
          <w:rFonts w:ascii="仿宋_GB2312" w:eastAsia="仿宋_GB2312" w:hint="eastAsia"/>
          <w:sz w:val="24"/>
          <w:szCs w:val="24"/>
        </w:rPr>
        <w:t>实训课程表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
        <w:gridCol w:w="904"/>
        <w:gridCol w:w="1558"/>
        <w:gridCol w:w="571"/>
        <w:gridCol w:w="789"/>
        <w:gridCol w:w="612"/>
        <w:gridCol w:w="2082"/>
        <w:gridCol w:w="2885"/>
      </w:tblGrid>
      <w:tr w:rsidR="004D630D" w:rsidRPr="00DE76AE" w14:paraId="5123290F" w14:textId="77777777" w:rsidTr="0060361C">
        <w:trPr>
          <w:trHeight w:val="624"/>
          <w:jc w:val="center"/>
        </w:trPr>
        <w:tc>
          <w:tcPr>
            <w:tcW w:w="174" w:type="pct"/>
            <w:shd w:val="clear" w:color="auto" w:fill="auto"/>
            <w:vAlign w:val="center"/>
          </w:tcPr>
          <w:p w14:paraId="29AA9AC3" w14:textId="77777777" w:rsidR="004D630D" w:rsidRPr="00DE76AE" w:rsidRDefault="004D630D" w:rsidP="0060361C">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序号</w:t>
            </w:r>
          </w:p>
        </w:tc>
        <w:tc>
          <w:tcPr>
            <w:tcW w:w="464" w:type="pct"/>
            <w:shd w:val="clear" w:color="auto" w:fill="auto"/>
            <w:vAlign w:val="center"/>
          </w:tcPr>
          <w:p w14:paraId="10FFF5B2" w14:textId="77777777" w:rsidR="004D630D" w:rsidRPr="00DE76AE" w:rsidRDefault="004D630D" w:rsidP="0060361C">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类别</w:t>
            </w:r>
          </w:p>
        </w:tc>
        <w:tc>
          <w:tcPr>
            <w:tcW w:w="800" w:type="pct"/>
            <w:shd w:val="clear" w:color="auto" w:fill="auto"/>
            <w:vAlign w:val="center"/>
          </w:tcPr>
          <w:p w14:paraId="468172BF" w14:textId="77777777" w:rsidR="004D630D" w:rsidRPr="00DE76AE" w:rsidRDefault="004D630D" w:rsidP="0060361C">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课程名称</w:t>
            </w:r>
            <w:r w:rsidRPr="00DE76AE">
              <w:rPr>
                <w:rFonts w:ascii="仿宋_GB2312" w:eastAsia="仿宋_GB2312" w:hAnsi="宋体" w:hint="eastAsia"/>
                <w:szCs w:val="21"/>
              </w:rPr>
              <w:t>或</w:t>
            </w:r>
            <w:r w:rsidRPr="00DE76AE">
              <w:rPr>
                <w:rFonts w:ascii="仿宋_GB2312" w:eastAsia="仿宋_GB2312" w:hAnsiTheme="minorEastAsia" w:hint="eastAsia"/>
                <w:szCs w:val="21"/>
              </w:rPr>
              <w:t>实训内容</w:t>
            </w:r>
          </w:p>
        </w:tc>
        <w:tc>
          <w:tcPr>
            <w:tcW w:w="293" w:type="pct"/>
            <w:shd w:val="clear" w:color="auto" w:fill="auto"/>
            <w:vAlign w:val="center"/>
          </w:tcPr>
          <w:p w14:paraId="6F1BF55B" w14:textId="77777777" w:rsidR="004D630D" w:rsidRPr="00DE76AE" w:rsidRDefault="004D630D" w:rsidP="0060361C">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学分</w:t>
            </w:r>
          </w:p>
        </w:tc>
        <w:tc>
          <w:tcPr>
            <w:tcW w:w="405" w:type="pct"/>
            <w:shd w:val="clear" w:color="auto" w:fill="auto"/>
            <w:vAlign w:val="center"/>
          </w:tcPr>
          <w:p w14:paraId="1EA09A73" w14:textId="77777777" w:rsidR="004D630D" w:rsidRPr="00DE76AE" w:rsidRDefault="004D630D" w:rsidP="0060361C">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周数</w:t>
            </w:r>
          </w:p>
        </w:tc>
        <w:tc>
          <w:tcPr>
            <w:tcW w:w="314" w:type="pct"/>
            <w:vAlign w:val="center"/>
          </w:tcPr>
          <w:p w14:paraId="1251E0F5" w14:textId="77777777" w:rsidR="004D630D" w:rsidRPr="00DE76AE" w:rsidRDefault="004D630D" w:rsidP="0060361C">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宋体" w:hint="eastAsia"/>
                <w:szCs w:val="21"/>
              </w:rPr>
              <w:t>学期</w:t>
            </w:r>
          </w:p>
        </w:tc>
        <w:tc>
          <w:tcPr>
            <w:tcW w:w="1069" w:type="pct"/>
            <w:shd w:val="clear" w:color="auto" w:fill="auto"/>
            <w:vAlign w:val="center"/>
          </w:tcPr>
          <w:p w14:paraId="6A2FCCCD" w14:textId="77777777" w:rsidR="004D630D" w:rsidRPr="00DE76AE" w:rsidRDefault="004D630D" w:rsidP="0060361C">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合作企业</w:t>
            </w:r>
          </w:p>
        </w:tc>
        <w:tc>
          <w:tcPr>
            <w:tcW w:w="1481" w:type="pct"/>
            <w:shd w:val="clear" w:color="auto" w:fill="auto"/>
            <w:vAlign w:val="center"/>
          </w:tcPr>
          <w:p w14:paraId="46D0BE59" w14:textId="77777777" w:rsidR="004D630D" w:rsidRPr="00DE76AE" w:rsidRDefault="004D630D" w:rsidP="0060361C">
            <w:pPr>
              <w:adjustRightInd w:val="0"/>
              <w:snapToGrid w:val="0"/>
              <w:ind w:leftChars="-50" w:left="-105" w:rightChars="-50" w:right="-105"/>
              <w:jc w:val="center"/>
              <w:rPr>
                <w:rFonts w:ascii="仿宋_GB2312" w:eastAsia="仿宋_GB2312" w:hAnsiTheme="minorEastAsia"/>
                <w:szCs w:val="21"/>
              </w:rPr>
            </w:pPr>
            <w:r w:rsidRPr="00DE76AE">
              <w:rPr>
                <w:rFonts w:ascii="仿宋_GB2312" w:eastAsia="仿宋_GB2312" w:hAnsiTheme="minorEastAsia" w:hint="eastAsia"/>
                <w:szCs w:val="21"/>
              </w:rPr>
              <w:t>考核要点</w:t>
            </w:r>
          </w:p>
        </w:tc>
      </w:tr>
      <w:tr w:rsidR="004D630D" w:rsidRPr="00DE76AE" w14:paraId="5D9B2EF6" w14:textId="77777777" w:rsidTr="0060361C">
        <w:trPr>
          <w:trHeight w:val="624"/>
          <w:jc w:val="center"/>
        </w:trPr>
        <w:tc>
          <w:tcPr>
            <w:tcW w:w="174" w:type="pct"/>
            <w:shd w:val="clear" w:color="auto" w:fill="auto"/>
            <w:vAlign w:val="center"/>
          </w:tcPr>
          <w:p w14:paraId="4CEAFE4A"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w:t>
            </w:r>
          </w:p>
        </w:tc>
        <w:tc>
          <w:tcPr>
            <w:tcW w:w="464" w:type="pct"/>
            <w:shd w:val="clear" w:color="auto" w:fill="auto"/>
            <w:vAlign w:val="center"/>
          </w:tcPr>
          <w:p w14:paraId="6E2A2E8D"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课程内实习实训</w:t>
            </w:r>
          </w:p>
        </w:tc>
        <w:tc>
          <w:tcPr>
            <w:tcW w:w="800" w:type="pct"/>
            <w:shd w:val="clear" w:color="auto" w:fill="auto"/>
            <w:vAlign w:val="center"/>
          </w:tcPr>
          <w:p w14:paraId="6348D6F9"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纳税申报实训</w:t>
            </w:r>
          </w:p>
        </w:tc>
        <w:tc>
          <w:tcPr>
            <w:tcW w:w="293" w:type="pct"/>
            <w:shd w:val="clear" w:color="auto" w:fill="auto"/>
            <w:vAlign w:val="center"/>
          </w:tcPr>
          <w:p w14:paraId="7C6C031E"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w:t>
            </w:r>
          </w:p>
        </w:tc>
        <w:tc>
          <w:tcPr>
            <w:tcW w:w="405" w:type="pct"/>
            <w:shd w:val="clear" w:color="auto" w:fill="auto"/>
            <w:vAlign w:val="center"/>
          </w:tcPr>
          <w:p w14:paraId="56C08EFB"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1周</w:t>
            </w:r>
          </w:p>
        </w:tc>
        <w:tc>
          <w:tcPr>
            <w:tcW w:w="314" w:type="pct"/>
            <w:vAlign w:val="center"/>
          </w:tcPr>
          <w:p w14:paraId="343A2167"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3</w:t>
            </w:r>
          </w:p>
        </w:tc>
        <w:tc>
          <w:tcPr>
            <w:tcW w:w="1069" w:type="pct"/>
            <w:shd w:val="clear" w:color="auto" w:fill="auto"/>
          </w:tcPr>
          <w:p w14:paraId="35204DAD"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台州市椒江区税务局</w:t>
            </w:r>
          </w:p>
          <w:p w14:paraId="3350B6D9"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台州市开发区税务局</w:t>
            </w:r>
          </w:p>
        </w:tc>
        <w:tc>
          <w:tcPr>
            <w:tcW w:w="1481" w:type="pct"/>
            <w:shd w:val="clear" w:color="auto" w:fill="auto"/>
            <w:vAlign w:val="center"/>
          </w:tcPr>
          <w:p w14:paraId="3A8363DF" w14:textId="77777777" w:rsidR="004D630D" w:rsidRPr="00DE76AE" w:rsidRDefault="004D630D" w:rsidP="0060361C">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增值税、消费税、企业所得税等税种的计算与申报、增值税专用发票开具</w:t>
            </w:r>
          </w:p>
        </w:tc>
      </w:tr>
      <w:tr w:rsidR="004D630D" w:rsidRPr="00DE76AE" w14:paraId="59C17A66" w14:textId="77777777" w:rsidTr="0060361C">
        <w:trPr>
          <w:trHeight w:val="624"/>
          <w:jc w:val="center"/>
        </w:trPr>
        <w:tc>
          <w:tcPr>
            <w:tcW w:w="174" w:type="pct"/>
            <w:shd w:val="clear" w:color="auto" w:fill="auto"/>
            <w:vAlign w:val="center"/>
          </w:tcPr>
          <w:p w14:paraId="2565821D"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2</w:t>
            </w:r>
          </w:p>
        </w:tc>
        <w:tc>
          <w:tcPr>
            <w:tcW w:w="464" w:type="pct"/>
            <w:shd w:val="clear" w:color="auto" w:fill="auto"/>
            <w:vAlign w:val="center"/>
          </w:tcPr>
          <w:p w14:paraId="423D57D8" w14:textId="77777777" w:rsidR="004D630D" w:rsidRPr="00DE76AE" w:rsidRDefault="004D630D" w:rsidP="0060361C">
            <w:pPr>
              <w:adjustRightInd w:val="0"/>
              <w:snapToGrid w:val="0"/>
              <w:jc w:val="center"/>
              <w:rPr>
                <w:rFonts w:ascii="仿宋_GB2312" w:eastAsia="仿宋_GB2312" w:hAnsiTheme="minorEastAsia"/>
                <w:szCs w:val="21"/>
              </w:rPr>
            </w:pPr>
            <w:proofErr w:type="gramStart"/>
            <w:r w:rsidRPr="00DE76AE">
              <w:rPr>
                <w:rFonts w:ascii="仿宋_GB2312" w:eastAsia="仿宋_GB2312" w:hAnsiTheme="minorEastAsia" w:hint="eastAsia"/>
                <w:szCs w:val="21"/>
              </w:rPr>
              <w:t>跟岗实践</w:t>
            </w:r>
            <w:proofErr w:type="gramEnd"/>
          </w:p>
        </w:tc>
        <w:tc>
          <w:tcPr>
            <w:tcW w:w="800" w:type="pct"/>
            <w:shd w:val="clear" w:color="auto" w:fill="auto"/>
            <w:vAlign w:val="center"/>
          </w:tcPr>
          <w:p w14:paraId="465FD3FB"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暑期专业实践</w:t>
            </w:r>
          </w:p>
        </w:tc>
        <w:tc>
          <w:tcPr>
            <w:tcW w:w="293" w:type="pct"/>
            <w:shd w:val="clear" w:color="auto" w:fill="auto"/>
            <w:vAlign w:val="center"/>
          </w:tcPr>
          <w:p w14:paraId="65542E35"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4</w:t>
            </w:r>
          </w:p>
        </w:tc>
        <w:tc>
          <w:tcPr>
            <w:tcW w:w="405" w:type="pct"/>
            <w:shd w:val="clear" w:color="auto" w:fill="auto"/>
            <w:vAlign w:val="center"/>
          </w:tcPr>
          <w:p w14:paraId="697D81EA"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4周</w:t>
            </w:r>
          </w:p>
        </w:tc>
        <w:tc>
          <w:tcPr>
            <w:tcW w:w="314" w:type="pct"/>
            <w:vAlign w:val="center"/>
          </w:tcPr>
          <w:p w14:paraId="0EEDE5F9"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4</w:t>
            </w:r>
          </w:p>
        </w:tc>
        <w:tc>
          <w:tcPr>
            <w:tcW w:w="1069" w:type="pct"/>
            <w:shd w:val="clear" w:color="auto" w:fill="auto"/>
            <w:vAlign w:val="center"/>
          </w:tcPr>
          <w:p w14:paraId="579C2D84"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开元物业</w:t>
            </w:r>
          </w:p>
          <w:p w14:paraId="1D8AF34D"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麦当劳</w:t>
            </w:r>
          </w:p>
          <w:p w14:paraId="76A49C59"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绿城物业等</w:t>
            </w:r>
          </w:p>
        </w:tc>
        <w:tc>
          <w:tcPr>
            <w:tcW w:w="1481" w:type="pct"/>
            <w:shd w:val="clear" w:color="auto" w:fill="auto"/>
            <w:vAlign w:val="center"/>
          </w:tcPr>
          <w:p w14:paraId="240EF832" w14:textId="77777777" w:rsidR="004D630D" w:rsidRPr="00DE76AE" w:rsidRDefault="004D630D" w:rsidP="0060361C">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1、熟悉企业业务流程、制度与文化等；</w:t>
            </w:r>
          </w:p>
          <w:p w14:paraId="6D54655C" w14:textId="77777777" w:rsidR="004D630D" w:rsidRPr="00DE76AE" w:rsidRDefault="004D630D" w:rsidP="0060361C">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2、完成出纳、会计核算、财务管理、纳税申报、统计等岗位的实习。</w:t>
            </w:r>
          </w:p>
        </w:tc>
      </w:tr>
      <w:tr w:rsidR="004D630D" w:rsidRPr="00DE76AE" w14:paraId="12429298" w14:textId="77777777" w:rsidTr="0060361C">
        <w:trPr>
          <w:trHeight w:val="624"/>
          <w:jc w:val="center"/>
        </w:trPr>
        <w:tc>
          <w:tcPr>
            <w:tcW w:w="174" w:type="pct"/>
            <w:shd w:val="clear" w:color="auto" w:fill="auto"/>
            <w:vAlign w:val="center"/>
          </w:tcPr>
          <w:p w14:paraId="6E817E2F"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3</w:t>
            </w:r>
          </w:p>
        </w:tc>
        <w:tc>
          <w:tcPr>
            <w:tcW w:w="464" w:type="pct"/>
            <w:shd w:val="clear" w:color="auto" w:fill="auto"/>
            <w:vAlign w:val="center"/>
          </w:tcPr>
          <w:p w14:paraId="78D2B6D3"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课程内实习实训</w:t>
            </w:r>
          </w:p>
        </w:tc>
        <w:tc>
          <w:tcPr>
            <w:tcW w:w="800" w:type="pct"/>
            <w:shd w:val="clear" w:color="auto" w:fill="auto"/>
            <w:vAlign w:val="center"/>
          </w:tcPr>
          <w:p w14:paraId="46BCB044"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财务共享实训</w:t>
            </w:r>
          </w:p>
        </w:tc>
        <w:tc>
          <w:tcPr>
            <w:tcW w:w="293" w:type="pct"/>
            <w:shd w:val="clear" w:color="auto" w:fill="auto"/>
            <w:vAlign w:val="center"/>
          </w:tcPr>
          <w:p w14:paraId="4FC30508"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4</w:t>
            </w:r>
          </w:p>
        </w:tc>
        <w:tc>
          <w:tcPr>
            <w:tcW w:w="405" w:type="pct"/>
            <w:shd w:val="clear" w:color="auto" w:fill="auto"/>
            <w:vAlign w:val="center"/>
          </w:tcPr>
          <w:p w14:paraId="07A4E611"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4周</w:t>
            </w:r>
          </w:p>
        </w:tc>
        <w:tc>
          <w:tcPr>
            <w:tcW w:w="314" w:type="pct"/>
            <w:vAlign w:val="center"/>
          </w:tcPr>
          <w:p w14:paraId="5C1ACBB4"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5</w:t>
            </w:r>
          </w:p>
        </w:tc>
        <w:tc>
          <w:tcPr>
            <w:tcW w:w="1069" w:type="pct"/>
            <w:shd w:val="clear" w:color="auto" w:fill="auto"/>
            <w:vAlign w:val="center"/>
          </w:tcPr>
          <w:p w14:paraId="0B0594B5"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北京东大正保科技有限公司</w:t>
            </w:r>
          </w:p>
        </w:tc>
        <w:tc>
          <w:tcPr>
            <w:tcW w:w="1481" w:type="pct"/>
            <w:shd w:val="clear" w:color="auto" w:fill="auto"/>
            <w:vAlign w:val="center"/>
          </w:tcPr>
          <w:p w14:paraId="70268ED6" w14:textId="77777777" w:rsidR="004D630D" w:rsidRPr="00DE76AE" w:rsidRDefault="004D630D" w:rsidP="0060361C">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真实企业财务共享平台的账务处理，报表输出等共享平台操作</w:t>
            </w:r>
          </w:p>
        </w:tc>
      </w:tr>
      <w:tr w:rsidR="004D630D" w:rsidRPr="00DE76AE" w14:paraId="0CE91D2B" w14:textId="77777777" w:rsidTr="0060361C">
        <w:trPr>
          <w:trHeight w:val="624"/>
          <w:jc w:val="center"/>
        </w:trPr>
        <w:tc>
          <w:tcPr>
            <w:tcW w:w="174" w:type="pct"/>
            <w:shd w:val="clear" w:color="auto" w:fill="auto"/>
            <w:vAlign w:val="center"/>
          </w:tcPr>
          <w:p w14:paraId="1EFE8599"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4</w:t>
            </w:r>
          </w:p>
        </w:tc>
        <w:tc>
          <w:tcPr>
            <w:tcW w:w="464" w:type="pct"/>
            <w:shd w:val="clear" w:color="auto" w:fill="auto"/>
            <w:vAlign w:val="center"/>
          </w:tcPr>
          <w:p w14:paraId="2557F0C9" w14:textId="77777777" w:rsidR="004D630D" w:rsidRPr="00DE76AE" w:rsidRDefault="004D630D" w:rsidP="0060361C">
            <w:pPr>
              <w:adjustRightInd w:val="0"/>
              <w:snapToGrid w:val="0"/>
              <w:jc w:val="center"/>
              <w:rPr>
                <w:rFonts w:ascii="仿宋_GB2312" w:eastAsia="仿宋_GB2312" w:hAnsiTheme="minorEastAsia"/>
                <w:szCs w:val="21"/>
              </w:rPr>
            </w:pPr>
            <w:proofErr w:type="gramStart"/>
            <w:r w:rsidRPr="00DE76AE">
              <w:rPr>
                <w:rFonts w:ascii="仿宋_GB2312" w:eastAsia="仿宋_GB2312" w:hAnsiTheme="minorEastAsia" w:hint="eastAsia"/>
                <w:szCs w:val="21"/>
              </w:rPr>
              <w:t>跟岗实践</w:t>
            </w:r>
            <w:proofErr w:type="gramEnd"/>
          </w:p>
        </w:tc>
        <w:tc>
          <w:tcPr>
            <w:tcW w:w="800" w:type="pct"/>
            <w:shd w:val="clear" w:color="auto" w:fill="auto"/>
            <w:vAlign w:val="center"/>
          </w:tcPr>
          <w:p w14:paraId="39BD1D52"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中期顶岗实习</w:t>
            </w:r>
          </w:p>
        </w:tc>
        <w:tc>
          <w:tcPr>
            <w:tcW w:w="293" w:type="pct"/>
            <w:shd w:val="clear" w:color="auto" w:fill="auto"/>
            <w:vAlign w:val="center"/>
          </w:tcPr>
          <w:p w14:paraId="271AA583"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10</w:t>
            </w:r>
          </w:p>
        </w:tc>
        <w:tc>
          <w:tcPr>
            <w:tcW w:w="405" w:type="pct"/>
            <w:shd w:val="clear" w:color="auto" w:fill="auto"/>
            <w:vAlign w:val="center"/>
          </w:tcPr>
          <w:p w14:paraId="444C5A72"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10周</w:t>
            </w:r>
          </w:p>
        </w:tc>
        <w:tc>
          <w:tcPr>
            <w:tcW w:w="314" w:type="pct"/>
            <w:vAlign w:val="center"/>
          </w:tcPr>
          <w:p w14:paraId="4036A8AC"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5</w:t>
            </w:r>
          </w:p>
        </w:tc>
        <w:tc>
          <w:tcPr>
            <w:tcW w:w="1069" w:type="pct"/>
            <w:shd w:val="clear" w:color="auto" w:fill="auto"/>
            <w:vAlign w:val="center"/>
          </w:tcPr>
          <w:p w14:paraId="0BF19F7C" w14:textId="77777777" w:rsidR="004D630D" w:rsidRPr="00DE76AE" w:rsidRDefault="004D630D" w:rsidP="0060361C">
            <w:pPr>
              <w:adjustRightInd w:val="0"/>
              <w:snapToGrid w:val="0"/>
              <w:jc w:val="center"/>
              <w:rPr>
                <w:rFonts w:ascii="仿宋_GB2312" w:eastAsia="仿宋_GB2312" w:hAnsiTheme="minorEastAsia"/>
                <w:szCs w:val="21"/>
              </w:rPr>
            </w:pPr>
            <w:proofErr w:type="gramStart"/>
            <w:r w:rsidRPr="00DE76AE">
              <w:rPr>
                <w:rFonts w:ascii="仿宋_GB2312" w:eastAsia="仿宋_GB2312" w:hAnsiTheme="minorEastAsia" w:hint="eastAsia"/>
                <w:szCs w:val="21"/>
              </w:rPr>
              <w:t>台州日昌鑫</w:t>
            </w:r>
            <w:proofErr w:type="gramEnd"/>
            <w:r w:rsidRPr="00DE76AE">
              <w:rPr>
                <w:rFonts w:ascii="仿宋_GB2312" w:eastAsia="仿宋_GB2312" w:hAnsiTheme="minorEastAsia" w:hint="eastAsia"/>
                <w:szCs w:val="21"/>
              </w:rPr>
              <w:t>财务咨询有限公司</w:t>
            </w:r>
          </w:p>
          <w:p w14:paraId="4F801916"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泰隆商业银行</w:t>
            </w:r>
          </w:p>
          <w:p w14:paraId="004F2DF3"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芸豆科技有限公司</w:t>
            </w:r>
          </w:p>
          <w:p w14:paraId="78A2654B"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绿城物业等</w:t>
            </w:r>
          </w:p>
        </w:tc>
        <w:tc>
          <w:tcPr>
            <w:tcW w:w="1481" w:type="pct"/>
            <w:shd w:val="clear" w:color="auto" w:fill="auto"/>
            <w:vAlign w:val="center"/>
          </w:tcPr>
          <w:p w14:paraId="0914D9EC" w14:textId="77777777" w:rsidR="004D630D" w:rsidRPr="00DE76AE" w:rsidRDefault="004D630D" w:rsidP="0060361C">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1、熟悉企业业务流程、制度与文化等；</w:t>
            </w:r>
          </w:p>
          <w:p w14:paraId="7FF8F558" w14:textId="77777777" w:rsidR="004D630D" w:rsidRPr="00DE76AE" w:rsidRDefault="004D630D" w:rsidP="0060361C">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2、完成出纳、会计核算、财务管理、纳税申报、统计等岗位的实习。</w:t>
            </w:r>
          </w:p>
        </w:tc>
      </w:tr>
      <w:tr w:rsidR="004D630D" w:rsidRPr="00DE76AE" w14:paraId="3EAA25E8" w14:textId="77777777" w:rsidTr="0060361C">
        <w:trPr>
          <w:trHeight w:val="624"/>
          <w:jc w:val="center"/>
        </w:trPr>
        <w:tc>
          <w:tcPr>
            <w:tcW w:w="174" w:type="pct"/>
            <w:shd w:val="clear" w:color="auto" w:fill="auto"/>
            <w:vAlign w:val="center"/>
          </w:tcPr>
          <w:p w14:paraId="6610B92F"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5</w:t>
            </w:r>
          </w:p>
        </w:tc>
        <w:tc>
          <w:tcPr>
            <w:tcW w:w="464" w:type="pct"/>
            <w:shd w:val="clear" w:color="auto" w:fill="auto"/>
            <w:vAlign w:val="center"/>
          </w:tcPr>
          <w:p w14:paraId="2A9D339E"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毕业顶岗实习</w:t>
            </w:r>
          </w:p>
        </w:tc>
        <w:tc>
          <w:tcPr>
            <w:tcW w:w="800" w:type="pct"/>
            <w:shd w:val="clear" w:color="auto" w:fill="auto"/>
            <w:vAlign w:val="center"/>
          </w:tcPr>
          <w:p w14:paraId="6BD1EB52"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毕业顶岗实习</w:t>
            </w:r>
          </w:p>
        </w:tc>
        <w:tc>
          <w:tcPr>
            <w:tcW w:w="293" w:type="pct"/>
            <w:shd w:val="clear" w:color="auto" w:fill="auto"/>
            <w:vAlign w:val="center"/>
          </w:tcPr>
          <w:p w14:paraId="6F3D8818"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12</w:t>
            </w:r>
          </w:p>
        </w:tc>
        <w:tc>
          <w:tcPr>
            <w:tcW w:w="405" w:type="pct"/>
            <w:shd w:val="clear" w:color="auto" w:fill="auto"/>
            <w:vAlign w:val="center"/>
          </w:tcPr>
          <w:p w14:paraId="269B02B9"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12周</w:t>
            </w:r>
          </w:p>
        </w:tc>
        <w:tc>
          <w:tcPr>
            <w:tcW w:w="314" w:type="pct"/>
            <w:vAlign w:val="center"/>
          </w:tcPr>
          <w:p w14:paraId="23C42C61"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6</w:t>
            </w:r>
          </w:p>
        </w:tc>
        <w:tc>
          <w:tcPr>
            <w:tcW w:w="1069" w:type="pct"/>
            <w:shd w:val="clear" w:color="auto" w:fill="auto"/>
            <w:vAlign w:val="center"/>
          </w:tcPr>
          <w:p w14:paraId="37E74F6B"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新道科技有限公司</w:t>
            </w:r>
          </w:p>
          <w:p w14:paraId="3FDE8EF8"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铭记税务师事务所等</w:t>
            </w:r>
          </w:p>
        </w:tc>
        <w:tc>
          <w:tcPr>
            <w:tcW w:w="1481" w:type="pct"/>
            <w:shd w:val="clear" w:color="auto" w:fill="auto"/>
            <w:vAlign w:val="center"/>
          </w:tcPr>
          <w:p w14:paraId="581F846D" w14:textId="77777777" w:rsidR="004D630D" w:rsidRPr="00DE76AE" w:rsidRDefault="004D630D" w:rsidP="0060361C">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1、完成出纳、会计核算、财务管理、纳税申报、统计等岗位的实习；</w:t>
            </w:r>
          </w:p>
          <w:p w14:paraId="4C283C9D" w14:textId="77777777" w:rsidR="004D630D" w:rsidRPr="00DE76AE" w:rsidRDefault="004D630D" w:rsidP="0060361C">
            <w:pPr>
              <w:adjustRightInd w:val="0"/>
              <w:snapToGrid w:val="0"/>
              <w:jc w:val="left"/>
              <w:rPr>
                <w:rFonts w:ascii="仿宋_GB2312" w:eastAsia="仿宋_GB2312" w:hAnsiTheme="minorEastAsia"/>
                <w:szCs w:val="21"/>
              </w:rPr>
            </w:pPr>
            <w:r w:rsidRPr="00DE76AE">
              <w:rPr>
                <w:rFonts w:ascii="仿宋_GB2312" w:eastAsia="仿宋_GB2312" w:hAnsiTheme="minorEastAsia" w:hint="eastAsia"/>
                <w:szCs w:val="21"/>
              </w:rPr>
              <w:t>2、立足实习岗位，提出遇到的专业问题，并进行分析并解决，完成相应的毕业设计课题。</w:t>
            </w:r>
          </w:p>
        </w:tc>
      </w:tr>
      <w:tr w:rsidR="004D630D" w:rsidRPr="00DE76AE" w14:paraId="6CF891F3" w14:textId="77777777" w:rsidTr="0060361C">
        <w:trPr>
          <w:trHeight w:val="624"/>
          <w:jc w:val="center"/>
        </w:trPr>
        <w:tc>
          <w:tcPr>
            <w:tcW w:w="1438" w:type="pct"/>
            <w:gridSpan w:val="3"/>
            <w:shd w:val="clear" w:color="auto" w:fill="auto"/>
            <w:vAlign w:val="center"/>
          </w:tcPr>
          <w:p w14:paraId="207D0B14"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Theme="minorEastAsia" w:hint="eastAsia"/>
                <w:szCs w:val="21"/>
              </w:rPr>
              <w:t>合计</w:t>
            </w:r>
          </w:p>
        </w:tc>
        <w:tc>
          <w:tcPr>
            <w:tcW w:w="293" w:type="pct"/>
            <w:shd w:val="clear" w:color="auto" w:fill="auto"/>
            <w:vAlign w:val="center"/>
          </w:tcPr>
          <w:p w14:paraId="781EB0EA"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宋体" w:hint="eastAsia"/>
                <w:szCs w:val="21"/>
              </w:rPr>
              <w:t>31</w:t>
            </w:r>
          </w:p>
        </w:tc>
        <w:tc>
          <w:tcPr>
            <w:tcW w:w="405" w:type="pct"/>
            <w:shd w:val="clear" w:color="auto" w:fill="auto"/>
            <w:vAlign w:val="center"/>
          </w:tcPr>
          <w:p w14:paraId="4C75F91E" w14:textId="77777777" w:rsidR="004D630D" w:rsidRPr="00DE76AE" w:rsidRDefault="004D630D" w:rsidP="0060361C">
            <w:pPr>
              <w:adjustRightInd w:val="0"/>
              <w:snapToGrid w:val="0"/>
              <w:jc w:val="center"/>
              <w:rPr>
                <w:rFonts w:ascii="仿宋_GB2312" w:eastAsia="仿宋_GB2312" w:hAnsiTheme="minorEastAsia"/>
                <w:szCs w:val="21"/>
              </w:rPr>
            </w:pPr>
            <w:r w:rsidRPr="00DE76AE">
              <w:rPr>
                <w:rFonts w:ascii="仿宋_GB2312" w:eastAsia="仿宋_GB2312" w:hAnsi="宋体" w:hint="eastAsia"/>
                <w:szCs w:val="21"/>
              </w:rPr>
              <w:t>31</w:t>
            </w:r>
            <w:r w:rsidRPr="00DE76AE">
              <w:rPr>
                <w:rFonts w:ascii="仿宋_GB2312" w:eastAsia="仿宋_GB2312" w:hAnsiTheme="minorEastAsia" w:hint="eastAsia"/>
                <w:szCs w:val="21"/>
              </w:rPr>
              <w:t>周</w:t>
            </w:r>
          </w:p>
        </w:tc>
        <w:tc>
          <w:tcPr>
            <w:tcW w:w="2864" w:type="pct"/>
            <w:gridSpan w:val="3"/>
          </w:tcPr>
          <w:p w14:paraId="64E2D454" w14:textId="77777777" w:rsidR="004D630D" w:rsidRPr="00DE76AE" w:rsidRDefault="004D630D" w:rsidP="0060361C">
            <w:pPr>
              <w:adjustRightInd w:val="0"/>
              <w:snapToGrid w:val="0"/>
              <w:jc w:val="center"/>
              <w:rPr>
                <w:rFonts w:ascii="仿宋_GB2312" w:eastAsia="仿宋_GB2312" w:hAnsiTheme="minorEastAsia"/>
                <w:szCs w:val="21"/>
              </w:rPr>
            </w:pPr>
          </w:p>
        </w:tc>
      </w:tr>
    </w:tbl>
    <w:p w14:paraId="477FB645" w14:textId="77777777" w:rsidR="00770D9D" w:rsidRDefault="00770D9D">
      <w:pPr>
        <w:adjustRightInd w:val="0"/>
        <w:snapToGrid w:val="0"/>
        <w:ind w:firstLineChars="200" w:firstLine="480"/>
        <w:jc w:val="left"/>
        <w:rPr>
          <w:rFonts w:ascii="黑体" w:eastAsia="黑体" w:hAnsi="黑体"/>
          <w:sz w:val="24"/>
          <w:szCs w:val="24"/>
        </w:rPr>
      </w:pPr>
    </w:p>
    <w:p w14:paraId="09803F06"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十二、专业办学基本条件和教学建议</w:t>
      </w:r>
    </w:p>
    <w:p w14:paraId="17FE875F"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（一）专业教学团队</w:t>
      </w:r>
    </w:p>
    <w:p w14:paraId="1A9C1836"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拥有一支专业的会计教学团队，包含了具有会计、税务、财务管理等专业特长的教师20余名，中级以上职称的占70%以上，拥有丰富的一线教学经验；同时拥有多名长期合作的校外兼职教师，能够为学生带来一线会计工作的经验分享和行业前沿的动态；此外，还有2名实验室技术人员，能够为专业课程的实施提供技术上的支持。</w:t>
      </w:r>
    </w:p>
    <w:p w14:paraId="71599B24"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14:paraId="15A1B7E1"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p w14:paraId="7817F9B1"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本专业已经建成中天代理记账实训基地、会计综合实训基地、企业模拟经营实训室等多个校内实验实训基地。</w:t>
      </w:r>
    </w:p>
    <w:p w14:paraId="4AD2FC07"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2.校外实训实习基地</w:t>
      </w:r>
    </w:p>
    <w:p w14:paraId="1B1B74C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已与金水税务师事务所、铭记税务师事务所、百达精工有限公司等社会机构和企业达成战略合作伙伴关系，为学生提供校外实习基地。</w:t>
      </w:r>
    </w:p>
    <w:p w14:paraId="075BE724"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3.支持信息化教学条件</w:t>
      </w:r>
    </w:p>
    <w:p w14:paraId="6BBEF251"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本专业具有专业在线课程录播教室一个，已面向全体教师开展线上课程改革的培训，重点推广</w:t>
      </w:r>
      <w:proofErr w:type="gramStart"/>
      <w:r>
        <w:rPr>
          <w:rFonts w:ascii="仿宋_GB2312" w:eastAsia="仿宋_GB2312" w:hint="eastAsia"/>
          <w:sz w:val="24"/>
          <w:szCs w:val="24"/>
        </w:rPr>
        <w:t>超星学习通</w:t>
      </w:r>
      <w:proofErr w:type="gramEnd"/>
      <w:r>
        <w:rPr>
          <w:rFonts w:ascii="仿宋_GB2312" w:eastAsia="仿宋_GB2312" w:hint="eastAsia"/>
          <w:sz w:val="24"/>
          <w:szCs w:val="24"/>
        </w:rPr>
        <w:t>和蓝墨云</w:t>
      </w:r>
      <w:proofErr w:type="gramStart"/>
      <w:r>
        <w:rPr>
          <w:rFonts w:ascii="仿宋_GB2312" w:eastAsia="仿宋_GB2312" w:hint="eastAsia"/>
          <w:sz w:val="24"/>
          <w:szCs w:val="24"/>
        </w:rPr>
        <w:t>班课这</w:t>
      </w:r>
      <w:proofErr w:type="gramEnd"/>
      <w:r>
        <w:rPr>
          <w:rFonts w:ascii="仿宋_GB2312" w:eastAsia="仿宋_GB2312" w:hint="eastAsia"/>
          <w:sz w:val="24"/>
          <w:szCs w:val="24"/>
        </w:rPr>
        <w:t>两个在线教学平台。已上线《经济法基础》、《初级会计实务》、《财务共享实训》、《成本核算与管理》等一系列线上线下融合课程，具备信息化教学的</w:t>
      </w:r>
      <w:r>
        <w:rPr>
          <w:rFonts w:ascii="仿宋_GB2312" w:eastAsia="仿宋_GB2312" w:hint="eastAsia"/>
          <w:sz w:val="24"/>
          <w:szCs w:val="24"/>
        </w:rPr>
        <w:lastRenderedPageBreak/>
        <w:t>基本条件。</w:t>
      </w:r>
    </w:p>
    <w:p w14:paraId="17630E01"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（三）教材及图书、数字化（网络）资料等学习资源</w:t>
      </w:r>
    </w:p>
    <w:p w14:paraId="4E1D0A83"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初级会计实务》在线课程已经投入使用，《财务共享实训》网络实训平台已经投入运营，《成本核算与管理》、《经济法基础》等一系列专业课程已经率先开展无纸化考试，其他专业课程将陆续上线网络学习资源和无纸化考试系统。</w:t>
      </w:r>
    </w:p>
    <w:p w14:paraId="4B292EBD"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14:paraId="05F2D8C3"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在充分了解学生学情的基础上，将传统的线下教学方法和手段与线上课程资源、在线学习检测系统有机结合，</w:t>
      </w:r>
      <w:proofErr w:type="gramStart"/>
      <w:r>
        <w:rPr>
          <w:rFonts w:ascii="仿宋_GB2312" w:eastAsia="仿宋_GB2312" w:hint="eastAsia"/>
          <w:sz w:val="24"/>
          <w:szCs w:val="24"/>
        </w:rPr>
        <w:t>实现线</w:t>
      </w:r>
      <w:proofErr w:type="gramEnd"/>
      <w:r>
        <w:rPr>
          <w:rFonts w:ascii="仿宋_GB2312" w:eastAsia="仿宋_GB2312" w:hint="eastAsia"/>
          <w:sz w:val="24"/>
          <w:szCs w:val="24"/>
        </w:rPr>
        <w:t>上线下互动式教学，充分调动学生的积极性，激发学生的自主学习意识。</w:t>
      </w:r>
    </w:p>
    <w:p w14:paraId="50726AFC"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（五）教学评价、考核建议</w:t>
      </w:r>
    </w:p>
    <w:p w14:paraId="507F1D96"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改变以往“一考定终局”的考核模式，更加注重学生对所学知识的内化；加强对学生学习过程的考核和评量，提高学生对课程的满意度和满足度。</w:t>
      </w:r>
    </w:p>
    <w:p w14:paraId="379EEDBE" w14:textId="77777777" w:rsidR="00770D9D" w:rsidRDefault="00770D9D">
      <w:pPr>
        <w:adjustRightInd w:val="0"/>
        <w:snapToGrid w:val="0"/>
        <w:ind w:firstLineChars="200" w:firstLine="480"/>
        <w:jc w:val="left"/>
        <w:rPr>
          <w:rFonts w:ascii="黑体" w:eastAsia="黑体" w:hAnsi="黑体"/>
          <w:sz w:val="24"/>
          <w:szCs w:val="24"/>
        </w:rPr>
      </w:pPr>
    </w:p>
    <w:p w14:paraId="67135B3A"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6C9FABA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1.本专业毕业生毕业时可以参加专升本，到本科院校继续学习深造，接受更高层次教育。</w:t>
      </w:r>
    </w:p>
    <w:p w14:paraId="448992AB"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2.通过成人专升本考试，边工作边参加本专业或相近专业成人本科学历的业余学习，获得学历晋升。</w:t>
      </w:r>
    </w:p>
    <w:p w14:paraId="6CCC71F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3.通过专项培训学习班，取得专项能力，从事相关工作，例如出纳、会计、成本核算、预算管理等。</w:t>
      </w:r>
    </w:p>
    <w:p w14:paraId="7A3D6513"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4.以同等学历报考并通过会计专业类研究生入学考试，毕业后从事相关应用研发工作。</w:t>
      </w:r>
    </w:p>
    <w:p w14:paraId="205B816A" w14:textId="77777777" w:rsidR="00770D9D" w:rsidRDefault="00770D9D">
      <w:pPr>
        <w:adjustRightInd w:val="0"/>
        <w:snapToGrid w:val="0"/>
        <w:ind w:firstLineChars="200" w:firstLine="480"/>
        <w:jc w:val="left"/>
        <w:rPr>
          <w:rFonts w:ascii="黑体" w:eastAsia="黑体" w:hAnsi="黑体"/>
          <w:sz w:val="24"/>
          <w:szCs w:val="24"/>
        </w:rPr>
      </w:pPr>
    </w:p>
    <w:p w14:paraId="71808E8E"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14:paraId="6BE9CFA0"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本方案由会计教研室共同研讨，经过企业专家、教学委员会等论证过程，于2</w:t>
      </w:r>
      <w:r>
        <w:rPr>
          <w:rFonts w:ascii="仿宋_GB2312" w:eastAsia="仿宋_GB2312"/>
          <w:sz w:val="24"/>
          <w:szCs w:val="24"/>
        </w:rPr>
        <w:t>021</w:t>
      </w:r>
      <w:r>
        <w:rPr>
          <w:rFonts w:ascii="仿宋_GB2312" w:eastAsia="仿宋_GB2312" w:hint="eastAsia"/>
          <w:sz w:val="24"/>
          <w:szCs w:val="24"/>
        </w:rPr>
        <w:t>年5月制订/修订完成，并经专业指导委员会论证。</w:t>
      </w:r>
    </w:p>
    <w:p w14:paraId="03CF18A7" w14:textId="77777777" w:rsidR="00770D9D" w:rsidRDefault="00770D9D">
      <w:pPr>
        <w:adjustRightInd w:val="0"/>
        <w:snapToGrid w:val="0"/>
        <w:rPr>
          <w:rFonts w:ascii="仿宋_GB2312" w:eastAsia="仿宋_GB2312"/>
          <w:sz w:val="24"/>
          <w:szCs w:val="24"/>
        </w:rPr>
      </w:pPr>
    </w:p>
    <w:p w14:paraId="3AF164F5" w14:textId="77777777" w:rsidR="00770D9D" w:rsidRDefault="001A1BB5">
      <w:pPr>
        <w:adjustRightInd w:val="0"/>
        <w:snapToGrid w:val="0"/>
        <w:rPr>
          <w:rFonts w:ascii="仿宋_GB2312" w:eastAsia="仿宋_GB2312"/>
          <w:sz w:val="24"/>
          <w:szCs w:val="24"/>
        </w:rPr>
        <w:sectPr w:rsidR="00770D9D" w:rsidSect="00DE76AE">
          <w:pgSz w:w="11906" w:h="16838"/>
          <w:pgMar w:top="1361" w:right="1191" w:bottom="1361" w:left="1191" w:header="567" w:footer="567" w:gutter="0"/>
          <w:cols w:space="425"/>
          <w:docGrid w:linePitch="312"/>
        </w:sectPr>
      </w:pPr>
      <w:r>
        <w:rPr>
          <w:rFonts w:ascii="仿宋_GB2312" w:eastAsia="仿宋_GB2312" w:hint="eastAsia"/>
          <w:sz w:val="24"/>
          <w:szCs w:val="24"/>
        </w:rPr>
        <w:t>执笔人：</w:t>
      </w:r>
      <w:proofErr w:type="gramStart"/>
      <w:r>
        <w:rPr>
          <w:rFonts w:ascii="仿宋_GB2312" w:eastAsia="仿宋_GB2312" w:hint="eastAsia"/>
          <w:sz w:val="24"/>
          <w:szCs w:val="24"/>
        </w:rPr>
        <w:t>尹</w:t>
      </w:r>
      <w:proofErr w:type="gramEnd"/>
      <w:r>
        <w:rPr>
          <w:rFonts w:ascii="仿宋_GB2312" w:eastAsia="仿宋_GB2312" w:hint="eastAsia"/>
          <w:sz w:val="24"/>
          <w:szCs w:val="24"/>
        </w:rPr>
        <w:t>冯强审核人：杨勇 制订（或修订）时间：</w:t>
      </w:r>
      <w:r>
        <w:rPr>
          <w:rFonts w:ascii="仿宋_GB2312" w:eastAsia="仿宋_GB2312"/>
          <w:sz w:val="24"/>
          <w:szCs w:val="24"/>
        </w:rPr>
        <w:t>2021</w:t>
      </w:r>
      <w:r>
        <w:rPr>
          <w:rFonts w:ascii="仿宋_GB2312" w:eastAsia="仿宋_GB2312" w:hint="eastAsia"/>
          <w:sz w:val="24"/>
          <w:szCs w:val="24"/>
        </w:rPr>
        <w:t>年</w:t>
      </w:r>
      <w:r>
        <w:rPr>
          <w:rFonts w:ascii="仿宋_GB2312" w:eastAsia="仿宋_GB2312"/>
          <w:sz w:val="24"/>
          <w:szCs w:val="24"/>
        </w:rPr>
        <w:t>6</w:t>
      </w:r>
      <w:r>
        <w:rPr>
          <w:rFonts w:ascii="仿宋_GB2312" w:eastAsia="仿宋_GB2312" w:hint="eastAsia"/>
          <w:sz w:val="24"/>
          <w:szCs w:val="24"/>
        </w:rPr>
        <w:t>月</w:t>
      </w:r>
    </w:p>
    <w:p w14:paraId="59BADDE0" w14:textId="77777777" w:rsidR="00770D9D" w:rsidRDefault="001A1BB5">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70DEB02A" w14:textId="77777777" w:rsidR="00770D9D" w:rsidRDefault="001A1BB5">
      <w:pPr>
        <w:adjustRightInd w:val="0"/>
        <w:snapToGrid w:val="0"/>
        <w:jc w:val="center"/>
        <w:outlineLvl w:val="0"/>
        <w:rPr>
          <w:rFonts w:ascii="方正小标宋简体" w:eastAsia="方正小标宋简体" w:hAnsi="Times New Roman"/>
          <w:sz w:val="32"/>
          <w:szCs w:val="32"/>
        </w:rPr>
      </w:pPr>
      <w:bookmarkStart w:id="6" w:name="_Toc86140211"/>
      <w:r>
        <w:rPr>
          <w:rFonts w:ascii="方正小标宋简体" w:eastAsia="方正小标宋简体" w:hAnsi="Times New Roman" w:hint="eastAsia"/>
          <w:sz w:val="32"/>
          <w:szCs w:val="32"/>
        </w:rPr>
        <w:t>金融服务与管理专业人才培养方案</w:t>
      </w:r>
      <w:bookmarkEnd w:id="6"/>
    </w:p>
    <w:p w14:paraId="2A193AA3" w14:textId="77777777" w:rsidR="00770D9D" w:rsidRDefault="001A1BB5">
      <w:pPr>
        <w:adjustRightInd w:val="0"/>
        <w:snapToGrid w:val="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530201 </w:t>
      </w:r>
    </w:p>
    <w:p w14:paraId="24EB50F7" w14:textId="77777777" w:rsidR="00770D9D" w:rsidRDefault="00770D9D">
      <w:pPr>
        <w:adjustRightInd w:val="0"/>
        <w:snapToGrid w:val="0"/>
        <w:ind w:firstLineChars="200" w:firstLine="480"/>
        <w:jc w:val="left"/>
        <w:rPr>
          <w:rFonts w:ascii="黑体" w:eastAsia="黑体" w:hAnsi="黑体"/>
          <w:sz w:val="24"/>
          <w:szCs w:val="24"/>
        </w:rPr>
      </w:pPr>
    </w:p>
    <w:p w14:paraId="728DCDB9"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451A22A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专业名称：金融服务与管理</w:t>
      </w:r>
    </w:p>
    <w:p w14:paraId="16B1130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群：财经</w:t>
      </w:r>
    </w:p>
    <w:p w14:paraId="2234A926"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5949DEF6"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01FB5A23"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22BDB13B"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6244E6F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w:t>
      </w:r>
    </w:p>
    <w:p w14:paraId="085DB454" w14:textId="77777777" w:rsidR="00770D9D" w:rsidRDefault="001A1BB5">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14:paraId="0DDBB424"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409A7057"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14:paraId="7FD49A56" w14:textId="77777777" w:rsidR="00770D9D" w:rsidRDefault="001A1BB5">
      <w:pPr>
        <w:adjustRightInd w:val="0"/>
        <w:snapToGrid w:val="0"/>
        <w:ind w:firstLineChars="200" w:firstLine="464"/>
        <w:jc w:val="left"/>
        <w:rPr>
          <w:rFonts w:ascii="仿宋_GB2312" w:eastAsia="仿宋_GB2312"/>
          <w:spacing w:val="-4"/>
          <w:sz w:val="24"/>
          <w:szCs w:val="24"/>
        </w:rPr>
      </w:pPr>
      <w:r>
        <w:rPr>
          <w:rFonts w:ascii="仿宋_GB2312" w:eastAsia="仿宋_GB2312" w:hint="eastAsia"/>
          <w:spacing w:val="-4"/>
          <w:sz w:val="24"/>
          <w:szCs w:val="24"/>
        </w:rPr>
        <w:t>根据金融机构岗位需求，考虑金融专业人才职业发展的特点，确定本专业的职业领域如下表。</w:t>
      </w:r>
    </w:p>
    <w:p w14:paraId="1A31C23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表1  专业职业类别、名称代码表</w:t>
      </w:r>
    </w:p>
    <w:tbl>
      <w:tblPr>
        <w:tblW w:w="8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216"/>
        <w:gridCol w:w="2760"/>
        <w:gridCol w:w="3096"/>
      </w:tblGrid>
      <w:tr w:rsidR="00770D9D" w14:paraId="1DC543A0" w14:textId="77777777">
        <w:trPr>
          <w:trHeight w:val="567"/>
          <w:jc w:val="center"/>
        </w:trPr>
        <w:tc>
          <w:tcPr>
            <w:tcW w:w="851" w:type="dxa"/>
            <w:shd w:val="clear" w:color="auto" w:fill="auto"/>
            <w:vAlign w:val="center"/>
          </w:tcPr>
          <w:p w14:paraId="01F3897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216" w:type="dxa"/>
            <w:shd w:val="clear" w:color="auto" w:fill="auto"/>
            <w:vAlign w:val="center"/>
          </w:tcPr>
          <w:p w14:paraId="76EDBF3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760" w:type="dxa"/>
            <w:shd w:val="clear" w:color="auto" w:fill="auto"/>
            <w:vAlign w:val="center"/>
          </w:tcPr>
          <w:p w14:paraId="19CDC68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3096" w:type="dxa"/>
            <w:shd w:val="clear" w:color="auto" w:fill="auto"/>
            <w:vAlign w:val="center"/>
          </w:tcPr>
          <w:p w14:paraId="0644F05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770D9D" w14:paraId="22C69985" w14:textId="77777777">
        <w:trPr>
          <w:trHeight w:val="567"/>
          <w:jc w:val="center"/>
        </w:trPr>
        <w:tc>
          <w:tcPr>
            <w:tcW w:w="851" w:type="dxa"/>
            <w:shd w:val="clear" w:color="auto" w:fill="auto"/>
            <w:vAlign w:val="center"/>
          </w:tcPr>
          <w:p w14:paraId="33C01AE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216" w:type="dxa"/>
            <w:shd w:val="clear" w:color="auto" w:fill="auto"/>
            <w:vAlign w:val="center"/>
          </w:tcPr>
          <w:p w14:paraId="6BD5F313" w14:textId="77777777" w:rsidR="00770D9D" w:rsidRDefault="001A1BB5">
            <w:pPr>
              <w:pStyle w:val="TableParagraph"/>
              <w:adjustRightInd w:val="0"/>
              <w:snapToGrid w:val="0"/>
              <w:jc w:val="center"/>
              <w:rPr>
                <w:rFonts w:ascii="仿宋_GB2312" w:eastAsia="仿宋_GB2312" w:hAnsi="Calibri" w:cs="Times New Roman"/>
                <w:sz w:val="24"/>
                <w:szCs w:val="24"/>
              </w:rPr>
            </w:pPr>
            <w:r>
              <w:rPr>
                <w:rFonts w:ascii="仿宋_GB2312" w:eastAsia="仿宋_GB2312" w:hAnsi="Calibri" w:cs="Times New Roman" w:hint="eastAsia"/>
                <w:sz w:val="24"/>
                <w:szCs w:val="24"/>
              </w:rPr>
              <w:t>2-2 金融业务人员</w:t>
            </w:r>
          </w:p>
        </w:tc>
        <w:tc>
          <w:tcPr>
            <w:tcW w:w="2760" w:type="dxa"/>
            <w:shd w:val="clear" w:color="auto" w:fill="auto"/>
            <w:vAlign w:val="center"/>
          </w:tcPr>
          <w:p w14:paraId="09DB1F36" w14:textId="77777777" w:rsidR="00770D9D" w:rsidRDefault="001A1BB5">
            <w:pPr>
              <w:pStyle w:val="TableParagraph"/>
              <w:adjustRightInd w:val="0"/>
              <w:snapToGrid w:val="0"/>
              <w:jc w:val="center"/>
              <w:rPr>
                <w:rFonts w:ascii="仿宋_GB2312" w:eastAsia="仿宋_GB2312" w:hAnsi="Calibri" w:cs="Times New Roman"/>
                <w:sz w:val="24"/>
                <w:szCs w:val="24"/>
              </w:rPr>
            </w:pPr>
            <w:r>
              <w:rPr>
                <w:rFonts w:ascii="仿宋_GB2312" w:eastAsia="仿宋_GB2312" w:hAnsi="Calibri" w:cs="Times New Roman" w:hint="eastAsia"/>
                <w:sz w:val="24"/>
                <w:szCs w:val="24"/>
              </w:rPr>
              <w:t>2-21 银行业务人员</w:t>
            </w:r>
          </w:p>
        </w:tc>
        <w:tc>
          <w:tcPr>
            <w:tcW w:w="3096" w:type="dxa"/>
            <w:shd w:val="clear" w:color="auto" w:fill="auto"/>
            <w:vAlign w:val="center"/>
          </w:tcPr>
          <w:p w14:paraId="3648FF1C" w14:textId="77777777" w:rsidR="00770D9D" w:rsidRDefault="001A1BB5">
            <w:pPr>
              <w:pStyle w:val="TableParagraph"/>
              <w:adjustRightInd w:val="0"/>
              <w:snapToGrid w:val="0"/>
              <w:jc w:val="center"/>
              <w:rPr>
                <w:rFonts w:ascii="仿宋_GB2312" w:eastAsia="仿宋_GB2312" w:hAnsi="Calibri" w:cs="Times New Roman"/>
                <w:sz w:val="24"/>
                <w:szCs w:val="24"/>
              </w:rPr>
            </w:pPr>
            <w:r>
              <w:rPr>
                <w:rFonts w:ascii="仿宋_GB2312" w:eastAsia="仿宋_GB2312" w:hAnsi="Calibri" w:cs="Times New Roman" w:hint="eastAsia"/>
                <w:sz w:val="24"/>
                <w:szCs w:val="24"/>
              </w:rPr>
              <w:t>银行从业资格证</w:t>
            </w:r>
          </w:p>
          <w:p w14:paraId="296F9A42" w14:textId="77777777" w:rsidR="00770D9D" w:rsidRDefault="001A1BB5">
            <w:pPr>
              <w:pStyle w:val="TableParagraph"/>
              <w:adjustRightInd w:val="0"/>
              <w:snapToGrid w:val="0"/>
              <w:jc w:val="center"/>
              <w:rPr>
                <w:rFonts w:ascii="仿宋_GB2312" w:eastAsia="仿宋_GB2312" w:hAnsi="Calibri" w:cs="Times New Roman"/>
                <w:sz w:val="24"/>
                <w:szCs w:val="24"/>
              </w:rPr>
            </w:pPr>
            <w:r>
              <w:rPr>
                <w:rFonts w:ascii="仿宋_GB2312" w:eastAsia="仿宋_GB2312" w:hAnsi="Calibri" w:cs="Times New Roman" w:hint="eastAsia"/>
                <w:sz w:val="24"/>
                <w:szCs w:val="24"/>
              </w:rPr>
              <w:t>初级经济资格证</w:t>
            </w:r>
          </w:p>
          <w:p w14:paraId="397D9B96" w14:textId="77777777" w:rsidR="00770D9D" w:rsidRDefault="001A1BB5">
            <w:pPr>
              <w:pStyle w:val="TableParagraph"/>
              <w:adjustRightInd w:val="0"/>
              <w:snapToGrid w:val="0"/>
              <w:jc w:val="center"/>
              <w:rPr>
                <w:rFonts w:ascii="仿宋_GB2312" w:eastAsia="仿宋_GB2312" w:hAnsi="Calibri" w:cs="Times New Roman"/>
                <w:sz w:val="24"/>
                <w:szCs w:val="24"/>
              </w:rPr>
            </w:pPr>
            <w:r>
              <w:rPr>
                <w:rFonts w:ascii="仿宋_GB2312" w:eastAsia="仿宋_GB2312" w:hAnsi="Calibri" w:cs="Times New Roman" w:hint="eastAsia"/>
                <w:sz w:val="24"/>
                <w:szCs w:val="24"/>
              </w:rPr>
              <w:t>初级会计资格证</w:t>
            </w:r>
          </w:p>
        </w:tc>
      </w:tr>
      <w:tr w:rsidR="00770D9D" w14:paraId="5F1D519A" w14:textId="77777777">
        <w:trPr>
          <w:trHeight w:val="567"/>
          <w:jc w:val="center"/>
        </w:trPr>
        <w:tc>
          <w:tcPr>
            <w:tcW w:w="851" w:type="dxa"/>
            <w:shd w:val="clear" w:color="auto" w:fill="auto"/>
            <w:vAlign w:val="center"/>
          </w:tcPr>
          <w:p w14:paraId="37FC367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216" w:type="dxa"/>
            <w:shd w:val="clear" w:color="auto" w:fill="auto"/>
            <w:vAlign w:val="center"/>
          </w:tcPr>
          <w:p w14:paraId="61C35BEF" w14:textId="77777777" w:rsidR="00770D9D" w:rsidRDefault="001A1BB5">
            <w:pPr>
              <w:pStyle w:val="TableParagraph"/>
              <w:adjustRightInd w:val="0"/>
              <w:snapToGrid w:val="0"/>
              <w:jc w:val="center"/>
              <w:rPr>
                <w:rFonts w:ascii="仿宋_GB2312" w:eastAsia="仿宋_GB2312" w:hAnsi="Calibri" w:cs="Times New Roman"/>
                <w:sz w:val="24"/>
                <w:szCs w:val="24"/>
              </w:rPr>
            </w:pPr>
            <w:r>
              <w:rPr>
                <w:rFonts w:ascii="仿宋_GB2312" w:eastAsia="仿宋_GB2312" w:hAnsi="Calibri" w:cs="Times New Roman" w:hint="eastAsia"/>
                <w:sz w:val="24"/>
                <w:szCs w:val="24"/>
              </w:rPr>
              <w:t>2-2 金融业务人员</w:t>
            </w:r>
          </w:p>
        </w:tc>
        <w:tc>
          <w:tcPr>
            <w:tcW w:w="2760" w:type="dxa"/>
            <w:shd w:val="clear" w:color="auto" w:fill="auto"/>
            <w:vAlign w:val="center"/>
          </w:tcPr>
          <w:p w14:paraId="1EAAC9B3" w14:textId="77777777" w:rsidR="00770D9D" w:rsidRDefault="001A1BB5">
            <w:pPr>
              <w:pStyle w:val="TableParagraph"/>
              <w:adjustRightInd w:val="0"/>
              <w:snapToGrid w:val="0"/>
              <w:jc w:val="center"/>
              <w:rPr>
                <w:rFonts w:ascii="仿宋_GB2312" w:eastAsia="仿宋_GB2312" w:hAnsi="Calibri" w:cs="Times New Roman"/>
                <w:sz w:val="24"/>
                <w:szCs w:val="24"/>
              </w:rPr>
            </w:pPr>
            <w:r>
              <w:rPr>
                <w:rFonts w:ascii="仿宋_GB2312" w:eastAsia="仿宋_GB2312" w:hAnsi="Calibri" w:cs="Times New Roman" w:hint="eastAsia"/>
                <w:sz w:val="24"/>
                <w:szCs w:val="24"/>
              </w:rPr>
              <w:t>2-23 证券业务人员</w:t>
            </w:r>
          </w:p>
        </w:tc>
        <w:tc>
          <w:tcPr>
            <w:tcW w:w="3096" w:type="dxa"/>
            <w:shd w:val="clear" w:color="auto" w:fill="auto"/>
            <w:vAlign w:val="center"/>
          </w:tcPr>
          <w:p w14:paraId="1908A4C2" w14:textId="77777777" w:rsidR="00770D9D" w:rsidRDefault="001A1BB5">
            <w:pPr>
              <w:pStyle w:val="TableParagraph"/>
              <w:adjustRightInd w:val="0"/>
              <w:snapToGrid w:val="0"/>
              <w:jc w:val="center"/>
              <w:rPr>
                <w:rFonts w:ascii="仿宋_GB2312" w:eastAsia="仿宋_GB2312" w:hAnsi="Calibri" w:cs="Times New Roman"/>
                <w:sz w:val="24"/>
                <w:szCs w:val="24"/>
              </w:rPr>
            </w:pPr>
            <w:r>
              <w:rPr>
                <w:rFonts w:ascii="仿宋_GB2312" w:eastAsia="仿宋_GB2312" w:hAnsi="Calibri" w:cs="Times New Roman" w:hint="eastAsia"/>
                <w:sz w:val="24"/>
                <w:szCs w:val="24"/>
              </w:rPr>
              <w:t>证券从业资格证</w:t>
            </w:r>
          </w:p>
          <w:p w14:paraId="7BA559F3" w14:textId="77777777" w:rsidR="00770D9D" w:rsidRDefault="001A1BB5">
            <w:pPr>
              <w:pStyle w:val="TableParagraph"/>
              <w:adjustRightInd w:val="0"/>
              <w:snapToGrid w:val="0"/>
              <w:jc w:val="center"/>
              <w:rPr>
                <w:rFonts w:ascii="仿宋_GB2312" w:eastAsia="仿宋_GB2312" w:hAnsi="Calibri" w:cs="Times New Roman"/>
                <w:sz w:val="24"/>
                <w:szCs w:val="24"/>
              </w:rPr>
            </w:pPr>
            <w:r>
              <w:rPr>
                <w:rFonts w:ascii="仿宋_GB2312" w:eastAsia="仿宋_GB2312" w:hAnsi="Calibri" w:cs="Times New Roman" w:hint="eastAsia"/>
                <w:sz w:val="24"/>
                <w:szCs w:val="24"/>
              </w:rPr>
              <w:t>基金从业资格证</w:t>
            </w:r>
          </w:p>
          <w:p w14:paraId="1178B751" w14:textId="77777777" w:rsidR="00770D9D" w:rsidRDefault="001A1BB5">
            <w:pPr>
              <w:pStyle w:val="TableParagraph"/>
              <w:adjustRightInd w:val="0"/>
              <w:snapToGrid w:val="0"/>
              <w:jc w:val="center"/>
              <w:rPr>
                <w:rFonts w:ascii="仿宋_GB2312" w:eastAsia="仿宋_GB2312" w:hAnsi="Calibri" w:cs="Times New Roman"/>
                <w:sz w:val="24"/>
                <w:szCs w:val="24"/>
              </w:rPr>
            </w:pPr>
            <w:r>
              <w:rPr>
                <w:rFonts w:ascii="仿宋_GB2312" w:eastAsia="仿宋_GB2312" w:hAnsi="Calibri" w:cs="Times New Roman" w:hint="eastAsia"/>
                <w:sz w:val="24"/>
                <w:szCs w:val="24"/>
              </w:rPr>
              <w:t>期货从业资格证</w:t>
            </w:r>
          </w:p>
        </w:tc>
      </w:tr>
      <w:tr w:rsidR="00770D9D" w14:paraId="2781D888" w14:textId="77777777">
        <w:trPr>
          <w:trHeight w:val="567"/>
          <w:jc w:val="center"/>
        </w:trPr>
        <w:tc>
          <w:tcPr>
            <w:tcW w:w="851" w:type="dxa"/>
            <w:shd w:val="clear" w:color="auto" w:fill="auto"/>
            <w:vAlign w:val="center"/>
          </w:tcPr>
          <w:p w14:paraId="02D05D1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216" w:type="dxa"/>
            <w:shd w:val="clear" w:color="auto" w:fill="auto"/>
            <w:vAlign w:val="center"/>
          </w:tcPr>
          <w:p w14:paraId="0E90BEB0" w14:textId="77777777" w:rsidR="00770D9D" w:rsidRDefault="001A1BB5">
            <w:pPr>
              <w:pStyle w:val="TableParagraph"/>
              <w:adjustRightInd w:val="0"/>
              <w:snapToGrid w:val="0"/>
              <w:jc w:val="center"/>
              <w:rPr>
                <w:rFonts w:ascii="仿宋_GB2312" w:eastAsia="仿宋_GB2312" w:hAnsi="Calibri" w:cs="Times New Roman"/>
                <w:sz w:val="24"/>
                <w:szCs w:val="24"/>
              </w:rPr>
            </w:pPr>
            <w:r>
              <w:rPr>
                <w:rFonts w:ascii="仿宋_GB2312" w:eastAsia="仿宋_GB2312" w:hAnsi="Calibri" w:cs="Times New Roman" w:hint="eastAsia"/>
                <w:sz w:val="24"/>
                <w:szCs w:val="24"/>
              </w:rPr>
              <w:t>2-2 金融业务人员</w:t>
            </w:r>
          </w:p>
        </w:tc>
        <w:tc>
          <w:tcPr>
            <w:tcW w:w="2760" w:type="dxa"/>
            <w:shd w:val="clear" w:color="auto" w:fill="auto"/>
            <w:vAlign w:val="center"/>
          </w:tcPr>
          <w:p w14:paraId="61F00C4D" w14:textId="77777777" w:rsidR="00770D9D" w:rsidRDefault="001A1BB5">
            <w:pPr>
              <w:pStyle w:val="TableParagraph"/>
              <w:adjustRightInd w:val="0"/>
              <w:snapToGrid w:val="0"/>
              <w:jc w:val="center"/>
              <w:rPr>
                <w:rFonts w:ascii="仿宋_GB2312" w:eastAsia="仿宋_GB2312" w:hAnsi="Calibri" w:cs="Times New Roman"/>
                <w:sz w:val="24"/>
                <w:szCs w:val="24"/>
              </w:rPr>
            </w:pPr>
            <w:r>
              <w:rPr>
                <w:rFonts w:ascii="仿宋_GB2312" w:eastAsia="仿宋_GB2312" w:hAnsi="Calibri" w:cs="Times New Roman" w:hint="eastAsia"/>
                <w:sz w:val="24"/>
                <w:szCs w:val="24"/>
              </w:rPr>
              <w:t>2-22 保险业务人员</w:t>
            </w:r>
          </w:p>
        </w:tc>
        <w:tc>
          <w:tcPr>
            <w:tcW w:w="3096" w:type="dxa"/>
            <w:shd w:val="clear" w:color="auto" w:fill="auto"/>
            <w:vAlign w:val="center"/>
          </w:tcPr>
          <w:p w14:paraId="5114D6D0" w14:textId="77777777" w:rsidR="00770D9D" w:rsidRDefault="001A1BB5">
            <w:pPr>
              <w:pStyle w:val="TableParagraph"/>
              <w:adjustRightInd w:val="0"/>
              <w:snapToGrid w:val="0"/>
              <w:jc w:val="center"/>
              <w:rPr>
                <w:rFonts w:ascii="仿宋_GB2312" w:eastAsia="仿宋_GB2312" w:hAnsi="Calibri" w:cs="Times New Roman"/>
                <w:sz w:val="24"/>
                <w:szCs w:val="24"/>
              </w:rPr>
            </w:pPr>
            <w:r>
              <w:rPr>
                <w:rFonts w:ascii="仿宋_GB2312" w:eastAsia="仿宋_GB2312" w:hAnsi="Calibri" w:cs="Times New Roman" w:hint="eastAsia"/>
                <w:sz w:val="24"/>
                <w:szCs w:val="24"/>
              </w:rPr>
              <w:t>-</w:t>
            </w:r>
          </w:p>
        </w:tc>
      </w:tr>
    </w:tbl>
    <w:p w14:paraId="3B5CB39F"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14:paraId="6E63A8E9" w14:textId="77777777" w:rsidR="00770D9D" w:rsidRDefault="001A1BB5">
      <w:pPr>
        <w:pStyle w:val="a3"/>
        <w:adjustRightInd w:val="0"/>
        <w:snapToGrid w:val="0"/>
        <w:ind w:firstLineChars="200" w:firstLine="480"/>
        <w:rPr>
          <w:rFonts w:ascii="仿宋_GB2312" w:eastAsia="仿宋_GB2312"/>
          <w:sz w:val="24"/>
          <w:szCs w:val="24"/>
        </w:rPr>
      </w:pPr>
      <w:r>
        <w:rPr>
          <w:rFonts w:ascii="仿宋_GB2312" w:eastAsia="仿宋_GB2312" w:hint="eastAsia"/>
          <w:sz w:val="24"/>
          <w:szCs w:val="24"/>
        </w:rPr>
        <w:t>在调研与分析区域金融、经济行业需求的基础上，确定本专业学生就业岗位如下：</w:t>
      </w:r>
    </w:p>
    <w:p w14:paraId="0053DDCC" w14:textId="77777777" w:rsidR="00770D9D" w:rsidRDefault="001A1BB5">
      <w:pPr>
        <w:pStyle w:val="a3"/>
        <w:adjustRightInd w:val="0"/>
        <w:snapToGrid w:val="0"/>
        <w:ind w:firstLineChars="200" w:firstLine="480"/>
        <w:rPr>
          <w:rFonts w:ascii="仿宋_GB2312" w:eastAsia="仿宋_GB2312"/>
          <w:sz w:val="24"/>
          <w:szCs w:val="24"/>
        </w:rPr>
      </w:pPr>
      <w:r>
        <w:rPr>
          <w:rFonts w:ascii="仿宋_GB2312" w:eastAsia="仿宋_GB2312" w:hint="eastAsia"/>
          <w:sz w:val="24"/>
          <w:szCs w:val="24"/>
        </w:rPr>
        <w:t>1.金融机构营销岗位</w:t>
      </w:r>
    </w:p>
    <w:p w14:paraId="2C7084FF" w14:textId="77777777" w:rsidR="00770D9D" w:rsidRDefault="001A1BB5">
      <w:pPr>
        <w:pStyle w:val="a3"/>
        <w:adjustRightInd w:val="0"/>
        <w:snapToGrid w:val="0"/>
        <w:ind w:firstLineChars="200" w:firstLine="480"/>
        <w:rPr>
          <w:rFonts w:ascii="仿宋_GB2312" w:eastAsia="仿宋_GB2312"/>
          <w:sz w:val="24"/>
          <w:szCs w:val="24"/>
        </w:rPr>
      </w:pPr>
      <w:r>
        <w:rPr>
          <w:rFonts w:ascii="仿宋_GB2312" w:eastAsia="仿宋_GB2312" w:hint="eastAsia"/>
          <w:sz w:val="24"/>
          <w:szCs w:val="24"/>
        </w:rPr>
        <w:t>2.金融机构柜面业务岗位</w:t>
      </w:r>
    </w:p>
    <w:p w14:paraId="73AAF2B7"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（三）工作任务与职业能力分解</w:t>
      </w:r>
    </w:p>
    <w:p w14:paraId="002E5B08" w14:textId="77777777" w:rsidR="00770D9D" w:rsidRDefault="001A1BB5">
      <w:pPr>
        <w:pStyle w:val="a3"/>
        <w:adjustRightInd w:val="0"/>
        <w:snapToGrid w:val="0"/>
        <w:ind w:firstLineChars="200" w:firstLine="480"/>
        <w:rPr>
          <w:rFonts w:ascii="仿宋_GB2312" w:eastAsia="仿宋_GB2312"/>
          <w:sz w:val="24"/>
          <w:szCs w:val="24"/>
        </w:rPr>
      </w:pPr>
      <w:r>
        <w:rPr>
          <w:rFonts w:ascii="仿宋_GB2312" w:eastAsia="仿宋_GB2312" w:hint="eastAsia"/>
          <w:sz w:val="24"/>
          <w:szCs w:val="24"/>
        </w:rPr>
        <w:t>通过行业企业调研、兄弟院校调研、就业市场调研，对本专业相关工作任务与职业能力分析，确定工作领域、工作任务和职业能力结果如下：</w:t>
      </w:r>
    </w:p>
    <w:p w14:paraId="0D6701D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 2</w:t>
      </w:r>
      <w:r>
        <w:rPr>
          <w:rFonts w:ascii="仿宋_GB2312" w:eastAsia="仿宋_GB2312" w:hint="eastAsia"/>
          <w:sz w:val="24"/>
          <w:szCs w:val="24"/>
        </w:rPr>
        <w:tab/>
        <w:t>工作任务与职业能力分解表</w:t>
      </w:r>
    </w:p>
    <w:tbl>
      <w:tblPr>
        <w:tblW w:w="9528"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52"/>
        <w:gridCol w:w="1134"/>
        <w:gridCol w:w="1419"/>
        <w:gridCol w:w="2721"/>
        <w:gridCol w:w="1702"/>
        <w:gridCol w:w="1700"/>
      </w:tblGrid>
      <w:tr w:rsidR="00770D9D" w14:paraId="048960C8" w14:textId="77777777">
        <w:trPr>
          <w:trHeight w:hRule="exact" w:val="322"/>
        </w:trPr>
        <w:tc>
          <w:tcPr>
            <w:tcW w:w="852" w:type="dxa"/>
            <w:vAlign w:val="center"/>
          </w:tcPr>
          <w:p w14:paraId="43BDACC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1134" w:type="dxa"/>
            <w:vAlign w:val="center"/>
          </w:tcPr>
          <w:p w14:paraId="5E9B490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工作领域</w:t>
            </w:r>
          </w:p>
        </w:tc>
        <w:tc>
          <w:tcPr>
            <w:tcW w:w="1419" w:type="dxa"/>
            <w:vAlign w:val="center"/>
          </w:tcPr>
          <w:p w14:paraId="064DC76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工作任务</w:t>
            </w:r>
          </w:p>
        </w:tc>
        <w:tc>
          <w:tcPr>
            <w:tcW w:w="2721" w:type="dxa"/>
            <w:vAlign w:val="center"/>
          </w:tcPr>
          <w:p w14:paraId="70E7417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职业能力</w:t>
            </w:r>
          </w:p>
        </w:tc>
        <w:tc>
          <w:tcPr>
            <w:tcW w:w="1702" w:type="dxa"/>
            <w:vAlign w:val="center"/>
          </w:tcPr>
          <w:p w14:paraId="72C7288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相关课程</w:t>
            </w:r>
          </w:p>
        </w:tc>
        <w:tc>
          <w:tcPr>
            <w:tcW w:w="1700" w:type="dxa"/>
            <w:vAlign w:val="center"/>
          </w:tcPr>
          <w:p w14:paraId="5D6B9D9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考证考级要求</w:t>
            </w:r>
          </w:p>
        </w:tc>
      </w:tr>
      <w:tr w:rsidR="00770D9D" w14:paraId="55868131" w14:textId="77777777">
        <w:trPr>
          <w:trHeight w:hRule="exact" w:val="1882"/>
        </w:trPr>
        <w:tc>
          <w:tcPr>
            <w:tcW w:w="852" w:type="dxa"/>
            <w:vAlign w:val="center"/>
          </w:tcPr>
          <w:p w14:paraId="2552919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134" w:type="dxa"/>
            <w:vAlign w:val="center"/>
          </w:tcPr>
          <w:p w14:paraId="6BA89C9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客户营销业务</w:t>
            </w:r>
          </w:p>
        </w:tc>
        <w:tc>
          <w:tcPr>
            <w:tcW w:w="1419" w:type="dxa"/>
            <w:vAlign w:val="center"/>
          </w:tcPr>
          <w:p w14:paraId="3E8BDF9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开发客户</w:t>
            </w:r>
          </w:p>
          <w:p w14:paraId="170D673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产品营销</w:t>
            </w:r>
          </w:p>
          <w:p w14:paraId="783D8E2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客户维护</w:t>
            </w:r>
          </w:p>
        </w:tc>
        <w:tc>
          <w:tcPr>
            <w:tcW w:w="2721" w:type="dxa"/>
            <w:vAlign w:val="center"/>
          </w:tcPr>
          <w:p w14:paraId="6C82906E"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1．了解银行、证券、保险产品；</w:t>
            </w:r>
          </w:p>
          <w:p w14:paraId="67EBC352"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2．了解客户情况；</w:t>
            </w:r>
          </w:p>
          <w:p w14:paraId="5AB10844"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3．善于与客户沟通；</w:t>
            </w:r>
          </w:p>
          <w:p w14:paraId="5496EC9F"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4．分析客户需求。</w:t>
            </w:r>
          </w:p>
        </w:tc>
        <w:tc>
          <w:tcPr>
            <w:tcW w:w="1702" w:type="dxa"/>
            <w:vAlign w:val="center"/>
          </w:tcPr>
          <w:p w14:paraId="3D007A6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银行信贷实务</w:t>
            </w:r>
          </w:p>
          <w:p w14:paraId="5663EDA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证券投资</w:t>
            </w:r>
          </w:p>
          <w:p w14:paraId="52A0D04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保险实务</w:t>
            </w:r>
          </w:p>
          <w:p w14:paraId="7E63C90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互联网金融</w:t>
            </w:r>
          </w:p>
          <w:p w14:paraId="5523EE1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金融市场营销</w:t>
            </w:r>
          </w:p>
          <w:p w14:paraId="5E715BB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金融法规</w:t>
            </w:r>
          </w:p>
        </w:tc>
        <w:tc>
          <w:tcPr>
            <w:tcW w:w="1700" w:type="dxa"/>
            <w:vAlign w:val="center"/>
          </w:tcPr>
          <w:p w14:paraId="3DD77AC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证券从业资格证</w:t>
            </w:r>
          </w:p>
          <w:p w14:paraId="0E8D15B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基金从业资格证期货从业资格证</w:t>
            </w:r>
          </w:p>
        </w:tc>
      </w:tr>
      <w:tr w:rsidR="00770D9D" w14:paraId="4FDE3014" w14:textId="77777777">
        <w:trPr>
          <w:trHeight w:hRule="exact" w:val="2845"/>
        </w:trPr>
        <w:tc>
          <w:tcPr>
            <w:tcW w:w="852" w:type="dxa"/>
            <w:vAlign w:val="center"/>
          </w:tcPr>
          <w:p w14:paraId="241716B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lastRenderedPageBreak/>
              <w:t>2</w:t>
            </w:r>
          </w:p>
        </w:tc>
        <w:tc>
          <w:tcPr>
            <w:tcW w:w="1134" w:type="dxa"/>
            <w:vAlign w:val="center"/>
          </w:tcPr>
          <w:p w14:paraId="24CFED4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综合柜台业务</w:t>
            </w:r>
          </w:p>
        </w:tc>
        <w:tc>
          <w:tcPr>
            <w:tcW w:w="1419" w:type="dxa"/>
            <w:vAlign w:val="center"/>
          </w:tcPr>
          <w:p w14:paraId="57CECBD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接收客户</w:t>
            </w:r>
          </w:p>
          <w:p w14:paraId="336E7AB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交易处理</w:t>
            </w:r>
          </w:p>
          <w:p w14:paraId="30661A7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日终轧账</w:t>
            </w:r>
          </w:p>
          <w:p w14:paraId="58112CB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危机处理</w:t>
            </w:r>
          </w:p>
        </w:tc>
        <w:tc>
          <w:tcPr>
            <w:tcW w:w="2721" w:type="dxa"/>
            <w:vAlign w:val="center"/>
          </w:tcPr>
          <w:p w14:paraId="25EDC6F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1．会熟练使用银行、证券公司等交易软件；</w:t>
            </w:r>
          </w:p>
          <w:p w14:paraId="2DF5F08E"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2．会处理日常凭证；</w:t>
            </w:r>
          </w:p>
          <w:p w14:paraId="4F1A4BBB"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3．了解会计原理；</w:t>
            </w:r>
          </w:p>
          <w:p w14:paraId="3ED81E19"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4．具备点钞验钞能力；</w:t>
            </w:r>
          </w:p>
          <w:p w14:paraId="040784C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5．具备较强的文字输入功底，熟练使用小键盘；</w:t>
            </w:r>
          </w:p>
          <w:p w14:paraId="2F7D2B52" w14:textId="77777777" w:rsidR="00770D9D" w:rsidRDefault="001A1BB5">
            <w:pPr>
              <w:adjustRightInd w:val="0"/>
              <w:snapToGrid w:val="0"/>
              <w:jc w:val="center"/>
              <w:rPr>
                <w:rFonts w:ascii="仿宋_GB2312" w:eastAsia="仿宋_GB2312"/>
                <w:spacing w:val="-4"/>
                <w:sz w:val="24"/>
                <w:szCs w:val="24"/>
              </w:rPr>
            </w:pPr>
            <w:r>
              <w:rPr>
                <w:rFonts w:ascii="仿宋_GB2312" w:eastAsia="仿宋_GB2312" w:hint="eastAsia"/>
                <w:spacing w:val="-4"/>
                <w:sz w:val="24"/>
                <w:szCs w:val="24"/>
              </w:rPr>
              <w:t>6．具备良好的服务礼仪；</w:t>
            </w:r>
          </w:p>
          <w:p w14:paraId="6FF3B3A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7．具备风险处理能力。</w:t>
            </w:r>
          </w:p>
        </w:tc>
        <w:tc>
          <w:tcPr>
            <w:tcW w:w="1702" w:type="dxa"/>
            <w:vAlign w:val="center"/>
          </w:tcPr>
          <w:p w14:paraId="733F860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商业银行综合柜台业务</w:t>
            </w:r>
          </w:p>
          <w:p w14:paraId="6705804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商业银行会计</w:t>
            </w:r>
          </w:p>
          <w:p w14:paraId="5917E80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证券投资</w:t>
            </w:r>
          </w:p>
          <w:p w14:paraId="052C6CF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金融服务礼仪</w:t>
            </w:r>
          </w:p>
          <w:p w14:paraId="145E251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金融风险管理</w:t>
            </w:r>
          </w:p>
        </w:tc>
        <w:tc>
          <w:tcPr>
            <w:tcW w:w="1700" w:type="dxa"/>
            <w:vAlign w:val="center"/>
          </w:tcPr>
          <w:p w14:paraId="7AC0BA0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银行从业资格证</w:t>
            </w:r>
          </w:p>
          <w:p w14:paraId="4EAD182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初级经济资格证</w:t>
            </w:r>
          </w:p>
          <w:p w14:paraId="61853F6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初级会计资格证</w:t>
            </w:r>
          </w:p>
        </w:tc>
      </w:tr>
    </w:tbl>
    <w:p w14:paraId="19E74B0E"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14:paraId="59371F1E"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14:paraId="32B1A33B" w14:textId="77777777" w:rsidR="00770D9D" w:rsidRDefault="001A1BB5">
      <w:pPr>
        <w:pStyle w:val="a3"/>
        <w:adjustRightInd w:val="0"/>
        <w:snapToGrid w:val="0"/>
        <w:ind w:firstLineChars="200" w:firstLine="480"/>
        <w:rPr>
          <w:rFonts w:ascii="仿宋_GB2312" w:eastAsia="仿宋_GB2312"/>
          <w:color w:val="FF0000"/>
          <w:sz w:val="24"/>
          <w:szCs w:val="24"/>
        </w:rPr>
      </w:pPr>
      <w:r>
        <w:rPr>
          <w:rFonts w:ascii="仿宋_GB2312" w:eastAsia="仿宋_GB2312" w:hint="eastAsia"/>
          <w:sz w:val="24"/>
          <w:szCs w:val="24"/>
        </w:rPr>
        <w:t>培养德、智、体、美、</w:t>
      </w:r>
      <w:proofErr w:type="gramStart"/>
      <w:r>
        <w:rPr>
          <w:rFonts w:ascii="仿宋_GB2312" w:eastAsia="仿宋_GB2312" w:hint="eastAsia"/>
          <w:sz w:val="24"/>
          <w:szCs w:val="24"/>
        </w:rPr>
        <w:t>劳</w:t>
      </w:r>
      <w:proofErr w:type="gramEnd"/>
      <w:r>
        <w:rPr>
          <w:rFonts w:ascii="仿宋_GB2312" w:eastAsia="仿宋_GB2312" w:hint="eastAsia"/>
          <w:sz w:val="24"/>
          <w:szCs w:val="24"/>
        </w:rPr>
        <w:t>全面发展，具有较强的营销与服务意识，务实与团队协作精神，掌握金融基础理论知识，具有产品营销、客户理财、临柜业务等业务操作处理的能力，能够胜任中小金融机构客户经理、柜员等工作，预计毕业后 3-6 年能够成长为金融机构基层管理骨干的高素质技术技能型人才。</w:t>
      </w:r>
    </w:p>
    <w:p w14:paraId="63CFE666"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14:paraId="39C6BA56" w14:textId="77777777" w:rsidR="00770D9D" w:rsidRDefault="001A1BB5">
      <w:pPr>
        <w:pStyle w:val="a3"/>
        <w:adjustRightInd w:val="0"/>
        <w:snapToGrid w:val="0"/>
        <w:ind w:firstLineChars="200" w:firstLine="480"/>
        <w:rPr>
          <w:rFonts w:ascii="仿宋_GB2312" w:eastAsia="仿宋_GB2312"/>
          <w:sz w:val="24"/>
          <w:szCs w:val="24"/>
        </w:rPr>
      </w:pPr>
      <w:r>
        <w:rPr>
          <w:rFonts w:ascii="仿宋_GB2312" w:eastAsia="仿宋_GB2312" w:hint="eastAsia"/>
          <w:sz w:val="24"/>
          <w:szCs w:val="24"/>
        </w:rPr>
        <w:t>该专业核心能力为：（1）客户营销与维护能力；（2）柜面业务综合处理能力。其知识、技术技能、素质结构与态度要求如下：</w:t>
      </w:r>
    </w:p>
    <w:p w14:paraId="17E7429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表3  专业要求及配套课程</w:t>
      </w:r>
    </w:p>
    <w:tbl>
      <w:tblPr>
        <w:tblStyle w:val="12"/>
        <w:tblW w:w="9594" w:type="dxa"/>
        <w:jc w:val="center"/>
        <w:tblLayout w:type="fixed"/>
        <w:tblLook w:val="04A0" w:firstRow="1" w:lastRow="0" w:firstColumn="1" w:lastColumn="0" w:noHBand="0" w:noVBand="1"/>
      </w:tblPr>
      <w:tblGrid>
        <w:gridCol w:w="430"/>
        <w:gridCol w:w="800"/>
        <w:gridCol w:w="2694"/>
        <w:gridCol w:w="5670"/>
      </w:tblGrid>
      <w:tr w:rsidR="00770D9D" w14:paraId="0700DD27" w14:textId="77777777">
        <w:trPr>
          <w:trHeight w:val="20"/>
          <w:jc w:val="center"/>
        </w:trPr>
        <w:tc>
          <w:tcPr>
            <w:tcW w:w="3924" w:type="dxa"/>
            <w:gridSpan w:val="3"/>
            <w:vAlign w:val="center"/>
          </w:tcPr>
          <w:p w14:paraId="1DF19FE7"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要求内容</w:t>
            </w:r>
          </w:p>
        </w:tc>
        <w:tc>
          <w:tcPr>
            <w:tcW w:w="5670" w:type="dxa"/>
            <w:vAlign w:val="center"/>
          </w:tcPr>
          <w:p w14:paraId="5990119F"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770D9D" w14:paraId="45F05078" w14:textId="77777777">
        <w:trPr>
          <w:trHeight w:val="20"/>
          <w:jc w:val="center"/>
        </w:trPr>
        <w:tc>
          <w:tcPr>
            <w:tcW w:w="430" w:type="dxa"/>
            <w:vMerge w:val="restart"/>
            <w:vAlign w:val="center"/>
          </w:tcPr>
          <w:p w14:paraId="4730D338"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知识要求</w:t>
            </w:r>
          </w:p>
        </w:tc>
        <w:tc>
          <w:tcPr>
            <w:tcW w:w="800" w:type="dxa"/>
            <w:vMerge w:val="restart"/>
            <w:vAlign w:val="center"/>
          </w:tcPr>
          <w:p w14:paraId="3723F212"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核心知识</w:t>
            </w:r>
          </w:p>
        </w:tc>
        <w:tc>
          <w:tcPr>
            <w:tcW w:w="2694" w:type="dxa"/>
            <w:vAlign w:val="center"/>
          </w:tcPr>
          <w:p w14:paraId="790A7780" w14:textId="77777777" w:rsidR="00770D9D" w:rsidRDefault="001A1BB5">
            <w:pPr>
              <w:pStyle w:val="TableParagraph"/>
              <w:adjustRightInd w:val="0"/>
              <w:snapToGrid w:val="0"/>
              <w:jc w:val="center"/>
              <w:rPr>
                <w:rFonts w:ascii="仿宋" w:eastAsia="仿宋" w:hAnsi="仿宋" w:cs="Times New Roman"/>
                <w:kern w:val="0"/>
                <w:sz w:val="24"/>
                <w:szCs w:val="24"/>
              </w:rPr>
            </w:pPr>
            <w:r>
              <w:rPr>
                <w:rFonts w:ascii="仿宋" w:eastAsia="仿宋" w:hAnsi="仿宋" w:cs="Times New Roman" w:hint="eastAsia"/>
                <w:kern w:val="0"/>
                <w:sz w:val="24"/>
                <w:szCs w:val="24"/>
              </w:rPr>
              <w:t>经济金融基础知识</w:t>
            </w:r>
          </w:p>
        </w:tc>
        <w:tc>
          <w:tcPr>
            <w:tcW w:w="5670" w:type="dxa"/>
            <w:vAlign w:val="center"/>
          </w:tcPr>
          <w:p w14:paraId="219756F9" w14:textId="77777777" w:rsidR="00770D9D" w:rsidRDefault="001A1BB5">
            <w:pPr>
              <w:pStyle w:val="TableParagraph"/>
              <w:adjustRightInd w:val="0"/>
              <w:snapToGrid w:val="0"/>
              <w:jc w:val="center"/>
              <w:rPr>
                <w:rFonts w:ascii="仿宋" w:eastAsia="仿宋" w:hAnsi="仿宋" w:cs="Times New Roman"/>
                <w:kern w:val="0"/>
                <w:sz w:val="24"/>
                <w:szCs w:val="24"/>
              </w:rPr>
            </w:pPr>
            <w:r>
              <w:rPr>
                <w:rFonts w:ascii="仿宋" w:eastAsia="仿宋" w:hAnsi="仿宋" w:cs="Times New Roman" w:hint="eastAsia"/>
                <w:kern w:val="0"/>
                <w:sz w:val="24"/>
                <w:szCs w:val="24"/>
              </w:rPr>
              <w:t>经济学基础、金融学基础、金融法规等</w:t>
            </w:r>
          </w:p>
        </w:tc>
      </w:tr>
      <w:tr w:rsidR="00770D9D" w14:paraId="30C3266C" w14:textId="77777777">
        <w:trPr>
          <w:trHeight w:val="20"/>
          <w:jc w:val="center"/>
        </w:trPr>
        <w:tc>
          <w:tcPr>
            <w:tcW w:w="430" w:type="dxa"/>
            <w:vMerge/>
            <w:vAlign w:val="center"/>
          </w:tcPr>
          <w:p w14:paraId="2F4BE668" w14:textId="77777777" w:rsidR="00770D9D" w:rsidRDefault="00770D9D">
            <w:pPr>
              <w:adjustRightInd w:val="0"/>
              <w:snapToGrid w:val="0"/>
              <w:jc w:val="center"/>
              <w:rPr>
                <w:rFonts w:ascii="仿宋" w:eastAsia="仿宋" w:hAnsi="仿宋"/>
                <w:kern w:val="0"/>
                <w:sz w:val="24"/>
                <w:szCs w:val="24"/>
              </w:rPr>
            </w:pPr>
          </w:p>
        </w:tc>
        <w:tc>
          <w:tcPr>
            <w:tcW w:w="800" w:type="dxa"/>
            <w:vMerge/>
            <w:vAlign w:val="center"/>
          </w:tcPr>
          <w:p w14:paraId="0DD30351" w14:textId="77777777" w:rsidR="00770D9D" w:rsidRDefault="00770D9D">
            <w:pPr>
              <w:adjustRightInd w:val="0"/>
              <w:snapToGrid w:val="0"/>
              <w:jc w:val="center"/>
              <w:rPr>
                <w:rFonts w:ascii="仿宋" w:eastAsia="仿宋" w:hAnsi="仿宋"/>
                <w:kern w:val="0"/>
                <w:sz w:val="24"/>
                <w:szCs w:val="24"/>
              </w:rPr>
            </w:pPr>
          </w:p>
        </w:tc>
        <w:tc>
          <w:tcPr>
            <w:tcW w:w="2694" w:type="dxa"/>
            <w:vAlign w:val="center"/>
          </w:tcPr>
          <w:p w14:paraId="7333049A" w14:textId="77777777" w:rsidR="00770D9D" w:rsidRDefault="001A1BB5">
            <w:pPr>
              <w:pStyle w:val="TableParagraph"/>
              <w:adjustRightInd w:val="0"/>
              <w:snapToGrid w:val="0"/>
              <w:jc w:val="center"/>
              <w:rPr>
                <w:rFonts w:ascii="仿宋" w:eastAsia="仿宋" w:hAnsi="仿宋" w:cs="Times New Roman"/>
                <w:kern w:val="0"/>
                <w:sz w:val="24"/>
                <w:szCs w:val="24"/>
              </w:rPr>
            </w:pPr>
            <w:r>
              <w:rPr>
                <w:rFonts w:ascii="仿宋" w:eastAsia="仿宋" w:hAnsi="仿宋" w:cs="Times New Roman" w:hint="eastAsia"/>
                <w:kern w:val="0"/>
                <w:sz w:val="24"/>
                <w:szCs w:val="24"/>
              </w:rPr>
              <w:t>岗位业务知识</w:t>
            </w:r>
          </w:p>
        </w:tc>
        <w:tc>
          <w:tcPr>
            <w:tcW w:w="5670" w:type="dxa"/>
            <w:vAlign w:val="center"/>
          </w:tcPr>
          <w:p w14:paraId="07448168" w14:textId="77777777" w:rsidR="00770D9D" w:rsidRDefault="001A1BB5">
            <w:pPr>
              <w:pStyle w:val="TableParagraph"/>
              <w:adjustRightInd w:val="0"/>
              <w:snapToGrid w:val="0"/>
              <w:jc w:val="center"/>
              <w:rPr>
                <w:rFonts w:ascii="仿宋" w:eastAsia="仿宋" w:hAnsi="仿宋" w:cs="Times New Roman"/>
                <w:spacing w:val="-4"/>
                <w:kern w:val="0"/>
                <w:sz w:val="24"/>
                <w:szCs w:val="24"/>
              </w:rPr>
            </w:pPr>
            <w:r>
              <w:rPr>
                <w:rFonts w:ascii="仿宋" w:eastAsia="仿宋" w:hAnsi="仿宋" w:cs="Times New Roman" w:hint="eastAsia"/>
                <w:spacing w:val="-4"/>
                <w:kern w:val="0"/>
                <w:sz w:val="24"/>
                <w:szCs w:val="24"/>
              </w:rPr>
              <w:t>会计基础、证券市场基础知识、商业银行会计、</w:t>
            </w:r>
          </w:p>
          <w:p w14:paraId="6A253730" w14:textId="77777777" w:rsidR="00770D9D" w:rsidRDefault="001A1BB5">
            <w:pPr>
              <w:pStyle w:val="TableParagraph"/>
              <w:adjustRightInd w:val="0"/>
              <w:snapToGrid w:val="0"/>
              <w:jc w:val="center"/>
              <w:rPr>
                <w:rFonts w:ascii="仿宋" w:eastAsia="仿宋" w:hAnsi="仿宋" w:cs="Times New Roman"/>
                <w:kern w:val="0"/>
                <w:sz w:val="24"/>
                <w:szCs w:val="24"/>
              </w:rPr>
            </w:pPr>
            <w:r>
              <w:rPr>
                <w:rFonts w:ascii="仿宋" w:eastAsia="仿宋" w:hAnsi="仿宋" w:cs="Times New Roman" w:hint="eastAsia"/>
                <w:spacing w:val="-4"/>
                <w:kern w:val="0"/>
                <w:sz w:val="24"/>
                <w:szCs w:val="24"/>
              </w:rPr>
              <w:t>银行信贷实务、互联网金融、商业银行综合柜台业务等</w:t>
            </w:r>
          </w:p>
        </w:tc>
      </w:tr>
      <w:tr w:rsidR="00770D9D" w14:paraId="5927E778" w14:textId="77777777">
        <w:trPr>
          <w:trHeight w:val="20"/>
          <w:jc w:val="center"/>
        </w:trPr>
        <w:tc>
          <w:tcPr>
            <w:tcW w:w="430" w:type="dxa"/>
            <w:vMerge/>
            <w:vAlign w:val="center"/>
          </w:tcPr>
          <w:p w14:paraId="49A5CBFC" w14:textId="77777777" w:rsidR="00770D9D" w:rsidRDefault="00770D9D">
            <w:pPr>
              <w:adjustRightInd w:val="0"/>
              <w:snapToGrid w:val="0"/>
              <w:jc w:val="center"/>
              <w:rPr>
                <w:rFonts w:ascii="仿宋" w:eastAsia="仿宋" w:hAnsi="仿宋"/>
                <w:kern w:val="0"/>
                <w:sz w:val="24"/>
                <w:szCs w:val="24"/>
              </w:rPr>
            </w:pPr>
          </w:p>
        </w:tc>
        <w:tc>
          <w:tcPr>
            <w:tcW w:w="800" w:type="dxa"/>
            <w:vMerge/>
            <w:vAlign w:val="center"/>
          </w:tcPr>
          <w:p w14:paraId="788F58B6" w14:textId="77777777" w:rsidR="00770D9D" w:rsidRDefault="00770D9D">
            <w:pPr>
              <w:adjustRightInd w:val="0"/>
              <w:snapToGrid w:val="0"/>
              <w:jc w:val="center"/>
              <w:rPr>
                <w:rFonts w:ascii="仿宋" w:eastAsia="仿宋" w:hAnsi="仿宋"/>
                <w:kern w:val="0"/>
                <w:sz w:val="24"/>
                <w:szCs w:val="24"/>
              </w:rPr>
            </w:pPr>
          </w:p>
        </w:tc>
        <w:tc>
          <w:tcPr>
            <w:tcW w:w="2694" w:type="dxa"/>
            <w:vAlign w:val="center"/>
          </w:tcPr>
          <w:p w14:paraId="2E4B39FA" w14:textId="77777777" w:rsidR="00770D9D" w:rsidRDefault="001A1BB5">
            <w:pPr>
              <w:pStyle w:val="TableParagraph"/>
              <w:adjustRightInd w:val="0"/>
              <w:snapToGrid w:val="0"/>
              <w:jc w:val="center"/>
              <w:rPr>
                <w:rFonts w:ascii="仿宋" w:eastAsia="仿宋" w:hAnsi="仿宋" w:cs="Times New Roman"/>
                <w:kern w:val="0"/>
                <w:sz w:val="24"/>
                <w:szCs w:val="24"/>
              </w:rPr>
            </w:pPr>
            <w:r>
              <w:rPr>
                <w:rFonts w:ascii="仿宋" w:eastAsia="仿宋" w:hAnsi="仿宋" w:cs="Times New Roman" w:hint="eastAsia"/>
                <w:kern w:val="0"/>
                <w:sz w:val="24"/>
                <w:szCs w:val="24"/>
              </w:rPr>
              <w:t>岗位素质提升知识</w:t>
            </w:r>
          </w:p>
        </w:tc>
        <w:tc>
          <w:tcPr>
            <w:tcW w:w="5670" w:type="dxa"/>
            <w:vAlign w:val="center"/>
          </w:tcPr>
          <w:p w14:paraId="16FBE90A" w14:textId="77777777" w:rsidR="00770D9D" w:rsidRDefault="001A1BB5">
            <w:pPr>
              <w:pStyle w:val="TableParagraph"/>
              <w:adjustRightInd w:val="0"/>
              <w:snapToGrid w:val="0"/>
              <w:jc w:val="center"/>
              <w:rPr>
                <w:rFonts w:ascii="仿宋" w:eastAsia="仿宋" w:hAnsi="仿宋" w:cs="Times New Roman"/>
                <w:kern w:val="0"/>
                <w:sz w:val="24"/>
                <w:szCs w:val="24"/>
              </w:rPr>
            </w:pPr>
            <w:r>
              <w:rPr>
                <w:rFonts w:ascii="仿宋" w:eastAsia="仿宋" w:hAnsi="仿宋" w:cs="Times New Roman" w:hint="eastAsia"/>
                <w:kern w:val="0"/>
                <w:sz w:val="24"/>
                <w:szCs w:val="24"/>
              </w:rPr>
              <w:t>证券投资、个人理财、商业银行业务管理等</w:t>
            </w:r>
          </w:p>
        </w:tc>
      </w:tr>
      <w:tr w:rsidR="00770D9D" w14:paraId="7F6BFE86" w14:textId="77777777">
        <w:trPr>
          <w:trHeight w:val="20"/>
          <w:jc w:val="center"/>
        </w:trPr>
        <w:tc>
          <w:tcPr>
            <w:tcW w:w="430" w:type="dxa"/>
            <w:vMerge/>
            <w:vAlign w:val="center"/>
          </w:tcPr>
          <w:p w14:paraId="6AE7C154" w14:textId="77777777" w:rsidR="00770D9D" w:rsidRDefault="00770D9D">
            <w:pPr>
              <w:adjustRightInd w:val="0"/>
              <w:snapToGrid w:val="0"/>
              <w:jc w:val="center"/>
              <w:rPr>
                <w:rFonts w:ascii="仿宋" w:eastAsia="仿宋" w:hAnsi="仿宋"/>
                <w:kern w:val="0"/>
                <w:sz w:val="24"/>
                <w:szCs w:val="24"/>
              </w:rPr>
            </w:pPr>
          </w:p>
        </w:tc>
        <w:tc>
          <w:tcPr>
            <w:tcW w:w="800" w:type="dxa"/>
            <w:vMerge w:val="restart"/>
            <w:vAlign w:val="center"/>
          </w:tcPr>
          <w:p w14:paraId="57F0B271"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相关知识</w:t>
            </w:r>
          </w:p>
        </w:tc>
        <w:tc>
          <w:tcPr>
            <w:tcW w:w="2694" w:type="dxa"/>
            <w:vAlign w:val="center"/>
          </w:tcPr>
          <w:p w14:paraId="47FA8DDD"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自然科学知识</w:t>
            </w:r>
          </w:p>
        </w:tc>
        <w:tc>
          <w:tcPr>
            <w:tcW w:w="5670" w:type="dxa"/>
            <w:vAlign w:val="center"/>
          </w:tcPr>
          <w:p w14:paraId="722137F1"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高等数学等</w:t>
            </w:r>
          </w:p>
        </w:tc>
      </w:tr>
      <w:tr w:rsidR="00770D9D" w14:paraId="072EB3E4" w14:textId="77777777">
        <w:trPr>
          <w:trHeight w:val="20"/>
          <w:jc w:val="center"/>
        </w:trPr>
        <w:tc>
          <w:tcPr>
            <w:tcW w:w="430" w:type="dxa"/>
            <w:vMerge/>
            <w:vAlign w:val="center"/>
          </w:tcPr>
          <w:p w14:paraId="6D10631F" w14:textId="77777777" w:rsidR="00770D9D" w:rsidRDefault="00770D9D">
            <w:pPr>
              <w:adjustRightInd w:val="0"/>
              <w:snapToGrid w:val="0"/>
              <w:jc w:val="center"/>
              <w:rPr>
                <w:rFonts w:ascii="仿宋" w:eastAsia="仿宋" w:hAnsi="仿宋"/>
                <w:kern w:val="0"/>
                <w:sz w:val="24"/>
                <w:szCs w:val="24"/>
              </w:rPr>
            </w:pPr>
          </w:p>
        </w:tc>
        <w:tc>
          <w:tcPr>
            <w:tcW w:w="800" w:type="dxa"/>
            <w:vMerge/>
            <w:vAlign w:val="center"/>
          </w:tcPr>
          <w:p w14:paraId="28B793A0" w14:textId="77777777" w:rsidR="00770D9D" w:rsidRDefault="00770D9D">
            <w:pPr>
              <w:adjustRightInd w:val="0"/>
              <w:snapToGrid w:val="0"/>
              <w:jc w:val="center"/>
              <w:rPr>
                <w:rFonts w:ascii="仿宋" w:eastAsia="仿宋" w:hAnsi="仿宋"/>
                <w:kern w:val="0"/>
                <w:sz w:val="24"/>
                <w:szCs w:val="24"/>
              </w:rPr>
            </w:pPr>
          </w:p>
        </w:tc>
        <w:tc>
          <w:tcPr>
            <w:tcW w:w="2694" w:type="dxa"/>
            <w:vAlign w:val="center"/>
          </w:tcPr>
          <w:p w14:paraId="25A7223D"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人文、外语及管理知识</w:t>
            </w:r>
          </w:p>
        </w:tc>
        <w:tc>
          <w:tcPr>
            <w:tcW w:w="5670" w:type="dxa"/>
            <w:vAlign w:val="center"/>
          </w:tcPr>
          <w:p w14:paraId="17D95215"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人文、历史、哲学、艺术、英语、企业管理等</w:t>
            </w:r>
          </w:p>
        </w:tc>
      </w:tr>
      <w:tr w:rsidR="00770D9D" w14:paraId="5425541E" w14:textId="77777777">
        <w:trPr>
          <w:trHeight w:val="20"/>
          <w:jc w:val="center"/>
        </w:trPr>
        <w:tc>
          <w:tcPr>
            <w:tcW w:w="430" w:type="dxa"/>
            <w:vMerge/>
            <w:vAlign w:val="center"/>
          </w:tcPr>
          <w:p w14:paraId="25B7F783" w14:textId="77777777" w:rsidR="00770D9D" w:rsidRDefault="00770D9D">
            <w:pPr>
              <w:adjustRightInd w:val="0"/>
              <w:snapToGrid w:val="0"/>
              <w:jc w:val="center"/>
              <w:rPr>
                <w:rFonts w:ascii="仿宋" w:eastAsia="仿宋" w:hAnsi="仿宋"/>
                <w:kern w:val="0"/>
                <w:sz w:val="24"/>
                <w:szCs w:val="24"/>
              </w:rPr>
            </w:pPr>
          </w:p>
        </w:tc>
        <w:tc>
          <w:tcPr>
            <w:tcW w:w="800" w:type="dxa"/>
            <w:vMerge/>
            <w:vAlign w:val="center"/>
          </w:tcPr>
          <w:p w14:paraId="1D9F3396" w14:textId="77777777" w:rsidR="00770D9D" w:rsidRDefault="00770D9D">
            <w:pPr>
              <w:adjustRightInd w:val="0"/>
              <w:snapToGrid w:val="0"/>
              <w:jc w:val="center"/>
              <w:rPr>
                <w:rFonts w:ascii="仿宋" w:eastAsia="仿宋" w:hAnsi="仿宋"/>
                <w:kern w:val="0"/>
                <w:sz w:val="24"/>
                <w:szCs w:val="24"/>
              </w:rPr>
            </w:pPr>
          </w:p>
        </w:tc>
        <w:tc>
          <w:tcPr>
            <w:tcW w:w="2694" w:type="dxa"/>
            <w:vAlign w:val="center"/>
          </w:tcPr>
          <w:p w14:paraId="7F8AB08B"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社会发展相关领域知识</w:t>
            </w:r>
          </w:p>
        </w:tc>
        <w:tc>
          <w:tcPr>
            <w:tcW w:w="5670" w:type="dxa"/>
            <w:vAlign w:val="center"/>
          </w:tcPr>
          <w:p w14:paraId="06A3C766"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形势与政策、大学生就业力促进与职业发展、行业认知等</w:t>
            </w:r>
          </w:p>
        </w:tc>
      </w:tr>
      <w:tr w:rsidR="00770D9D" w14:paraId="4DF2F631" w14:textId="77777777">
        <w:trPr>
          <w:trHeight w:val="20"/>
          <w:jc w:val="center"/>
        </w:trPr>
        <w:tc>
          <w:tcPr>
            <w:tcW w:w="430" w:type="dxa"/>
            <w:vMerge w:val="restart"/>
            <w:vAlign w:val="center"/>
          </w:tcPr>
          <w:p w14:paraId="3718E85A"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能力要求</w:t>
            </w:r>
          </w:p>
        </w:tc>
        <w:tc>
          <w:tcPr>
            <w:tcW w:w="800" w:type="dxa"/>
            <w:vMerge w:val="restart"/>
            <w:vAlign w:val="center"/>
          </w:tcPr>
          <w:p w14:paraId="51969C49"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核心能力</w:t>
            </w:r>
          </w:p>
        </w:tc>
        <w:tc>
          <w:tcPr>
            <w:tcW w:w="2694" w:type="dxa"/>
            <w:vAlign w:val="center"/>
          </w:tcPr>
          <w:p w14:paraId="19F68353" w14:textId="77777777" w:rsidR="00770D9D" w:rsidRDefault="001A1BB5">
            <w:pPr>
              <w:pStyle w:val="TableParagraph"/>
              <w:adjustRightInd w:val="0"/>
              <w:snapToGrid w:val="0"/>
              <w:jc w:val="center"/>
              <w:rPr>
                <w:rFonts w:ascii="仿宋" w:eastAsia="仿宋" w:hAnsi="仿宋" w:cs="Times New Roman"/>
                <w:kern w:val="0"/>
                <w:sz w:val="24"/>
                <w:szCs w:val="24"/>
              </w:rPr>
            </w:pPr>
            <w:r>
              <w:rPr>
                <w:rFonts w:ascii="仿宋" w:eastAsia="仿宋" w:hAnsi="仿宋" w:cs="Times New Roman" w:hint="eastAsia"/>
                <w:kern w:val="0"/>
                <w:sz w:val="24"/>
                <w:szCs w:val="24"/>
              </w:rPr>
              <w:t>客户营销与维护能力</w:t>
            </w:r>
          </w:p>
        </w:tc>
        <w:tc>
          <w:tcPr>
            <w:tcW w:w="5670" w:type="dxa"/>
            <w:vAlign w:val="center"/>
          </w:tcPr>
          <w:p w14:paraId="2118C2B9" w14:textId="77777777" w:rsidR="00770D9D" w:rsidRDefault="001A1BB5">
            <w:pPr>
              <w:pStyle w:val="TableParagraph"/>
              <w:adjustRightInd w:val="0"/>
              <w:snapToGrid w:val="0"/>
              <w:jc w:val="center"/>
              <w:rPr>
                <w:rFonts w:ascii="仿宋" w:eastAsia="仿宋" w:hAnsi="仿宋" w:cs="Times New Roman"/>
                <w:kern w:val="0"/>
                <w:sz w:val="24"/>
                <w:szCs w:val="24"/>
              </w:rPr>
            </w:pPr>
            <w:r>
              <w:rPr>
                <w:rFonts w:ascii="仿宋" w:eastAsia="仿宋" w:hAnsi="仿宋" w:cs="Times New Roman" w:hint="eastAsia"/>
                <w:kern w:val="0"/>
                <w:sz w:val="24"/>
                <w:szCs w:val="24"/>
              </w:rPr>
              <w:t>金融行业基础知识、营销技巧、投资分析能力等</w:t>
            </w:r>
          </w:p>
        </w:tc>
      </w:tr>
      <w:tr w:rsidR="00770D9D" w14:paraId="2D4622A7" w14:textId="77777777">
        <w:trPr>
          <w:trHeight w:val="20"/>
          <w:jc w:val="center"/>
        </w:trPr>
        <w:tc>
          <w:tcPr>
            <w:tcW w:w="430" w:type="dxa"/>
            <w:vMerge/>
            <w:vAlign w:val="center"/>
          </w:tcPr>
          <w:p w14:paraId="7CDB9E79" w14:textId="77777777" w:rsidR="00770D9D" w:rsidRDefault="00770D9D">
            <w:pPr>
              <w:adjustRightInd w:val="0"/>
              <w:snapToGrid w:val="0"/>
              <w:jc w:val="center"/>
              <w:rPr>
                <w:rFonts w:ascii="仿宋" w:eastAsia="仿宋" w:hAnsi="仿宋"/>
                <w:kern w:val="0"/>
                <w:sz w:val="24"/>
                <w:szCs w:val="24"/>
              </w:rPr>
            </w:pPr>
          </w:p>
        </w:tc>
        <w:tc>
          <w:tcPr>
            <w:tcW w:w="800" w:type="dxa"/>
            <w:vMerge/>
            <w:vAlign w:val="center"/>
          </w:tcPr>
          <w:p w14:paraId="105B7EA6" w14:textId="77777777" w:rsidR="00770D9D" w:rsidRDefault="00770D9D">
            <w:pPr>
              <w:adjustRightInd w:val="0"/>
              <w:snapToGrid w:val="0"/>
              <w:jc w:val="center"/>
              <w:rPr>
                <w:rFonts w:ascii="仿宋" w:eastAsia="仿宋" w:hAnsi="仿宋"/>
                <w:kern w:val="0"/>
                <w:sz w:val="24"/>
                <w:szCs w:val="24"/>
              </w:rPr>
            </w:pPr>
          </w:p>
        </w:tc>
        <w:tc>
          <w:tcPr>
            <w:tcW w:w="2694" w:type="dxa"/>
            <w:vAlign w:val="center"/>
          </w:tcPr>
          <w:p w14:paraId="21164EFE" w14:textId="77777777" w:rsidR="00770D9D" w:rsidRDefault="001A1BB5">
            <w:pPr>
              <w:pStyle w:val="TableParagraph"/>
              <w:adjustRightInd w:val="0"/>
              <w:snapToGrid w:val="0"/>
              <w:jc w:val="center"/>
              <w:rPr>
                <w:rFonts w:ascii="仿宋" w:eastAsia="仿宋" w:hAnsi="仿宋" w:cs="Times New Roman"/>
                <w:kern w:val="0"/>
                <w:sz w:val="24"/>
                <w:szCs w:val="24"/>
              </w:rPr>
            </w:pPr>
            <w:r>
              <w:rPr>
                <w:rFonts w:ascii="仿宋" w:eastAsia="仿宋" w:hAnsi="仿宋" w:cs="Times New Roman" w:hint="eastAsia"/>
                <w:kern w:val="0"/>
                <w:sz w:val="24"/>
                <w:szCs w:val="24"/>
              </w:rPr>
              <w:t>柜面综合处理能力</w:t>
            </w:r>
          </w:p>
        </w:tc>
        <w:tc>
          <w:tcPr>
            <w:tcW w:w="5670" w:type="dxa"/>
            <w:vAlign w:val="center"/>
          </w:tcPr>
          <w:p w14:paraId="6FE131F3" w14:textId="77777777" w:rsidR="00770D9D" w:rsidRDefault="001A1BB5">
            <w:pPr>
              <w:pStyle w:val="TableParagraph"/>
              <w:adjustRightInd w:val="0"/>
              <w:snapToGrid w:val="0"/>
              <w:jc w:val="center"/>
              <w:rPr>
                <w:rFonts w:ascii="仿宋" w:eastAsia="仿宋" w:hAnsi="仿宋" w:cs="Times New Roman"/>
                <w:kern w:val="0"/>
                <w:sz w:val="24"/>
                <w:szCs w:val="24"/>
              </w:rPr>
            </w:pPr>
            <w:r>
              <w:rPr>
                <w:rFonts w:ascii="仿宋" w:eastAsia="仿宋" w:hAnsi="仿宋" w:cs="Times New Roman" w:hint="eastAsia"/>
                <w:kern w:val="0"/>
                <w:sz w:val="24"/>
                <w:szCs w:val="24"/>
              </w:rPr>
              <w:t>手工与电子业务操作、财经技能、金融服务礼仪等</w:t>
            </w:r>
          </w:p>
        </w:tc>
      </w:tr>
      <w:tr w:rsidR="00770D9D" w14:paraId="3049D568" w14:textId="77777777">
        <w:trPr>
          <w:trHeight w:val="20"/>
          <w:jc w:val="center"/>
        </w:trPr>
        <w:tc>
          <w:tcPr>
            <w:tcW w:w="430" w:type="dxa"/>
            <w:vMerge/>
            <w:vAlign w:val="center"/>
          </w:tcPr>
          <w:p w14:paraId="76AC1F61" w14:textId="77777777" w:rsidR="00770D9D" w:rsidRDefault="00770D9D">
            <w:pPr>
              <w:adjustRightInd w:val="0"/>
              <w:snapToGrid w:val="0"/>
              <w:jc w:val="center"/>
              <w:rPr>
                <w:rFonts w:ascii="仿宋" w:eastAsia="仿宋" w:hAnsi="仿宋"/>
                <w:kern w:val="0"/>
                <w:sz w:val="24"/>
                <w:szCs w:val="24"/>
              </w:rPr>
            </w:pPr>
          </w:p>
        </w:tc>
        <w:tc>
          <w:tcPr>
            <w:tcW w:w="800" w:type="dxa"/>
            <w:vMerge w:val="restart"/>
            <w:vAlign w:val="center"/>
          </w:tcPr>
          <w:p w14:paraId="443CCDB7"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其它能力</w:t>
            </w:r>
          </w:p>
        </w:tc>
        <w:tc>
          <w:tcPr>
            <w:tcW w:w="2694" w:type="dxa"/>
            <w:vAlign w:val="center"/>
          </w:tcPr>
          <w:p w14:paraId="6BACBA86"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学习能力</w:t>
            </w:r>
          </w:p>
        </w:tc>
        <w:tc>
          <w:tcPr>
            <w:tcW w:w="5670" w:type="dxa"/>
            <w:vAlign w:val="center"/>
          </w:tcPr>
          <w:p w14:paraId="5C7C86BD"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专业与行业、理论与实践、课内与课外、通识与个性相结合的体系</w:t>
            </w:r>
          </w:p>
        </w:tc>
      </w:tr>
      <w:tr w:rsidR="00770D9D" w14:paraId="1607835F" w14:textId="77777777">
        <w:trPr>
          <w:trHeight w:val="20"/>
          <w:jc w:val="center"/>
        </w:trPr>
        <w:tc>
          <w:tcPr>
            <w:tcW w:w="430" w:type="dxa"/>
            <w:vMerge/>
            <w:vAlign w:val="center"/>
          </w:tcPr>
          <w:p w14:paraId="1B8CBAF8" w14:textId="77777777" w:rsidR="00770D9D" w:rsidRDefault="00770D9D">
            <w:pPr>
              <w:adjustRightInd w:val="0"/>
              <w:snapToGrid w:val="0"/>
              <w:jc w:val="center"/>
              <w:rPr>
                <w:rFonts w:ascii="仿宋" w:eastAsia="仿宋" w:hAnsi="仿宋"/>
                <w:kern w:val="0"/>
                <w:sz w:val="24"/>
                <w:szCs w:val="24"/>
              </w:rPr>
            </w:pPr>
          </w:p>
        </w:tc>
        <w:tc>
          <w:tcPr>
            <w:tcW w:w="800" w:type="dxa"/>
            <w:vMerge/>
            <w:vAlign w:val="center"/>
          </w:tcPr>
          <w:p w14:paraId="00ED7AD0" w14:textId="77777777" w:rsidR="00770D9D" w:rsidRDefault="00770D9D">
            <w:pPr>
              <w:adjustRightInd w:val="0"/>
              <w:snapToGrid w:val="0"/>
              <w:jc w:val="center"/>
              <w:rPr>
                <w:rFonts w:ascii="仿宋" w:eastAsia="仿宋" w:hAnsi="仿宋"/>
                <w:kern w:val="0"/>
                <w:sz w:val="24"/>
                <w:szCs w:val="24"/>
              </w:rPr>
            </w:pPr>
          </w:p>
        </w:tc>
        <w:tc>
          <w:tcPr>
            <w:tcW w:w="2694" w:type="dxa"/>
            <w:vAlign w:val="center"/>
          </w:tcPr>
          <w:p w14:paraId="318D3250"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创新能力</w:t>
            </w:r>
          </w:p>
        </w:tc>
        <w:tc>
          <w:tcPr>
            <w:tcW w:w="5670" w:type="dxa"/>
            <w:vAlign w:val="center"/>
          </w:tcPr>
          <w:p w14:paraId="10CFFC1C"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机械创新设计、开放性实验、创新社团、行业特色课程、毕业设计等</w:t>
            </w:r>
          </w:p>
        </w:tc>
      </w:tr>
      <w:tr w:rsidR="00770D9D" w14:paraId="49DFAE1D" w14:textId="77777777">
        <w:trPr>
          <w:trHeight w:val="20"/>
          <w:jc w:val="center"/>
        </w:trPr>
        <w:tc>
          <w:tcPr>
            <w:tcW w:w="430" w:type="dxa"/>
            <w:vMerge/>
            <w:vAlign w:val="center"/>
          </w:tcPr>
          <w:p w14:paraId="39479064" w14:textId="77777777" w:rsidR="00770D9D" w:rsidRDefault="00770D9D">
            <w:pPr>
              <w:adjustRightInd w:val="0"/>
              <w:snapToGrid w:val="0"/>
              <w:jc w:val="center"/>
              <w:rPr>
                <w:rFonts w:ascii="仿宋" w:eastAsia="仿宋" w:hAnsi="仿宋"/>
                <w:kern w:val="0"/>
                <w:sz w:val="24"/>
                <w:szCs w:val="24"/>
              </w:rPr>
            </w:pPr>
          </w:p>
        </w:tc>
        <w:tc>
          <w:tcPr>
            <w:tcW w:w="800" w:type="dxa"/>
            <w:vMerge/>
            <w:vAlign w:val="center"/>
          </w:tcPr>
          <w:p w14:paraId="097B295B" w14:textId="77777777" w:rsidR="00770D9D" w:rsidRDefault="00770D9D">
            <w:pPr>
              <w:adjustRightInd w:val="0"/>
              <w:snapToGrid w:val="0"/>
              <w:jc w:val="center"/>
              <w:rPr>
                <w:rFonts w:ascii="仿宋" w:eastAsia="仿宋" w:hAnsi="仿宋"/>
                <w:kern w:val="0"/>
                <w:sz w:val="24"/>
                <w:szCs w:val="24"/>
              </w:rPr>
            </w:pPr>
          </w:p>
        </w:tc>
        <w:tc>
          <w:tcPr>
            <w:tcW w:w="2694" w:type="dxa"/>
            <w:vAlign w:val="center"/>
          </w:tcPr>
          <w:p w14:paraId="54EE3BC2"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实践能力</w:t>
            </w:r>
          </w:p>
        </w:tc>
        <w:tc>
          <w:tcPr>
            <w:tcW w:w="5670" w:type="dxa"/>
            <w:vAlign w:val="center"/>
          </w:tcPr>
          <w:p w14:paraId="5277680D"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课程实验、技能实训、工程实践、企业联合培养实践环节等</w:t>
            </w:r>
          </w:p>
        </w:tc>
      </w:tr>
      <w:tr w:rsidR="00770D9D" w14:paraId="6C8C3D48" w14:textId="77777777">
        <w:trPr>
          <w:trHeight w:val="20"/>
          <w:jc w:val="center"/>
        </w:trPr>
        <w:tc>
          <w:tcPr>
            <w:tcW w:w="430" w:type="dxa"/>
            <w:vMerge/>
            <w:vAlign w:val="center"/>
          </w:tcPr>
          <w:p w14:paraId="25275DE3" w14:textId="77777777" w:rsidR="00770D9D" w:rsidRDefault="00770D9D">
            <w:pPr>
              <w:adjustRightInd w:val="0"/>
              <w:snapToGrid w:val="0"/>
              <w:jc w:val="center"/>
              <w:rPr>
                <w:rFonts w:ascii="仿宋" w:eastAsia="仿宋" w:hAnsi="仿宋"/>
                <w:kern w:val="0"/>
                <w:sz w:val="24"/>
                <w:szCs w:val="24"/>
              </w:rPr>
            </w:pPr>
          </w:p>
        </w:tc>
        <w:tc>
          <w:tcPr>
            <w:tcW w:w="800" w:type="dxa"/>
            <w:vMerge/>
            <w:vAlign w:val="center"/>
          </w:tcPr>
          <w:p w14:paraId="72498EA6" w14:textId="77777777" w:rsidR="00770D9D" w:rsidRDefault="00770D9D">
            <w:pPr>
              <w:adjustRightInd w:val="0"/>
              <w:snapToGrid w:val="0"/>
              <w:jc w:val="center"/>
              <w:rPr>
                <w:rFonts w:ascii="仿宋" w:eastAsia="仿宋" w:hAnsi="仿宋"/>
                <w:kern w:val="0"/>
                <w:sz w:val="24"/>
                <w:szCs w:val="24"/>
              </w:rPr>
            </w:pPr>
          </w:p>
        </w:tc>
        <w:tc>
          <w:tcPr>
            <w:tcW w:w="2694" w:type="dxa"/>
            <w:vAlign w:val="center"/>
          </w:tcPr>
          <w:p w14:paraId="0AF2778F"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沟通能力</w:t>
            </w:r>
          </w:p>
        </w:tc>
        <w:tc>
          <w:tcPr>
            <w:tcW w:w="5670" w:type="dxa"/>
            <w:vAlign w:val="center"/>
          </w:tcPr>
          <w:p w14:paraId="12E1692A"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贯穿于课堂互动、团体项目合作、社会实践、专业实践实训等环节，包括外语学习与运用</w:t>
            </w:r>
          </w:p>
        </w:tc>
      </w:tr>
      <w:tr w:rsidR="00770D9D" w14:paraId="3EA2895A" w14:textId="77777777">
        <w:trPr>
          <w:trHeight w:val="20"/>
          <w:jc w:val="center"/>
        </w:trPr>
        <w:tc>
          <w:tcPr>
            <w:tcW w:w="1230" w:type="dxa"/>
            <w:gridSpan w:val="2"/>
            <w:vMerge w:val="restart"/>
            <w:vAlign w:val="center"/>
          </w:tcPr>
          <w:p w14:paraId="5B17E8DE"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素质</w:t>
            </w:r>
          </w:p>
          <w:p w14:paraId="3F4D7446"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w:t>
            </w:r>
          </w:p>
        </w:tc>
        <w:tc>
          <w:tcPr>
            <w:tcW w:w="2694" w:type="dxa"/>
            <w:vAlign w:val="center"/>
          </w:tcPr>
          <w:p w14:paraId="1972834A"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身体素质</w:t>
            </w:r>
          </w:p>
        </w:tc>
        <w:tc>
          <w:tcPr>
            <w:tcW w:w="5670" w:type="dxa"/>
            <w:vAlign w:val="center"/>
          </w:tcPr>
          <w:p w14:paraId="592369E6"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基础体育、选项体育等</w:t>
            </w:r>
          </w:p>
        </w:tc>
      </w:tr>
      <w:tr w:rsidR="00770D9D" w14:paraId="24B43241" w14:textId="77777777">
        <w:trPr>
          <w:trHeight w:val="20"/>
          <w:jc w:val="center"/>
        </w:trPr>
        <w:tc>
          <w:tcPr>
            <w:tcW w:w="1230" w:type="dxa"/>
            <w:gridSpan w:val="2"/>
            <w:vMerge/>
            <w:vAlign w:val="center"/>
          </w:tcPr>
          <w:p w14:paraId="7C7C11A4" w14:textId="77777777" w:rsidR="00770D9D" w:rsidRDefault="00770D9D">
            <w:pPr>
              <w:adjustRightInd w:val="0"/>
              <w:snapToGrid w:val="0"/>
              <w:jc w:val="center"/>
              <w:rPr>
                <w:rFonts w:ascii="仿宋" w:eastAsia="仿宋" w:hAnsi="仿宋"/>
                <w:kern w:val="0"/>
                <w:sz w:val="24"/>
                <w:szCs w:val="24"/>
              </w:rPr>
            </w:pPr>
          </w:p>
        </w:tc>
        <w:tc>
          <w:tcPr>
            <w:tcW w:w="2694" w:type="dxa"/>
            <w:vAlign w:val="center"/>
          </w:tcPr>
          <w:p w14:paraId="3EBDB983"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心理素质</w:t>
            </w:r>
          </w:p>
        </w:tc>
        <w:tc>
          <w:tcPr>
            <w:tcW w:w="5670" w:type="dxa"/>
            <w:vAlign w:val="center"/>
          </w:tcPr>
          <w:p w14:paraId="0F82B707"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思想道德修养与法律基础、大学生心理健康教育、社会实践活动等</w:t>
            </w:r>
          </w:p>
        </w:tc>
      </w:tr>
      <w:tr w:rsidR="00770D9D" w14:paraId="6ED512AE" w14:textId="77777777">
        <w:trPr>
          <w:trHeight w:val="20"/>
          <w:jc w:val="center"/>
        </w:trPr>
        <w:tc>
          <w:tcPr>
            <w:tcW w:w="1230" w:type="dxa"/>
            <w:gridSpan w:val="2"/>
            <w:vMerge/>
            <w:vAlign w:val="center"/>
          </w:tcPr>
          <w:p w14:paraId="2FF8AF9F" w14:textId="77777777" w:rsidR="00770D9D" w:rsidRDefault="00770D9D">
            <w:pPr>
              <w:adjustRightInd w:val="0"/>
              <w:snapToGrid w:val="0"/>
              <w:jc w:val="center"/>
              <w:rPr>
                <w:rFonts w:ascii="仿宋" w:eastAsia="仿宋" w:hAnsi="仿宋"/>
                <w:kern w:val="0"/>
                <w:sz w:val="24"/>
                <w:szCs w:val="24"/>
              </w:rPr>
            </w:pPr>
          </w:p>
        </w:tc>
        <w:tc>
          <w:tcPr>
            <w:tcW w:w="2694" w:type="dxa"/>
            <w:vAlign w:val="center"/>
          </w:tcPr>
          <w:p w14:paraId="72762F97"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文化素质</w:t>
            </w:r>
          </w:p>
        </w:tc>
        <w:tc>
          <w:tcPr>
            <w:tcW w:w="5670" w:type="dxa"/>
            <w:vAlign w:val="center"/>
          </w:tcPr>
          <w:p w14:paraId="3B0CA2FA"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大学生人文基础、艺术类选修、课外文化活动等</w:t>
            </w:r>
          </w:p>
        </w:tc>
      </w:tr>
      <w:tr w:rsidR="00770D9D" w14:paraId="75A89F3E" w14:textId="77777777">
        <w:trPr>
          <w:trHeight w:val="20"/>
          <w:jc w:val="center"/>
        </w:trPr>
        <w:tc>
          <w:tcPr>
            <w:tcW w:w="1230" w:type="dxa"/>
            <w:gridSpan w:val="2"/>
            <w:vMerge/>
            <w:vAlign w:val="center"/>
          </w:tcPr>
          <w:p w14:paraId="7F3A9072" w14:textId="77777777" w:rsidR="00770D9D" w:rsidRDefault="00770D9D">
            <w:pPr>
              <w:adjustRightInd w:val="0"/>
              <w:snapToGrid w:val="0"/>
              <w:jc w:val="center"/>
              <w:rPr>
                <w:rFonts w:ascii="仿宋" w:eastAsia="仿宋" w:hAnsi="仿宋"/>
                <w:kern w:val="0"/>
                <w:sz w:val="24"/>
                <w:szCs w:val="24"/>
              </w:rPr>
            </w:pPr>
          </w:p>
        </w:tc>
        <w:tc>
          <w:tcPr>
            <w:tcW w:w="2694" w:type="dxa"/>
            <w:vAlign w:val="center"/>
          </w:tcPr>
          <w:p w14:paraId="04C473B5"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行为素质</w:t>
            </w:r>
          </w:p>
        </w:tc>
        <w:tc>
          <w:tcPr>
            <w:tcW w:w="5670" w:type="dxa"/>
            <w:vAlign w:val="center"/>
          </w:tcPr>
          <w:p w14:paraId="7F9797D4" w14:textId="77777777" w:rsidR="00770D9D" w:rsidRDefault="001A1BB5">
            <w:pPr>
              <w:adjustRightInd w:val="0"/>
              <w:snapToGrid w:val="0"/>
              <w:jc w:val="center"/>
              <w:rPr>
                <w:rFonts w:ascii="仿宋" w:eastAsia="仿宋" w:hAnsi="仿宋"/>
                <w:kern w:val="0"/>
                <w:sz w:val="24"/>
                <w:szCs w:val="24"/>
              </w:rPr>
            </w:pPr>
            <w:proofErr w:type="gramStart"/>
            <w:r>
              <w:rPr>
                <w:rFonts w:ascii="仿宋" w:eastAsia="仿宋" w:hAnsi="仿宋" w:hint="eastAsia"/>
                <w:kern w:val="0"/>
                <w:sz w:val="24"/>
                <w:szCs w:val="24"/>
              </w:rPr>
              <w:t>思政理论</w:t>
            </w:r>
            <w:proofErr w:type="gramEnd"/>
            <w:r>
              <w:rPr>
                <w:rFonts w:ascii="仿宋" w:eastAsia="仿宋" w:hAnsi="仿宋" w:hint="eastAsia"/>
                <w:kern w:val="0"/>
                <w:sz w:val="24"/>
                <w:szCs w:val="24"/>
              </w:rPr>
              <w:t>系列课程、团体活动等</w:t>
            </w:r>
          </w:p>
        </w:tc>
      </w:tr>
    </w:tbl>
    <w:p w14:paraId="60F1F7D8"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14:paraId="3DBE1015" w14:textId="77777777" w:rsidR="00770D9D" w:rsidRDefault="001A1BB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lastRenderedPageBreak/>
        <w:t>（一）毕业学分要求</w:t>
      </w:r>
    </w:p>
    <w:p w14:paraId="3F7BBDB6" w14:textId="77777777" w:rsidR="00770D9D" w:rsidRDefault="001A1BB5">
      <w:pPr>
        <w:adjustRightInd w:val="0"/>
        <w:snapToGrid w:val="0"/>
        <w:jc w:val="center"/>
        <w:rPr>
          <w:rFonts w:ascii="仿宋" w:eastAsia="仿宋" w:hAnsi="仿宋" w:cs="仿宋"/>
          <w:b/>
          <w:sz w:val="24"/>
          <w:szCs w:val="24"/>
        </w:rPr>
      </w:pPr>
      <w:r>
        <w:rPr>
          <w:rFonts w:ascii="仿宋" w:eastAsia="仿宋" w:hAnsi="仿宋" w:cs="仿宋" w:hint="eastAsia"/>
          <w:sz w:val="24"/>
          <w:szCs w:val="24"/>
        </w:rPr>
        <w:t>表4 毕业资格学分要求</w:t>
      </w:r>
    </w:p>
    <w:tbl>
      <w:tblPr>
        <w:tblW w:w="8547" w:type="dxa"/>
        <w:jc w:val="center"/>
        <w:tblLayout w:type="fixed"/>
        <w:tblLook w:val="04A0" w:firstRow="1" w:lastRow="0" w:firstColumn="1" w:lastColumn="0" w:noHBand="0" w:noVBand="1"/>
      </w:tblPr>
      <w:tblGrid>
        <w:gridCol w:w="1446"/>
        <w:gridCol w:w="1397"/>
        <w:gridCol w:w="3185"/>
        <w:gridCol w:w="2519"/>
      </w:tblGrid>
      <w:tr w:rsidR="00770D9D" w14:paraId="043B3647" w14:textId="77777777">
        <w:trPr>
          <w:trHeight w:val="340"/>
          <w:jc w:val="center"/>
        </w:trPr>
        <w:tc>
          <w:tcPr>
            <w:tcW w:w="1446" w:type="dxa"/>
            <w:tcBorders>
              <w:top w:val="single" w:sz="4" w:space="0" w:color="auto"/>
              <w:left w:val="single" w:sz="4" w:space="0" w:color="auto"/>
              <w:bottom w:val="single" w:sz="4" w:space="0" w:color="auto"/>
              <w:right w:val="single" w:sz="4" w:space="0" w:color="auto"/>
            </w:tcBorders>
            <w:vAlign w:val="center"/>
          </w:tcPr>
          <w:p w14:paraId="0929BEEB"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1397" w:type="dxa"/>
            <w:tcBorders>
              <w:top w:val="single" w:sz="4" w:space="0" w:color="auto"/>
              <w:left w:val="nil"/>
              <w:bottom w:val="single" w:sz="4" w:space="0" w:color="auto"/>
              <w:right w:val="single" w:sz="4" w:space="0" w:color="auto"/>
            </w:tcBorders>
            <w:vAlign w:val="center"/>
          </w:tcPr>
          <w:p w14:paraId="218E0202"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3185" w:type="dxa"/>
            <w:tcBorders>
              <w:top w:val="single" w:sz="4" w:space="0" w:color="auto"/>
              <w:left w:val="nil"/>
              <w:bottom w:val="single" w:sz="4" w:space="0" w:color="auto"/>
              <w:right w:val="single" w:sz="4" w:space="0" w:color="auto"/>
            </w:tcBorders>
            <w:vAlign w:val="center"/>
          </w:tcPr>
          <w:p w14:paraId="5FEFC8E3"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2519" w:type="dxa"/>
            <w:tcBorders>
              <w:top w:val="single" w:sz="4" w:space="0" w:color="auto"/>
              <w:left w:val="nil"/>
              <w:bottom w:val="single" w:sz="4" w:space="0" w:color="auto"/>
              <w:right w:val="single" w:sz="4" w:space="0" w:color="auto"/>
            </w:tcBorders>
            <w:vAlign w:val="center"/>
          </w:tcPr>
          <w:p w14:paraId="0CFA9538"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770D9D" w14:paraId="07574EA5" w14:textId="77777777">
        <w:trPr>
          <w:trHeight w:val="340"/>
          <w:jc w:val="center"/>
        </w:trPr>
        <w:tc>
          <w:tcPr>
            <w:tcW w:w="1446" w:type="dxa"/>
            <w:vMerge w:val="restart"/>
            <w:tcBorders>
              <w:top w:val="nil"/>
              <w:left w:val="single" w:sz="4" w:space="0" w:color="auto"/>
              <w:right w:val="single" w:sz="4" w:space="0" w:color="auto"/>
            </w:tcBorders>
            <w:vAlign w:val="center"/>
          </w:tcPr>
          <w:p w14:paraId="6E9DE65B"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1397" w:type="dxa"/>
            <w:vMerge w:val="restart"/>
            <w:tcBorders>
              <w:top w:val="single" w:sz="4" w:space="0" w:color="auto"/>
              <w:left w:val="single" w:sz="4" w:space="0" w:color="auto"/>
              <w:bottom w:val="single" w:sz="4" w:space="0" w:color="auto"/>
              <w:right w:val="single" w:sz="4" w:space="0" w:color="auto"/>
            </w:tcBorders>
            <w:vAlign w:val="center"/>
          </w:tcPr>
          <w:p w14:paraId="3A9B237A"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3185" w:type="dxa"/>
            <w:tcBorders>
              <w:top w:val="nil"/>
              <w:left w:val="nil"/>
              <w:bottom w:val="single" w:sz="4" w:space="0" w:color="auto"/>
              <w:right w:val="single" w:sz="4" w:space="0" w:color="auto"/>
            </w:tcBorders>
            <w:vAlign w:val="center"/>
          </w:tcPr>
          <w:p w14:paraId="6CACC0E1"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2519" w:type="dxa"/>
            <w:tcBorders>
              <w:top w:val="nil"/>
              <w:left w:val="nil"/>
              <w:bottom w:val="single" w:sz="4" w:space="0" w:color="auto"/>
              <w:right w:val="single" w:sz="4" w:space="0" w:color="auto"/>
            </w:tcBorders>
            <w:vAlign w:val="center"/>
          </w:tcPr>
          <w:p w14:paraId="3A707578"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41</w:t>
            </w:r>
          </w:p>
        </w:tc>
      </w:tr>
      <w:tr w:rsidR="00770D9D" w14:paraId="51974F7F" w14:textId="77777777">
        <w:trPr>
          <w:trHeight w:val="340"/>
          <w:jc w:val="center"/>
        </w:trPr>
        <w:tc>
          <w:tcPr>
            <w:tcW w:w="1446" w:type="dxa"/>
            <w:vMerge/>
            <w:tcBorders>
              <w:left w:val="single" w:sz="4" w:space="0" w:color="auto"/>
              <w:right w:val="single" w:sz="4" w:space="0" w:color="auto"/>
            </w:tcBorders>
            <w:vAlign w:val="center"/>
          </w:tcPr>
          <w:p w14:paraId="3B70BF72" w14:textId="77777777" w:rsidR="00770D9D" w:rsidRDefault="00770D9D">
            <w:pPr>
              <w:adjustRightInd w:val="0"/>
              <w:snapToGrid w:val="0"/>
              <w:jc w:val="center"/>
              <w:rPr>
                <w:rFonts w:ascii="仿宋" w:eastAsia="仿宋" w:hAnsi="仿宋" w:cs="仿宋"/>
                <w:color w:val="000000"/>
                <w:kern w:val="0"/>
                <w:sz w:val="24"/>
                <w:szCs w:val="24"/>
              </w:rPr>
            </w:pPr>
          </w:p>
        </w:tc>
        <w:tc>
          <w:tcPr>
            <w:tcW w:w="1397" w:type="dxa"/>
            <w:vMerge/>
            <w:tcBorders>
              <w:top w:val="single" w:sz="4" w:space="0" w:color="auto"/>
              <w:left w:val="single" w:sz="4" w:space="0" w:color="auto"/>
              <w:bottom w:val="single" w:sz="4" w:space="0" w:color="auto"/>
              <w:right w:val="single" w:sz="4" w:space="0" w:color="auto"/>
            </w:tcBorders>
            <w:vAlign w:val="center"/>
          </w:tcPr>
          <w:p w14:paraId="6F6D5865" w14:textId="77777777" w:rsidR="00770D9D" w:rsidRDefault="00770D9D">
            <w:pPr>
              <w:adjustRightInd w:val="0"/>
              <w:snapToGrid w:val="0"/>
              <w:jc w:val="center"/>
              <w:rPr>
                <w:rFonts w:ascii="仿宋" w:eastAsia="仿宋" w:hAnsi="仿宋" w:cs="仿宋"/>
                <w:color w:val="000000"/>
                <w:kern w:val="0"/>
                <w:sz w:val="24"/>
                <w:szCs w:val="24"/>
              </w:rPr>
            </w:pPr>
          </w:p>
        </w:tc>
        <w:tc>
          <w:tcPr>
            <w:tcW w:w="3185" w:type="dxa"/>
            <w:tcBorders>
              <w:top w:val="nil"/>
              <w:left w:val="nil"/>
              <w:bottom w:val="single" w:sz="4" w:space="0" w:color="auto"/>
              <w:right w:val="single" w:sz="4" w:space="0" w:color="auto"/>
            </w:tcBorders>
            <w:vAlign w:val="center"/>
          </w:tcPr>
          <w:p w14:paraId="50E50EAE"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公共限选课</w:t>
            </w:r>
          </w:p>
        </w:tc>
        <w:tc>
          <w:tcPr>
            <w:tcW w:w="2519" w:type="dxa"/>
            <w:tcBorders>
              <w:top w:val="nil"/>
              <w:left w:val="nil"/>
              <w:bottom w:val="single" w:sz="4" w:space="0" w:color="auto"/>
              <w:right w:val="single" w:sz="4" w:space="0" w:color="auto"/>
            </w:tcBorders>
            <w:vAlign w:val="center"/>
          </w:tcPr>
          <w:p w14:paraId="7E7109F1"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0</w:t>
            </w:r>
          </w:p>
        </w:tc>
      </w:tr>
      <w:tr w:rsidR="00770D9D" w14:paraId="11CEA177" w14:textId="77777777">
        <w:trPr>
          <w:trHeight w:val="340"/>
          <w:jc w:val="center"/>
        </w:trPr>
        <w:tc>
          <w:tcPr>
            <w:tcW w:w="1446" w:type="dxa"/>
            <w:vMerge/>
            <w:tcBorders>
              <w:left w:val="single" w:sz="4" w:space="0" w:color="auto"/>
              <w:right w:val="single" w:sz="4" w:space="0" w:color="auto"/>
            </w:tcBorders>
            <w:vAlign w:val="center"/>
          </w:tcPr>
          <w:p w14:paraId="34D1992C" w14:textId="77777777" w:rsidR="00770D9D" w:rsidRDefault="00770D9D">
            <w:pPr>
              <w:adjustRightInd w:val="0"/>
              <w:snapToGrid w:val="0"/>
              <w:jc w:val="center"/>
              <w:rPr>
                <w:rFonts w:ascii="仿宋" w:eastAsia="仿宋" w:hAnsi="仿宋" w:cs="仿宋"/>
                <w:color w:val="000000"/>
                <w:kern w:val="0"/>
                <w:sz w:val="24"/>
                <w:szCs w:val="24"/>
              </w:rPr>
            </w:pPr>
          </w:p>
        </w:tc>
        <w:tc>
          <w:tcPr>
            <w:tcW w:w="1397" w:type="dxa"/>
            <w:vMerge/>
            <w:tcBorders>
              <w:top w:val="single" w:sz="4" w:space="0" w:color="auto"/>
              <w:left w:val="single" w:sz="4" w:space="0" w:color="auto"/>
              <w:bottom w:val="single" w:sz="4" w:space="0" w:color="auto"/>
              <w:right w:val="single" w:sz="4" w:space="0" w:color="auto"/>
            </w:tcBorders>
            <w:vAlign w:val="center"/>
          </w:tcPr>
          <w:p w14:paraId="67EE053F" w14:textId="77777777" w:rsidR="00770D9D" w:rsidRDefault="00770D9D">
            <w:pPr>
              <w:adjustRightInd w:val="0"/>
              <w:snapToGrid w:val="0"/>
              <w:jc w:val="center"/>
              <w:rPr>
                <w:rFonts w:ascii="仿宋" w:eastAsia="仿宋" w:hAnsi="仿宋" w:cs="仿宋"/>
                <w:color w:val="000000"/>
                <w:kern w:val="0"/>
                <w:sz w:val="24"/>
                <w:szCs w:val="24"/>
              </w:rPr>
            </w:pPr>
          </w:p>
        </w:tc>
        <w:tc>
          <w:tcPr>
            <w:tcW w:w="3185" w:type="dxa"/>
            <w:tcBorders>
              <w:top w:val="single" w:sz="4" w:space="0" w:color="auto"/>
              <w:left w:val="single" w:sz="4" w:space="0" w:color="auto"/>
              <w:bottom w:val="single" w:sz="4" w:space="0" w:color="auto"/>
              <w:right w:val="single" w:sz="4" w:space="0" w:color="auto"/>
            </w:tcBorders>
            <w:vAlign w:val="center"/>
          </w:tcPr>
          <w:p w14:paraId="314C410B"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2519" w:type="dxa"/>
            <w:tcBorders>
              <w:top w:val="nil"/>
              <w:left w:val="nil"/>
              <w:bottom w:val="single" w:sz="4" w:space="0" w:color="auto"/>
              <w:right w:val="single" w:sz="4" w:space="0" w:color="auto"/>
            </w:tcBorders>
            <w:vAlign w:val="center"/>
          </w:tcPr>
          <w:p w14:paraId="5567FFD6"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770D9D" w14:paraId="0D3B3D5F" w14:textId="77777777">
        <w:trPr>
          <w:trHeight w:val="340"/>
          <w:jc w:val="center"/>
        </w:trPr>
        <w:tc>
          <w:tcPr>
            <w:tcW w:w="1446" w:type="dxa"/>
            <w:vMerge/>
            <w:tcBorders>
              <w:left w:val="single" w:sz="4" w:space="0" w:color="auto"/>
              <w:right w:val="single" w:sz="4" w:space="0" w:color="auto"/>
            </w:tcBorders>
            <w:vAlign w:val="center"/>
          </w:tcPr>
          <w:p w14:paraId="3F151B36" w14:textId="77777777" w:rsidR="00770D9D" w:rsidRDefault="00770D9D">
            <w:pPr>
              <w:adjustRightInd w:val="0"/>
              <w:snapToGrid w:val="0"/>
              <w:jc w:val="center"/>
              <w:rPr>
                <w:rFonts w:ascii="仿宋" w:eastAsia="仿宋" w:hAnsi="仿宋" w:cs="仿宋"/>
                <w:color w:val="000000"/>
                <w:kern w:val="0"/>
                <w:sz w:val="24"/>
                <w:szCs w:val="24"/>
              </w:rPr>
            </w:pPr>
          </w:p>
        </w:tc>
        <w:tc>
          <w:tcPr>
            <w:tcW w:w="1397" w:type="dxa"/>
            <w:vMerge w:val="restart"/>
            <w:tcBorders>
              <w:top w:val="single" w:sz="4" w:space="0" w:color="auto"/>
              <w:left w:val="nil"/>
              <w:bottom w:val="single" w:sz="4" w:space="0" w:color="auto"/>
              <w:right w:val="single" w:sz="4" w:space="0" w:color="auto"/>
            </w:tcBorders>
            <w:vAlign w:val="center"/>
          </w:tcPr>
          <w:p w14:paraId="27C1BD50"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3185" w:type="dxa"/>
            <w:tcBorders>
              <w:top w:val="single" w:sz="4" w:space="0" w:color="auto"/>
              <w:left w:val="single" w:sz="4" w:space="0" w:color="auto"/>
              <w:bottom w:val="single" w:sz="4" w:space="0" w:color="auto"/>
              <w:right w:val="single" w:sz="4" w:space="0" w:color="auto"/>
            </w:tcBorders>
            <w:vAlign w:val="center"/>
          </w:tcPr>
          <w:p w14:paraId="4E885F9B"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2519" w:type="dxa"/>
            <w:tcBorders>
              <w:top w:val="nil"/>
              <w:left w:val="nil"/>
              <w:bottom w:val="single" w:sz="4" w:space="0" w:color="auto"/>
              <w:right w:val="single" w:sz="4" w:space="0" w:color="auto"/>
            </w:tcBorders>
            <w:vAlign w:val="center"/>
          </w:tcPr>
          <w:p w14:paraId="60C8AA54"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64</w:t>
            </w:r>
          </w:p>
        </w:tc>
      </w:tr>
      <w:tr w:rsidR="00770D9D" w14:paraId="7DB6D27F" w14:textId="77777777">
        <w:trPr>
          <w:trHeight w:val="340"/>
          <w:jc w:val="center"/>
        </w:trPr>
        <w:tc>
          <w:tcPr>
            <w:tcW w:w="1446" w:type="dxa"/>
            <w:vMerge/>
            <w:tcBorders>
              <w:left w:val="single" w:sz="4" w:space="0" w:color="auto"/>
              <w:right w:val="single" w:sz="4" w:space="0" w:color="auto"/>
            </w:tcBorders>
            <w:vAlign w:val="center"/>
          </w:tcPr>
          <w:p w14:paraId="34AE2BB8" w14:textId="77777777" w:rsidR="00770D9D" w:rsidRDefault="00770D9D">
            <w:pPr>
              <w:adjustRightInd w:val="0"/>
              <w:snapToGrid w:val="0"/>
              <w:jc w:val="center"/>
              <w:rPr>
                <w:rFonts w:ascii="仿宋" w:eastAsia="仿宋" w:hAnsi="仿宋" w:cs="仿宋"/>
                <w:color w:val="000000"/>
                <w:kern w:val="0"/>
                <w:sz w:val="24"/>
                <w:szCs w:val="24"/>
              </w:rPr>
            </w:pPr>
          </w:p>
        </w:tc>
        <w:tc>
          <w:tcPr>
            <w:tcW w:w="1397" w:type="dxa"/>
            <w:vMerge/>
            <w:tcBorders>
              <w:top w:val="single" w:sz="4" w:space="0" w:color="auto"/>
              <w:left w:val="nil"/>
              <w:bottom w:val="single" w:sz="4" w:space="0" w:color="auto"/>
              <w:right w:val="single" w:sz="4" w:space="0" w:color="auto"/>
            </w:tcBorders>
            <w:vAlign w:val="center"/>
          </w:tcPr>
          <w:p w14:paraId="18D01341" w14:textId="77777777" w:rsidR="00770D9D" w:rsidRDefault="00770D9D">
            <w:pPr>
              <w:adjustRightInd w:val="0"/>
              <w:snapToGrid w:val="0"/>
              <w:jc w:val="center"/>
              <w:rPr>
                <w:rFonts w:ascii="仿宋" w:eastAsia="仿宋" w:hAnsi="仿宋" w:cs="仿宋"/>
                <w:color w:val="000000"/>
                <w:kern w:val="0"/>
                <w:sz w:val="24"/>
                <w:szCs w:val="24"/>
              </w:rPr>
            </w:pPr>
          </w:p>
        </w:tc>
        <w:tc>
          <w:tcPr>
            <w:tcW w:w="3185" w:type="dxa"/>
            <w:tcBorders>
              <w:top w:val="single" w:sz="4" w:space="0" w:color="auto"/>
              <w:left w:val="nil"/>
              <w:bottom w:val="single" w:sz="4" w:space="0" w:color="auto"/>
              <w:right w:val="single" w:sz="4" w:space="0" w:color="auto"/>
            </w:tcBorders>
            <w:vAlign w:val="center"/>
          </w:tcPr>
          <w:p w14:paraId="017F5D30"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专业限选课</w:t>
            </w:r>
          </w:p>
        </w:tc>
        <w:tc>
          <w:tcPr>
            <w:tcW w:w="2519" w:type="dxa"/>
            <w:tcBorders>
              <w:top w:val="nil"/>
              <w:left w:val="nil"/>
              <w:bottom w:val="single" w:sz="4" w:space="0" w:color="auto"/>
              <w:right w:val="single" w:sz="4" w:space="0" w:color="auto"/>
            </w:tcBorders>
            <w:vAlign w:val="center"/>
          </w:tcPr>
          <w:p w14:paraId="0E26B33D"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0</w:t>
            </w:r>
          </w:p>
        </w:tc>
      </w:tr>
      <w:tr w:rsidR="00770D9D" w14:paraId="2B52BA4F" w14:textId="77777777">
        <w:trPr>
          <w:trHeight w:val="340"/>
          <w:jc w:val="center"/>
        </w:trPr>
        <w:tc>
          <w:tcPr>
            <w:tcW w:w="1446" w:type="dxa"/>
            <w:vMerge/>
            <w:tcBorders>
              <w:left w:val="single" w:sz="4" w:space="0" w:color="auto"/>
              <w:bottom w:val="single" w:sz="4" w:space="0" w:color="auto"/>
              <w:right w:val="single" w:sz="4" w:space="0" w:color="auto"/>
            </w:tcBorders>
            <w:vAlign w:val="center"/>
          </w:tcPr>
          <w:p w14:paraId="69B64556" w14:textId="77777777" w:rsidR="00770D9D" w:rsidRDefault="00770D9D">
            <w:pPr>
              <w:adjustRightInd w:val="0"/>
              <w:snapToGrid w:val="0"/>
              <w:jc w:val="center"/>
              <w:rPr>
                <w:rFonts w:ascii="仿宋" w:eastAsia="仿宋" w:hAnsi="仿宋" w:cs="仿宋"/>
                <w:color w:val="000000"/>
                <w:kern w:val="0"/>
                <w:sz w:val="24"/>
                <w:szCs w:val="24"/>
              </w:rPr>
            </w:pPr>
          </w:p>
        </w:tc>
        <w:tc>
          <w:tcPr>
            <w:tcW w:w="1397" w:type="dxa"/>
            <w:vMerge/>
            <w:tcBorders>
              <w:top w:val="single" w:sz="4" w:space="0" w:color="auto"/>
              <w:left w:val="nil"/>
              <w:bottom w:val="single" w:sz="4" w:space="0" w:color="auto"/>
              <w:right w:val="single" w:sz="4" w:space="0" w:color="auto"/>
            </w:tcBorders>
            <w:vAlign w:val="center"/>
          </w:tcPr>
          <w:p w14:paraId="108EEBC2" w14:textId="77777777" w:rsidR="00770D9D" w:rsidRDefault="00770D9D">
            <w:pPr>
              <w:adjustRightInd w:val="0"/>
              <w:snapToGrid w:val="0"/>
              <w:jc w:val="center"/>
              <w:rPr>
                <w:rFonts w:ascii="仿宋" w:eastAsia="仿宋" w:hAnsi="仿宋" w:cs="仿宋"/>
                <w:color w:val="000000"/>
                <w:kern w:val="0"/>
                <w:sz w:val="24"/>
                <w:szCs w:val="24"/>
              </w:rPr>
            </w:pPr>
          </w:p>
        </w:tc>
        <w:tc>
          <w:tcPr>
            <w:tcW w:w="3185" w:type="dxa"/>
            <w:tcBorders>
              <w:top w:val="nil"/>
              <w:left w:val="nil"/>
              <w:bottom w:val="single" w:sz="4" w:space="0" w:color="auto"/>
              <w:right w:val="single" w:sz="4" w:space="0" w:color="auto"/>
            </w:tcBorders>
            <w:vAlign w:val="center"/>
          </w:tcPr>
          <w:p w14:paraId="55F71A16"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专业任选课</w:t>
            </w:r>
          </w:p>
        </w:tc>
        <w:tc>
          <w:tcPr>
            <w:tcW w:w="2519" w:type="dxa"/>
            <w:tcBorders>
              <w:top w:val="nil"/>
              <w:left w:val="nil"/>
              <w:bottom w:val="single" w:sz="4" w:space="0" w:color="auto"/>
              <w:right w:val="single" w:sz="4" w:space="0" w:color="auto"/>
            </w:tcBorders>
            <w:vAlign w:val="center"/>
          </w:tcPr>
          <w:p w14:paraId="03B0A912"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3</w:t>
            </w:r>
            <w:r>
              <w:rPr>
                <w:rFonts w:ascii="仿宋" w:eastAsia="仿宋" w:hAnsi="仿宋" w:cs="仿宋"/>
                <w:color w:val="000000"/>
                <w:kern w:val="0"/>
                <w:sz w:val="24"/>
                <w:szCs w:val="24"/>
              </w:rPr>
              <w:t>0</w:t>
            </w:r>
          </w:p>
        </w:tc>
      </w:tr>
      <w:tr w:rsidR="00770D9D" w14:paraId="4AFF0DC1" w14:textId="77777777">
        <w:trPr>
          <w:trHeight w:val="340"/>
          <w:jc w:val="center"/>
        </w:trPr>
        <w:tc>
          <w:tcPr>
            <w:tcW w:w="1446" w:type="dxa"/>
            <w:tcBorders>
              <w:top w:val="nil"/>
              <w:left w:val="single" w:sz="4" w:space="0" w:color="auto"/>
              <w:bottom w:val="single" w:sz="4" w:space="0" w:color="auto"/>
              <w:right w:val="single" w:sz="4" w:space="0" w:color="auto"/>
            </w:tcBorders>
            <w:vAlign w:val="center"/>
          </w:tcPr>
          <w:p w14:paraId="1FC226F8"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4582" w:type="dxa"/>
            <w:gridSpan w:val="2"/>
            <w:tcBorders>
              <w:top w:val="nil"/>
              <w:left w:val="nil"/>
              <w:bottom w:val="single" w:sz="4" w:space="0" w:color="auto"/>
              <w:right w:val="single" w:sz="4" w:space="0" w:color="auto"/>
            </w:tcBorders>
            <w:vAlign w:val="center"/>
          </w:tcPr>
          <w:p w14:paraId="765DA965"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2519" w:type="dxa"/>
            <w:tcBorders>
              <w:top w:val="nil"/>
              <w:left w:val="nil"/>
              <w:bottom w:val="single" w:sz="4" w:space="0" w:color="auto"/>
              <w:right w:val="single" w:sz="4" w:space="0" w:color="auto"/>
            </w:tcBorders>
            <w:vAlign w:val="center"/>
          </w:tcPr>
          <w:p w14:paraId="02387577"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770D9D" w14:paraId="24F178D4" w14:textId="77777777">
        <w:trPr>
          <w:trHeight w:val="340"/>
          <w:jc w:val="center"/>
        </w:trPr>
        <w:tc>
          <w:tcPr>
            <w:tcW w:w="1446" w:type="dxa"/>
            <w:tcBorders>
              <w:top w:val="single" w:sz="4" w:space="0" w:color="auto"/>
              <w:left w:val="single" w:sz="4" w:space="0" w:color="auto"/>
              <w:bottom w:val="single" w:sz="4" w:space="0" w:color="auto"/>
              <w:right w:val="single" w:sz="4" w:space="0" w:color="auto"/>
            </w:tcBorders>
            <w:vAlign w:val="center"/>
          </w:tcPr>
          <w:p w14:paraId="35BF6F72"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4582" w:type="dxa"/>
            <w:gridSpan w:val="2"/>
            <w:tcBorders>
              <w:top w:val="single" w:sz="4" w:space="0" w:color="auto"/>
              <w:left w:val="nil"/>
              <w:bottom w:val="single" w:sz="4" w:space="0" w:color="auto"/>
              <w:right w:val="single" w:sz="4" w:space="0" w:color="auto"/>
            </w:tcBorders>
            <w:vAlign w:val="center"/>
          </w:tcPr>
          <w:p w14:paraId="0C233A17"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2519" w:type="dxa"/>
            <w:tcBorders>
              <w:top w:val="single" w:sz="4" w:space="0" w:color="auto"/>
              <w:left w:val="nil"/>
              <w:bottom w:val="single" w:sz="4" w:space="0" w:color="auto"/>
              <w:right w:val="single" w:sz="4" w:space="0" w:color="auto"/>
            </w:tcBorders>
            <w:vAlign w:val="center"/>
          </w:tcPr>
          <w:p w14:paraId="3E783762"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770D9D" w14:paraId="344B8A61" w14:textId="77777777">
        <w:trPr>
          <w:trHeight w:val="340"/>
          <w:jc w:val="center"/>
        </w:trPr>
        <w:tc>
          <w:tcPr>
            <w:tcW w:w="6028" w:type="dxa"/>
            <w:gridSpan w:val="3"/>
            <w:tcBorders>
              <w:top w:val="single" w:sz="4" w:space="0" w:color="auto"/>
              <w:left w:val="single" w:sz="4" w:space="0" w:color="auto"/>
              <w:bottom w:val="single" w:sz="4" w:space="0" w:color="auto"/>
              <w:right w:val="single" w:sz="4" w:space="0" w:color="auto"/>
            </w:tcBorders>
            <w:vAlign w:val="center"/>
          </w:tcPr>
          <w:p w14:paraId="5EB528C4" w14:textId="77777777" w:rsidR="00770D9D" w:rsidRDefault="001A1BB5">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2519" w:type="dxa"/>
            <w:tcBorders>
              <w:top w:val="single" w:sz="4" w:space="0" w:color="auto"/>
              <w:left w:val="nil"/>
              <w:bottom w:val="single" w:sz="4" w:space="0" w:color="auto"/>
              <w:right w:val="single" w:sz="4" w:space="0" w:color="auto"/>
            </w:tcBorders>
            <w:vAlign w:val="center"/>
          </w:tcPr>
          <w:p w14:paraId="66E9D98B" w14:textId="77777777" w:rsidR="00770D9D" w:rsidRDefault="001A1BB5">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157</w:t>
            </w:r>
          </w:p>
        </w:tc>
      </w:tr>
    </w:tbl>
    <w:p w14:paraId="51087FC2" w14:textId="77777777" w:rsidR="00770D9D" w:rsidRDefault="001A1BB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14:paraId="4E1A0B1E" w14:textId="77777777" w:rsidR="00770D9D" w:rsidRDefault="001A1BB5">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p w14:paraId="58296F5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表5  专业相关证书表</w:t>
      </w:r>
    </w:p>
    <w:tbl>
      <w:tblPr>
        <w:tblStyle w:val="a8"/>
        <w:tblW w:w="8050" w:type="dxa"/>
        <w:jc w:val="center"/>
        <w:tblLayout w:type="fixed"/>
        <w:tblLook w:val="04A0" w:firstRow="1" w:lastRow="0" w:firstColumn="1" w:lastColumn="0" w:noHBand="0" w:noVBand="1"/>
      </w:tblPr>
      <w:tblGrid>
        <w:gridCol w:w="3741"/>
        <w:gridCol w:w="4309"/>
      </w:tblGrid>
      <w:tr w:rsidR="00770D9D" w14:paraId="17354A2A" w14:textId="77777777">
        <w:trPr>
          <w:trHeight w:val="340"/>
          <w:jc w:val="center"/>
        </w:trPr>
        <w:tc>
          <w:tcPr>
            <w:tcW w:w="3741" w:type="dxa"/>
          </w:tcPr>
          <w:p w14:paraId="48A13698"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证书名称</w:t>
            </w:r>
          </w:p>
        </w:tc>
        <w:tc>
          <w:tcPr>
            <w:tcW w:w="4309" w:type="dxa"/>
          </w:tcPr>
          <w:p w14:paraId="6BB844D3"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发证单位</w:t>
            </w:r>
          </w:p>
        </w:tc>
      </w:tr>
      <w:tr w:rsidR="00770D9D" w14:paraId="71260465" w14:textId="77777777">
        <w:trPr>
          <w:trHeight w:val="340"/>
          <w:jc w:val="center"/>
        </w:trPr>
        <w:tc>
          <w:tcPr>
            <w:tcW w:w="3741" w:type="dxa"/>
          </w:tcPr>
          <w:p w14:paraId="726AFC4E"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证券从业资格证</w:t>
            </w:r>
          </w:p>
        </w:tc>
        <w:tc>
          <w:tcPr>
            <w:tcW w:w="4309" w:type="dxa"/>
          </w:tcPr>
          <w:p w14:paraId="0D5E2E61"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中国证券业协会</w:t>
            </w:r>
          </w:p>
        </w:tc>
      </w:tr>
      <w:tr w:rsidR="00770D9D" w14:paraId="5CBEA0C4" w14:textId="77777777">
        <w:trPr>
          <w:trHeight w:val="340"/>
          <w:jc w:val="center"/>
        </w:trPr>
        <w:tc>
          <w:tcPr>
            <w:tcW w:w="3741" w:type="dxa"/>
          </w:tcPr>
          <w:p w14:paraId="5A8389A1"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基金从业资格证</w:t>
            </w:r>
          </w:p>
        </w:tc>
        <w:tc>
          <w:tcPr>
            <w:tcW w:w="4309" w:type="dxa"/>
          </w:tcPr>
          <w:p w14:paraId="0343D7E8"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中国基金业协会</w:t>
            </w:r>
          </w:p>
        </w:tc>
      </w:tr>
      <w:tr w:rsidR="00770D9D" w14:paraId="02A4B79C" w14:textId="77777777">
        <w:trPr>
          <w:trHeight w:val="340"/>
          <w:jc w:val="center"/>
        </w:trPr>
        <w:tc>
          <w:tcPr>
            <w:tcW w:w="3741" w:type="dxa"/>
          </w:tcPr>
          <w:p w14:paraId="182A75F8"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期货从业资格证</w:t>
            </w:r>
          </w:p>
        </w:tc>
        <w:tc>
          <w:tcPr>
            <w:tcW w:w="4309" w:type="dxa"/>
          </w:tcPr>
          <w:p w14:paraId="2FFC71C1"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中国期货业协会</w:t>
            </w:r>
          </w:p>
        </w:tc>
      </w:tr>
      <w:tr w:rsidR="00770D9D" w14:paraId="4381B75A" w14:textId="77777777">
        <w:trPr>
          <w:trHeight w:val="340"/>
          <w:jc w:val="center"/>
        </w:trPr>
        <w:tc>
          <w:tcPr>
            <w:tcW w:w="3741" w:type="dxa"/>
          </w:tcPr>
          <w:p w14:paraId="04247B85"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银行从业资格证</w:t>
            </w:r>
          </w:p>
        </w:tc>
        <w:tc>
          <w:tcPr>
            <w:tcW w:w="4309" w:type="dxa"/>
          </w:tcPr>
          <w:p w14:paraId="06A3585E"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中国银行业协会</w:t>
            </w:r>
          </w:p>
        </w:tc>
      </w:tr>
      <w:tr w:rsidR="00770D9D" w14:paraId="099AE9E9" w14:textId="77777777">
        <w:trPr>
          <w:trHeight w:val="340"/>
          <w:jc w:val="center"/>
        </w:trPr>
        <w:tc>
          <w:tcPr>
            <w:tcW w:w="3741" w:type="dxa"/>
          </w:tcPr>
          <w:p w14:paraId="6263BE87"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初级经济资格证</w:t>
            </w:r>
          </w:p>
        </w:tc>
        <w:tc>
          <w:tcPr>
            <w:tcW w:w="4309" w:type="dxa"/>
          </w:tcPr>
          <w:p w14:paraId="27913B41"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国家人力资源和社会保障部</w:t>
            </w:r>
          </w:p>
        </w:tc>
      </w:tr>
      <w:tr w:rsidR="00770D9D" w14:paraId="7C479E9C" w14:textId="77777777">
        <w:trPr>
          <w:trHeight w:val="340"/>
          <w:jc w:val="center"/>
        </w:trPr>
        <w:tc>
          <w:tcPr>
            <w:tcW w:w="3741" w:type="dxa"/>
          </w:tcPr>
          <w:p w14:paraId="170C3317"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初级会计资格证</w:t>
            </w:r>
          </w:p>
        </w:tc>
        <w:tc>
          <w:tcPr>
            <w:tcW w:w="4309" w:type="dxa"/>
          </w:tcPr>
          <w:p w14:paraId="4A10A99C"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国家人力资源和社会保障部</w:t>
            </w:r>
          </w:p>
        </w:tc>
      </w:tr>
      <w:tr w:rsidR="00770D9D" w14:paraId="2D9CAE78" w14:textId="77777777">
        <w:trPr>
          <w:trHeight w:val="340"/>
          <w:jc w:val="center"/>
        </w:trPr>
        <w:tc>
          <w:tcPr>
            <w:tcW w:w="3741" w:type="dxa"/>
          </w:tcPr>
          <w:p w14:paraId="629CB7D0"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1+X职业技能等级证书</w:t>
            </w:r>
          </w:p>
        </w:tc>
        <w:tc>
          <w:tcPr>
            <w:tcW w:w="4309" w:type="dxa"/>
          </w:tcPr>
          <w:p w14:paraId="31448B31"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行业企业</w:t>
            </w:r>
          </w:p>
        </w:tc>
      </w:tr>
      <w:tr w:rsidR="00770D9D" w14:paraId="0BC3B8ED" w14:textId="77777777">
        <w:trPr>
          <w:trHeight w:val="340"/>
          <w:jc w:val="center"/>
        </w:trPr>
        <w:tc>
          <w:tcPr>
            <w:tcW w:w="3741" w:type="dxa"/>
            <w:vAlign w:val="center"/>
          </w:tcPr>
          <w:p w14:paraId="6EDDF8F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阿里巴巴跨境电商人才</w:t>
            </w:r>
          </w:p>
        </w:tc>
        <w:tc>
          <w:tcPr>
            <w:tcW w:w="4309" w:type="dxa"/>
            <w:vAlign w:val="center"/>
          </w:tcPr>
          <w:p w14:paraId="54A652C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阿里巴巴（中国）教育科技有限公司</w:t>
            </w:r>
          </w:p>
        </w:tc>
      </w:tr>
      <w:tr w:rsidR="00770D9D" w14:paraId="737FC3DB" w14:textId="77777777">
        <w:trPr>
          <w:trHeight w:val="340"/>
          <w:jc w:val="center"/>
        </w:trPr>
        <w:tc>
          <w:tcPr>
            <w:tcW w:w="3741" w:type="dxa"/>
          </w:tcPr>
          <w:p w14:paraId="6E9A1AE3" w14:textId="77777777" w:rsidR="00770D9D" w:rsidRDefault="001A1BB5">
            <w:pPr>
              <w:adjustRightInd w:val="0"/>
              <w:snapToGrid w:val="0"/>
              <w:jc w:val="center"/>
              <w:rPr>
                <w:rFonts w:ascii="仿宋_GB2312" w:eastAsia="仿宋_GB2312"/>
                <w:kern w:val="0"/>
                <w:sz w:val="24"/>
                <w:szCs w:val="24"/>
              </w:rPr>
            </w:pPr>
            <w:proofErr w:type="gramStart"/>
            <w:r>
              <w:rPr>
                <w:rFonts w:ascii="仿宋_GB2312" w:eastAsia="仿宋_GB2312" w:hint="eastAsia"/>
                <w:kern w:val="0"/>
                <w:sz w:val="24"/>
                <w:szCs w:val="24"/>
              </w:rPr>
              <w:t>校考技能</w:t>
            </w:r>
            <w:proofErr w:type="gramEnd"/>
            <w:r>
              <w:rPr>
                <w:rFonts w:ascii="仿宋_GB2312" w:eastAsia="仿宋_GB2312" w:hint="eastAsia"/>
                <w:kern w:val="0"/>
                <w:sz w:val="24"/>
                <w:szCs w:val="24"/>
              </w:rPr>
              <w:t>证书</w:t>
            </w:r>
          </w:p>
        </w:tc>
        <w:tc>
          <w:tcPr>
            <w:tcW w:w="4309" w:type="dxa"/>
          </w:tcPr>
          <w:p w14:paraId="2906588C" w14:textId="77777777" w:rsidR="00770D9D" w:rsidRDefault="001A1BB5">
            <w:pPr>
              <w:adjustRightInd w:val="0"/>
              <w:snapToGrid w:val="0"/>
              <w:jc w:val="center"/>
              <w:rPr>
                <w:rFonts w:ascii="仿宋_GB2312" w:eastAsia="仿宋_GB2312"/>
                <w:kern w:val="0"/>
                <w:sz w:val="24"/>
                <w:szCs w:val="24"/>
              </w:rPr>
            </w:pPr>
            <w:r>
              <w:rPr>
                <w:rFonts w:ascii="仿宋_GB2312" w:eastAsia="仿宋_GB2312" w:hint="eastAsia"/>
                <w:kern w:val="0"/>
                <w:sz w:val="24"/>
                <w:szCs w:val="24"/>
              </w:rPr>
              <w:t>台州职业技术学院</w:t>
            </w:r>
          </w:p>
        </w:tc>
      </w:tr>
    </w:tbl>
    <w:p w14:paraId="07898FF7" w14:textId="77777777" w:rsidR="00770D9D" w:rsidRDefault="001A1BB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14:paraId="43649D52" w14:textId="77777777" w:rsidR="00770D9D" w:rsidRDefault="001A1BB5">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14:paraId="05F41B2C" w14:textId="77777777" w:rsidR="00770D9D" w:rsidRDefault="00770D9D">
      <w:pPr>
        <w:adjustRightInd w:val="0"/>
        <w:snapToGrid w:val="0"/>
        <w:ind w:firstLineChars="200" w:firstLine="480"/>
        <w:jc w:val="left"/>
        <w:rPr>
          <w:rFonts w:ascii="黑体" w:eastAsia="黑体" w:hAnsi="黑体"/>
          <w:sz w:val="24"/>
          <w:szCs w:val="24"/>
        </w:rPr>
      </w:pPr>
    </w:p>
    <w:p w14:paraId="00C32C4C"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14:paraId="5A8713C2"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14:paraId="0B0DE38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表6  辅修专业简介</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5907"/>
      </w:tblGrid>
      <w:tr w:rsidR="00770D9D" w14:paraId="02C59941" w14:textId="77777777">
        <w:trPr>
          <w:jc w:val="center"/>
        </w:trPr>
        <w:tc>
          <w:tcPr>
            <w:tcW w:w="2599" w:type="dxa"/>
            <w:shd w:val="clear" w:color="auto" w:fill="auto"/>
            <w:vAlign w:val="center"/>
          </w:tcPr>
          <w:p w14:paraId="2EDD8BA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辅修专业名称</w:t>
            </w:r>
          </w:p>
        </w:tc>
        <w:tc>
          <w:tcPr>
            <w:tcW w:w="5907" w:type="dxa"/>
            <w:shd w:val="clear" w:color="auto" w:fill="auto"/>
            <w:vAlign w:val="center"/>
          </w:tcPr>
          <w:p w14:paraId="0442691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培养要求</w:t>
            </w:r>
          </w:p>
        </w:tc>
      </w:tr>
      <w:tr w:rsidR="00770D9D" w14:paraId="0FDBB973" w14:textId="77777777">
        <w:trPr>
          <w:jc w:val="center"/>
        </w:trPr>
        <w:tc>
          <w:tcPr>
            <w:tcW w:w="2599" w:type="dxa"/>
            <w:shd w:val="clear" w:color="auto" w:fill="auto"/>
            <w:vAlign w:val="center"/>
          </w:tcPr>
          <w:p w14:paraId="7195118D" w14:textId="77777777" w:rsidR="00770D9D" w:rsidRDefault="001A1BB5">
            <w:pPr>
              <w:pStyle w:val="TableParagraph"/>
              <w:adjustRightInd w:val="0"/>
              <w:snapToGrid w:val="0"/>
              <w:rPr>
                <w:rFonts w:ascii="仿宋_GB2312" w:eastAsia="仿宋_GB2312"/>
                <w:sz w:val="24"/>
                <w:szCs w:val="24"/>
              </w:rPr>
            </w:pPr>
            <w:r>
              <w:rPr>
                <w:rFonts w:ascii="Microsoft JhengHei" w:eastAsia="Microsoft JhengHei" w:hint="eastAsia"/>
                <w:b/>
                <w:sz w:val="24"/>
                <w:szCs w:val="24"/>
              </w:rPr>
              <w:t>公益项目设计与管理</w:t>
            </w:r>
          </w:p>
        </w:tc>
        <w:tc>
          <w:tcPr>
            <w:tcW w:w="5907" w:type="dxa"/>
            <w:shd w:val="clear" w:color="auto" w:fill="auto"/>
            <w:vAlign w:val="center"/>
          </w:tcPr>
          <w:p w14:paraId="7ECF3E3D"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通过该辅修专业的学习，使学生善于敏锐的发现公众的服务需求，能够结合自身所长，运用专业的方法，设计并提供相应的公益服务，服务他人、和美社会，实现自我价值。</w:t>
            </w:r>
          </w:p>
          <w:p w14:paraId="6F93B034"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课程设置：社会调查方法，公益项目设计与实施，社会工作专业助人方法，社会组织孵化与管理</w:t>
            </w:r>
          </w:p>
        </w:tc>
      </w:tr>
      <w:tr w:rsidR="00770D9D" w14:paraId="1B788361" w14:textId="77777777">
        <w:trPr>
          <w:jc w:val="center"/>
        </w:trPr>
        <w:tc>
          <w:tcPr>
            <w:tcW w:w="2599" w:type="dxa"/>
            <w:shd w:val="clear" w:color="auto" w:fill="auto"/>
            <w:vAlign w:val="center"/>
          </w:tcPr>
          <w:p w14:paraId="7B661C4F" w14:textId="77777777" w:rsidR="00770D9D" w:rsidRDefault="001A1BB5">
            <w:pPr>
              <w:pStyle w:val="TableParagraph"/>
              <w:adjustRightInd w:val="0"/>
              <w:snapToGrid w:val="0"/>
              <w:rPr>
                <w:rFonts w:ascii="仿宋_GB2312" w:eastAsia="仿宋_GB2312"/>
                <w:sz w:val="24"/>
                <w:szCs w:val="24"/>
              </w:rPr>
            </w:pPr>
            <w:r>
              <w:rPr>
                <w:rFonts w:ascii="Microsoft JhengHei" w:eastAsia="Microsoft JhengHei" w:hint="eastAsia"/>
                <w:b/>
                <w:sz w:val="24"/>
                <w:szCs w:val="24"/>
              </w:rPr>
              <w:t>中小企业创业与管理</w:t>
            </w:r>
          </w:p>
        </w:tc>
        <w:tc>
          <w:tcPr>
            <w:tcW w:w="5907" w:type="dxa"/>
            <w:shd w:val="clear" w:color="auto" w:fill="auto"/>
            <w:vAlign w:val="center"/>
          </w:tcPr>
          <w:p w14:paraId="1758F0FF"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本专业培养德智体美全面发展，具有创新与开拓精神和</w:t>
            </w:r>
            <w:r>
              <w:rPr>
                <w:rFonts w:ascii="仿宋_GB2312" w:eastAsia="仿宋_GB2312" w:hAnsi="Calibri" w:cs="Times New Roman" w:hint="eastAsia"/>
                <w:sz w:val="24"/>
                <w:szCs w:val="24"/>
              </w:rPr>
              <w:lastRenderedPageBreak/>
              <w:t>良好的职业道德，适应我国社会经济建设需要，具备中小企业创业能力及胜任中小企业人事、行政、销售等各非生产部门的管理工作所需要的高级应用型专门人才。</w:t>
            </w:r>
          </w:p>
          <w:p w14:paraId="4A222880"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课程设置：创新思维学，创业管理学，创业精神与实践，中小企业管理</w:t>
            </w:r>
          </w:p>
        </w:tc>
      </w:tr>
    </w:tbl>
    <w:p w14:paraId="7954E1A6" w14:textId="77777777" w:rsidR="00770D9D" w:rsidRDefault="00770D9D">
      <w:pPr>
        <w:adjustRightInd w:val="0"/>
        <w:snapToGrid w:val="0"/>
        <w:ind w:firstLineChars="200" w:firstLine="480"/>
        <w:jc w:val="left"/>
        <w:rPr>
          <w:rFonts w:ascii="仿宋_GB2312" w:eastAsia="仿宋_GB2312"/>
          <w:color w:val="FF0000"/>
          <w:sz w:val="24"/>
          <w:szCs w:val="24"/>
        </w:rPr>
      </w:pPr>
    </w:p>
    <w:p w14:paraId="48618D19"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14:paraId="616ED23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1.列示专业课程体系说明及课程框架图。</w:t>
      </w:r>
    </w:p>
    <w:p w14:paraId="73839BE3" w14:textId="77777777" w:rsidR="00770D9D" w:rsidRDefault="001A1BB5">
      <w:pPr>
        <w:adjustRightInd w:val="0"/>
        <w:snapToGrid w:val="0"/>
        <w:jc w:val="center"/>
        <w:rPr>
          <w:rFonts w:ascii="仿宋_GB2312" w:eastAsia="仿宋_GB2312"/>
          <w:b/>
          <w:sz w:val="24"/>
          <w:szCs w:val="24"/>
        </w:rPr>
      </w:pPr>
      <w:r>
        <w:rPr>
          <w:rFonts w:ascii="仿宋_GB2312" w:eastAsia="仿宋_GB2312" w:hint="eastAsia"/>
          <w:sz w:val="24"/>
          <w:szCs w:val="24"/>
        </w:rPr>
        <w:t>表7  专业课程体系表</w:t>
      </w:r>
    </w:p>
    <w:p w14:paraId="1B0042BC" w14:textId="77777777" w:rsidR="00770D9D" w:rsidRDefault="001A1BB5">
      <w:pPr>
        <w:adjustRightInd w:val="0"/>
        <w:snapToGrid w:val="0"/>
        <w:ind w:firstLineChars="200" w:firstLine="480"/>
        <w:rPr>
          <w:rFonts w:ascii="仿宋_GB2312" w:eastAsia="仿宋_GB2312" w:hAnsi="仿宋"/>
          <w:kern w:val="0"/>
          <w:sz w:val="24"/>
          <w:szCs w:val="24"/>
        </w:rPr>
      </w:pPr>
      <w:r>
        <w:rPr>
          <w:rFonts w:ascii="仿宋_GB2312" w:eastAsia="仿宋_GB2312" w:hAnsi="仿宋" w:hint="eastAsia"/>
          <w:kern w:val="0"/>
          <w:sz w:val="24"/>
          <w:szCs w:val="24"/>
        </w:rPr>
        <w:t>（专业支持课程）    （专业核心课程）       （专业拓展课程）</w:t>
      </w:r>
    </w:p>
    <w:p w14:paraId="740CF618" w14:textId="77777777" w:rsidR="00770D9D" w:rsidRDefault="0060361C">
      <w:pPr>
        <w:adjustRightInd w:val="0"/>
        <w:snapToGrid w:val="0"/>
        <w:ind w:firstLineChars="200" w:firstLine="480"/>
        <w:jc w:val="left"/>
        <w:rPr>
          <w:rFonts w:ascii="仿宋_GB2312" w:eastAsia="仿宋_GB2312"/>
          <w:sz w:val="24"/>
          <w:szCs w:val="24"/>
        </w:rPr>
      </w:pPr>
      <w:r>
        <w:rPr>
          <w:rFonts w:ascii="仿宋_GB2312" w:eastAsia="仿宋_GB2312"/>
          <w:sz w:val="24"/>
          <w:szCs w:val="24"/>
        </w:rPr>
        <w:pict w14:anchorId="4C219CEA">
          <v:shape id="_x0000_s2118" type="#_x0000_t202" style="position:absolute;left:0;text-align:left;margin-left:251.2pt;margin-top:10.75pt;width:207pt;height:181.3pt;z-index:251633664;mso-width-relative:page;mso-height-relative:page" o:gfxdata="UEsFBgAAAAAAAAAAAAAAAAAAAAAAAFBLAwQKAAAAAACHTuJAAAAAAAAAAAAAAAAABAAAAGRycy9Q&#10;SwMEFAAAAAgAh07iQFn4ibnZAAAACgEAAA8AAABkcnMvZG93bnJldi54bWxNj8FOwzAMhu9IvENk&#10;JC6IJem60pWmOyCB4AYDwTVrvLaiSUqSdePtMSc42v70+/vrzcmObMYQB+8UyIUAhq71ZnCdgrfX&#10;++sSWEzaGT16hwq+McKmOT+rdWX80b3gvE0doxAXK62gT2mqOI9tj1bHhZ/Q0W3vg9WJxtBxE/SR&#10;wu3IMyEKbvXg6EOvJ7zrsf3cHqyCMn+cP+LT8vm9LfbjOl3dzA9fQanLCylugSU8pT8YfvVJHRpy&#10;2vmDM5GNClYiywlVkMkVMALWsqDFTsGyzCXwpub/KzQ/UEsDBBQAAAAIAIdO4kAcHOWdJQIAAD4E&#10;AAAOAAAAZHJzL2Uyb0RvYy54bWytU82O0zAQviPxDpbvNGnawm7UdLV0VYS0/EgLD+A6TmNhe4zt&#10;NikPAG/AiQt3nqvPwdjplmqBC8IHy+MZf575vpn5Va8V2QnnJZiKjkc5JcJwqKXZVPT9u9WTC0p8&#10;YKZmCoyo6F54erV4/Gje2VIU0IKqhSMIYnzZ2Yq2IdgyyzxvhWZ+BFYYdDbgNAtouk1WO9YhulZZ&#10;kedPsw5cbR1w4T3e3gxOukj4TSN4eNM0XgSiKoq5hbS7tK/jni3mrNw4ZlvJj2mwf8hCM2nw0xPU&#10;DQuMbJ38DUpL7sBDE0YcdAZNI7lINWA14/xBNXctsyLVguR4e6LJ/z9Y/nr31hFZo3YTSgzTqNHh&#10;65fDtx+H758J3iFBnfUlxt1ZjAz9c+gxOBXr7S3wD54YWLbMbMS1c9C1gtWY4Di+zM6eDjg+gqy7&#10;V1DjR2wbIAH1jdORPeSDIDoKtT+JI/pAOF4W0zyf5Oji6CsmeTEbJ/kyVt4/t86HFwI0iYeKOlQ/&#10;wbPdrQ8xHVbeh8TfPChZr6RSyXCb9VI5smPYKau0UgUPwpQhXUUvZ8VsYOCvEHlaf4LQMmDLK6kr&#10;enEepEzMQ6SmPeYb6YuMDdyFft0f5VhDvUciHQwNjQOIhxbcJ0o6bOaK+o9b5gQl6qVBMS7H02ns&#10;/mRMZ88KNNy5Z33uYYYjVEUDJcNxGdLExPQMXKNojUx0xvSGTI5SY5Mmlo8DFafg3E5Rv8Z+8R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W&#10;AAAAZHJzL1BLAQIUABQAAAAIAIdO4kBZ+Im52QAAAAoBAAAPAAAAAAAAAAEAIAAAADgAAABkcnMv&#10;ZG93bnJldi54bWxQSwECFAAUAAAACACHTuJAHBzlnSUCAAA+BAAADgAAAAAAAAABACAAAAA+AQAA&#10;ZHJzL2Uyb0RvYy54bWxQSwUGAAAAAAYABgBZAQAA1QUAAAAA&#10;">
            <v:textbox>
              <w:txbxContent>
                <w:p w14:paraId="2EA6A9D2" w14:textId="77777777" w:rsidR="0060361C" w:rsidRDefault="0060361C">
                  <w:pPr>
                    <w:rPr>
                      <w:rFonts w:ascii="仿宋" w:eastAsia="仿宋" w:hAnsi="仿宋" w:cs="宋体"/>
                      <w:kern w:val="0"/>
                      <w:sz w:val="18"/>
                      <w:szCs w:val="18"/>
                    </w:rPr>
                  </w:pPr>
                  <w:r>
                    <w:rPr>
                      <w:rFonts w:ascii="仿宋" w:eastAsia="仿宋" w:hAnsi="仿宋" w:cs="宋体" w:hint="eastAsia"/>
                      <w:kern w:val="0"/>
                      <w:sz w:val="18"/>
                      <w:szCs w:val="18"/>
                    </w:rPr>
                    <w:t>财经基本技能          中文输入</w:t>
                  </w:r>
                </w:p>
                <w:p w14:paraId="4ACDA5AB" w14:textId="77777777" w:rsidR="0060361C" w:rsidRDefault="0060361C">
                  <w:pPr>
                    <w:jc w:val="left"/>
                    <w:rPr>
                      <w:rFonts w:ascii="仿宋" w:eastAsia="仿宋" w:hAnsi="仿宋" w:cs="宋体"/>
                      <w:kern w:val="0"/>
                      <w:sz w:val="18"/>
                      <w:szCs w:val="18"/>
                    </w:rPr>
                  </w:pPr>
                  <w:r>
                    <w:rPr>
                      <w:rFonts w:ascii="仿宋" w:eastAsia="仿宋" w:hAnsi="仿宋" w:cs="宋体" w:hint="eastAsia"/>
                      <w:kern w:val="0"/>
                      <w:sz w:val="18"/>
                      <w:szCs w:val="18"/>
                    </w:rPr>
                    <w:t>金融技能综合实训      反假货币技术          金融服务礼仪          财务报表分析          国际金融实务          演讲与口才            金融市场营销          小</w:t>
                  </w:r>
                  <w:proofErr w:type="gramStart"/>
                  <w:r>
                    <w:rPr>
                      <w:rFonts w:ascii="仿宋" w:eastAsia="仿宋" w:hAnsi="仿宋" w:cs="宋体" w:hint="eastAsia"/>
                      <w:kern w:val="0"/>
                      <w:sz w:val="18"/>
                      <w:szCs w:val="18"/>
                    </w:rPr>
                    <w:t>微金融</w:t>
                  </w:r>
                  <w:proofErr w:type="gramEnd"/>
                  <w:r>
                    <w:rPr>
                      <w:rFonts w:ascii="仿宋" w:eastAsia="仿宋" w:hAnsi="仿宋" w:cs="宋体" w:hint="eastAsia"/>
                      <w:kern w:val="0"/>
                      <w:sz w:val="18"/>
                      <w:szCs w:val="18"/>
                    </w:rPr>
                    <w:t xml:space="preserve">              银行产品              投资基金              管理沟通              商务谈判              调查报告撰写          保险实务                                                 金融科技发展          金融风险管理</w:t>
                  </w:r>
                </w:p>
                <w:p w14:paraId="4E597CCB" w14:textId="77777777" w:rsidR="0060361C" w:rsidRDefault="0060361C">
                  <w:pPr>
                    <w:rPr>
                      <w:rFonts w:ascii="仿宋" w:eastAsia="仿宋" w:hAnsi="仿宋" w:cs="宋体"/>
                      <w:kern w:val="0"/>
                      <w:sz w:val="18"/>
                      <w:szCs w:val="18"/>
                    </w:rPr>
                  </w:pPr>
                  <w:r>
                    <w:rPr>
                      <w:rFonts w:ascii="仿宋" w:eastAsia="仿宋" w:hAnsi="仿宋" w:cs="宋体" w:hint="eastAsia"/>
                      <w:kern w:val="0"/>
                      <w:sz w:val="18"/>
                      <w:szCs w:val="18"/>
                    </w:rPr>
                    <w:t>金融科技合</w:t>
                  </w:r>
                  <w:proofErr w:type="gramStart"/>
                  <w:r>
                    <w:rPr>
                      <w:rFonts w:ascii="仿宋" w:eastAsia="仿宋" w:hAnsi="仿宋" w:cs="宋体" w:hint="eastAsia"/>
                      <w:kern w:val="0"/>
                      <w:sz w:val="18"/>
                      <w:szCs w:val="18"/>
                    </w:rPr>
                    <w:t>规</w:t>
                  </w:r>
                  <w:proofErr w:type="gramEnd"/>
                  <w:r>
                    <w:rPr>
                      <w:rFonts w:ascii="仿宋" w:eastAsia="仿宋" w:hAnsi="仿宋" w:cs="宋体" w:hint="eastAsia"/>
                      <w:kern w:val="0"/>
                      <w:sz w:val="18"/>
                      <w:szCs w:val="18"/>
                    </w:rPr>
                    <w:t xml:space="preserve">实务      财经时事专题案例分析  金融数据统计分析   EXCEL在金融管理中的应用        </w:t>
                  </w:r>
                </w:p>
                <w:p w14:paraId="5A155242" w14:textId="77777777" w:rsidR="0060361C" w:rsidRDefault="0060361C">
                  <w:pPr>
                    <w:rPr>
                      <w:rFonts w:ascii="宋体" w:hAnsi="宋体" w:cs="宋体"/>
                      <w:kern w:val="0"/>
                      <w:sz w:val="18"/>
                      <w:szCs w:val="18"/>
                    </w:rPr>
                  </w:pPr>
                </w:p>
                <w:p w14:paraId="7F0197FF" w14:textId="77777777" w:rsidR="0060361C" w:rsidRDefault="0060361C"/>
              </w:txbxContent>
            </v:textbox>
          </v:shape>
        </w:pict>
      </w:r>
      <w:r>
        <w:rPr>
          <w:rFonts w:ascii="仿宋_GB2312" w:eastAsia="仿宋_GB2312"/>
          <w:sz w:val="24"/>
          <w:szCs w:val="24"/>
        </w:rPr>
        <w:pict w14:anchorId="408D907A">
          <v:shape id="_x0000_s2117" type="#_x0000_t202" style="position:absolute;left:0;text-align:left;margin-left:134.95pt;margin-top:10.75pt;width:105.75pt;height:181.35pt;z-index:-251683840;mso-wrap-distance-left:9pt;mso-wrap-distance-right:9pt;mso-width-relative:page;mso-height-relative:page" wrapcoords="-71 -42 -71 21540 21498 21540 21498 -42 -71 -42" o:gfxdata="UEsFBgAAAAAAAAAAAAAAAAAAAAAAAFBLAwQKAAAAAACHTuJAAAAAAAAAAAAAAAAABAAAAGRycy9Q&#10;SwMEFAAAAAgAh07iQOWS1SbaAAAACgEAAA8AAABkcnMvZG93bnJldi54bWxNj8FOwzAMhu9IvENk&#10;JC6Ipe1KaUvTHZBAcBtjGtesydqKxClJ1o23x5zgZsuffn9/szpbw2btw+hQQLpIgGnsnBqxF7B9&#10;f7otgYUoUUnjUAv41gFW7eVFI2vlTvim503sGYVgqKWAIcap5jx0g7YyLNykkW4H562MtPqeKy9P&#10;FG4Nz5Kk4FaOSB8GOenHQXefm6MVUOYv80d4Xa53XXEwVby5n5+/vBDXV2nyACzqc/yD4Vef1KEl&#10;p707ogrMCMiKqiKUhvQOGAF5mebA9gKWZZ4Bbxv+v0L7A1BLAwQUAAAACACHTuJAqnUXVyQCAAA+&#10;BAAADgAAAGRycy9lMm9Eb2MueG1srVPNjtMwEL4j8Q6W7zRpm8Ju1HS1dFWEtPxICw/gOE5j4XiM&#10;7TYpDwBvwIkLd56rz8HYyZbyIw6IHCxPZvzNN9/MLK/6VpG9sE6CLuh0klIiNIdK6m1B377ZPLqg&#10;xHmmK6ZAi4IehKNXq4cPlp3JxQwaUJWwBEG0yztT0MZ7kyeJ441omZuAERqdNdiWeTTtNqks6xC9&#10;VcksTR8nHdjKWODCOfx7MzjpKuLXteD+VV074YkqKHLz8bTxLMOZrJYs31pmGslHGuwfWLRMakx6&#10;grphnpGdlb9BtZJbcFD7CYc2gbqWXMQasJpp+ks1dw0zItaC4jhzksn9P1j+cv/aEllh7zJKNGux&#10;R8fPn45fvh2/fiT4DwXqjMsx7s5gpO+fQo/BsVhnboG/c0TDumF6K66tha4RrEKC0/AyOXs64LgA&#10;UnYvoMJEbOchAvW1bYN6qAdBdGzU4dQc0XvCQ8p5Nk9nC0o4+mbzdD7NFjEHy++fG+v8MwEtCZeC&#10;Wux+hGf7W+cDHZbfh4RsDpSsNlKpaNhtuVaW7BlOyiZ+I/pPYUqTrqCXCyTyd4g0fn+CaKXHkVey&#10;LejFeZDSAVHEoR35BvmCYoN2vi/7sR0lVAcU0sIw0LiAeGnAfqCkw2EuqHu/Y1ZQop5rbMblNMvC&#10;9EcjWzyZoWHPPeW5h2mOUAX1lAzXtY8bE+hpuMam1TLKGegNTMZW45BGlceFCltwbseoH2u/+g5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W&#10;AAAAZHJzL1BLAQIUABQAAAAIAIdO4kDlktUm2gAAAAoBAAAPAAAAAAAAAAEAIAAAADgAAABkcnMv&#10;ZG93bnJldi54bWxQSwECFAAUAAAACACHTuJAqnUXVyQCAAA+BAAADgAAAAAAAAABACAAAAA/AQAA&#10;ZHJzL2Uyb0RvYy54bWxQSwUGAAAAAAYABgBZAQAA1QUAAAAA&#10;">
            <v:textbox>
              <w:txbxContent>
                <w:p w14:paraId="24A5D582" w14:textId="77777777" w:rsidR="0060361C" w:rsidRDefault="0060361C">
                  <w:pPr>
                    <w:rPr>
                      <w:rFonts w:ascii="仿宋" w:eastAsia="仿宋" w:hAnsi="仿宋"/>
                      <w:sz w:val="18"/>
                      <w:szCs w:val="18"/>
                    </w:rPr>
                  </w:pPr>
                  <w:r>
                    <w:rPr>
                      <w:rFonts w:ascii="仿宋" w:eastAsia="仿宋" w:hAnsi="仿宋" w:hint="eastAsia"/>
                      <w:sz w:val="18"/>
                      <w:szCs w:val="18"/>
                    </w:rPr>
                    <w:t>证券投资</w:t>
                  </w:r>
                </w:p>
                <w:p w14:paraId="08FC964D" w14:textId="77777777" w:rsidR="0060361C" w:rsidRDefault="0060361C">
                  <w:pPr>
                    <w:rPr>
                      <w:rFonts w:ascii="仿宋" w:eastAsia="仿宋" w:hAnsi="仿宋"/>
                      <w:sz w:val="18"/>
                      <w:szCs w:val="18"/>
                    </w:rPr>
                  </w:pPr>
                  <w:r>
                    <w:rPr>
                      <w:rFonts w:ascii="仿宋" w:eastAsia="仿宋" w:hAnsi="仿宋" w:hint="eastAsia"/>
                      <w:sz w:val="18"/>
                      <w:szCs w:val="18"/>
                    </w:rPr>
                    <w:t>商业银行会计</w:t>
                  </w:r>
                </w:p>
                <w:p w14:paraId="5D1EB2AE" w14:textId="77777777" w:rsidR="0060361C" w:rsidRDefault="0060361C">
                  <w:pPr>
                    <w:rPr>
                      <w:rFonts w:ascii="仿宋" w:eastAsia="仿宋" w:hAnsi="仿宋"/>
                      <w:sz w:val="18"/>
                      <w:szCs w:val="18"/>
                    </w:rPr>
                  </w:pPr>
                  <w:r>
                    <w:rPr>
                      <w:rFonts w:ascii="仿宋" w:eastAsia="仿宋" w:hAnsi="仿宋" w:hint="eastAsia"/>
                      <w:sz w:val="18"/>
                      <w:szCs w:val="18"/>
                    </w:rPr>
                    <w:t>银行信贷实务</w:t>
                  </w:r>
                </w:p>
                <w:p w14:paraId="7DB9AB94" w14:textId="77777777" w:rsidR="0060361C" w:rsidRDefault="0060361C">
                  <w:pPr>
                    <w:rPr>
                      <w:rFonts w:ascii="仿宋" w:eastAsia="仿宋" w:hAnsi="仿宋"/>
                      <w:sz w:val="18"/>
                      <w:szCs w:val="18"/>
                    </w:rPr>
                  </w:pPr>
                  <w:r>
                    <w:rPr>
                      <w:rFonts w:ascii="仿宋" w:eastAsia="仿宋" w:hAnsi="仿宋" w:hint="eastAsia"/>
                      <w:sz w:val="18"/>
                      <w:szCs w:val="18"/>
                    </w:rPr>
                    <w:t>互联网金融</w:t>
                  </w:r>
                </w:p>
                <w:p w14:paraId="56F83BF5" w14:textId="77777777" w:rsidR="0060361C" w:rsidRDefault="0060361C">
                  <w:pPr>
                    <w:rPr>
                      <w:rFonts w:ascii="仿宋" w:eastAsia="仿宋" w:hAnsi="仿宋"/>
                      <w:sz w:val="18"/>
                      <w:szCs w:val="18"/>
                    </w:rPr>
                  </w:pPr>
                  <w:r>
                    <w:rPr>
                      <w:rFonts w:ascii="仿宋" w:eastAsia="仿宋" w:hAnsi="仿宋" w:hint="eastAsia"/>
                      <w:sz w:val="18"/>
                      <w:szCs w:val="18"/>
                    </w:rPr>
                    <w:t>商业银行综合柜台业务</w:t>
                  </w:r>
                </w:p>
                <w:p w14:paraId="0C211520" w14:textId="77777777" w:rsidR="0060361C" w:rsidRDefault="0060361C">
                  <w:pPr>
                    <w:rPr>
                      <w:rFonts w:ascii="仿宋" w:eastAsia="仿宋" w:hAnsi="仿宋"/>
                      <w:sz w:val="18"/>
                      <w:szCs w:val="18"/>
                    </w:rPr>
                  </w:pPr>
                </w:p>
              </w:txbxContent>
            </v:textbox>
            <w10:wrap type="tight"/>
          </v:shape>
        </w:pict>
      </w:r>
      <w:r>
        <w:rPr>
          <w:rFonts w:ascii="仿宋_GB2312" w:eastAsia="仿宋_GB2312"/>
          <w:sz w:val="24"/>
          <w:szCs w:val="24"/>
        </w:rPr>
        <w:pict w14:anchorId="11EC7F80">
          <v:shape id="_x0000_s2116" type="#_x0000_t202" style="position:absolute;left:0;text-align:left;margin-left:20.2pt;margin-top:10.75pt;width:105.75pt;height:181.95pt;z-index:251634688;mso-width-relative:page;mso-height-relative:page" o:gfxdata="UEsFBgAAAAAAAAAAAAAAAAAAAAAAAFBLAwQKAAAAAACHTuJAAAAAAAAAAAAAAAAABAAAAGRycy9Q&#10;SwMEFAAAAAgAh07iQMVaTPXZAAAACQEAAA8AAABkcnMvZG93bnJldi54bWxNjzFPwzAUhHck/oP1&#10;kFgQtZMmJQ156YAEgg0KgtWN3STCfg62m5Z/j5lgPN3p7rtmc7KGzdqH0RFCthDANHVOjdQjvL3e&#10;X1fAQpSkpHGkEb51gE17ftbIWrkjveh5G3uWSijUEmGIcao5D92grQwLN2lK3t55K2OSvufKy2Mq&#10;t4bnQqy4lSOlhUFO+m7Q3ef2YBGq4nH+CE/L5/dutTfreHUzP3x5xMuLTNwCi/oU/8Lwi5/QoU1M&#10;O3cgFZhBKESRkgh5VgJLfl5ma2A7hGVVFsDbhv9/0P4AUEsDBBQAAAAIAIdO4kB+mXR6JwIAAEAE&#10;AAAOAAAAZHJzL2Uyb0RvYy54bWytU82O0zAQviPxDpbvNGm32e5GTVdLV0VIy4+08ACO4zQWjsfY&#10;bpPlAeANOHHhznP1ORg72VL+LogcLE9m/M0338wsr/pWkb2wToIu6HSSUiI0h0rqbUHfvtk8uaDE&#10;eaYrpkCLgt4LR69Wjx8tO5OLGTSgKmEJgmiXd6agjfcmTxLHG9EyNwEjNDprsC3zaNptUlnWIXqr&#10;klmanicd2MpY4MI5/HszOOkq4te14P5VXTvhiSoocvPxtPEsw5mslizfWmYayUca7B9YtExqTHqE&#10;umGekZ2Vv0G1kltwUPsJhzaBupZcxBqwmmn6SzV3DTMi1oLiOHOUyf0/WP5y/9oSWRX0LF1QolmL&#10;TTp8/nT48u3w9SMJP1GizrgcI+8Mxvr+KfTY6liuM7fA3zmiYd0wvRXX1kLXCFYhxWl4mZw8HXBc&#10;ACm7F1BhJrbzEIH62rZBP1SEIDq26v7YHtF7wkPKbDqfLzJKOPpmZ9N0cZ7FHCx/eG6s888EtCRc&#10;Cmqx/xGe7W+dD3RY/hASsjlQstpIpaJht+VaWbJnOCub+I3oP4UpTbqCXmazbFDgrxBp/P4E0UqP&#10;Q69kW9CL0yClAw8Rx3bkG+QLig3a+b7sx3aUUN2jkBaGkcYVxEsD9gMlHY5zQd37HbOCEvVcYzMu&#10;Ubow/9GYZ4sZGvbUU556mOYIVVBPyXBd+7gzgZ6Ga2xaLaOcgd7AZGw1jmlUeVypsAendoz6sfir&#10;7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BYAAABkcnMvUEsBAhQAFAAAAAgAh07iQMVaTPXZAAAACQEAAA8AAAAAAAAAAQAgAAAAOAAAAGRy&#10;cy9kb3ducmV2LnhtbFBLAQIUABQAAAAIAIdO4kB+mXR6JwIAAEAEAAAOAAAAAAAAAAEAIAAAAD4B&#10;AABkcnMvZTJvRG9jLnhtbFBLBQYAAAAABgAGAFkBAADXBQAAAAA=&#10;">
            <v:textbox>
              <w:txbxContent>
                <w:p w14:paraId="28E55E6B" w14:textId="77777777" w:rsidR="0060361C" w:rsidRDefault="0060361C">
                  <w:pPr>
                    <w:rPr>
                      <w:rFonts w:ascii="仿宋" w:eastAsia="仿宋" w:hAnsi="仿宋"/>
                      <w:sz w:val="18"/>
                      <w:szCs w:val="18"/>
                    </w:rPr>
                  </w:pPr>
                  <w:r>
                    <w:rPr>
                      <w:rFonts w:ascii="仿宋" w:eastAsia="仿宋" w:hAnsi="仿宋" w:hint="eastAsia"/>
                      <w:sz w:val="18"/>
                      <w:szCs w:val="18"/>
                    </w:rPr>
                    <w:t>专业导论</w:t>
                  </w:r>
                </w:p>
                <w:p w14:paraId="0263F47C" w14:textId="77777777" w:rsidR="0060361C" w:rsidRDefault="0060361C">
                  <w:pPr>
                    <w:rPr>
                      <w:rFonts w:ascii="仿宋" w:eastAsia="仿宋" w:hAnsi="仿宋"/>
                      <w:sz w:val="18"/>
                      <w:szCs w:val="18"/>
                    </w:rPr>
                  </w:pPr>
                  <w:r>
                    <w:rPr>
                      <w:rFonts w:ascii="仿宋" w:eastAsia="仿宋" w:hAnsi="仿宋" w:hint="eastAsia"/>
                      <w:sz w:val="18"/>
                      <w:szCs w:val="18"/>
                    </w:rPr>
                    <w:t>经济学基础</w:t>
                  </w:r>
                </w:p>
                <w:p w14:paraId="4FA6E2B5" w14:textId="77777777" w:rsidR="0060361C" w:rsidRDefault="0060361C">
                  <w:pPr>
                    <w:rPr>
                      <w:rFonts w:ascii="仿宋" w:eastAsia="仿宋" w:hAnsi="仿宋"/>
                      <w:sz w:val="18"/>
                      <w:szCs w:val="18"/>
                    </w:rPr>
                  </w:pPr>
                  <w:r>
                    <w:rPr>
                      <w:rFonts w:ascii="仿宋" w:eastAsia="仿宋" w:hAnsi="仿宋" w:hint="eastAsia"/>
                      <w:sz w:val="18"/>
                      <w:szCs w:val="18"/>
                    </w:rPr>
                    <w:t>会计基础</w:t>
                  </w:r>
                </w:p>
                <w:p w14:paraId="5054134B" w14:textId="77777777" w:rsidR="0060361C" w:rsidRDefault="0060361C">
                  <w:pPr>
                    <w:rPr>
                      <w:rFonts w:ascii="仿宋" w:eastAsia="仿宋" w:hAnsi="仿宋"/>
                      <w:sz w:val="18"/>
                      <w:szCs w:val="18"/>
                    </w:rPr>
                  </w:pPr>
                  <w:r>
                    <w:rPr>
                      <w:rFonts w:ascii="仿宋" w:eastAsia="仿宋" w:hAnsi="仿宋" w:hint="eastAsia"/>
                      <w:sz w:val="18"/>
                      <w:szCs w:val="18"/>
                    </w:rPr>
                    <w:t>金融学基础</w:t>
                  </w:r>
                </w:p>
                <w:p w14:paraId="44751769" w14:textId="77777777" w:rsidR="0060361C" w:rsidRDefault="0060361C">
                  <w:pPr>
                    <w:rPr>
                      <w:rFonts w:ascii="仿宋" w:eastAsia="仿宋" w:hAnsi="仿宋"/>
                      <w:sz w:val="18"/>
                      <w:szCs w:val="18"/>
                    </w:rPr>
                  </w:pPr>
                  <w:r>
                    <w:rPr>
                      <w:rFonts w:ascii="仿宋" w:eastAsia="仿宋" w:hAnsi="仿宋" w:hint="eastAsia"/>
                      <w:sz w:val="18"/>
                      <w:szCs w:val="18"/>
                    </w:rPr>
                    <w:t>证券市场基础知识</w:t>
                  </w:r>
                </w:p>
                <w:p w14:paraId="5B0FF7F3" w14:textId="77777777" w:rsidR="0060361C" w:rsidRDefault="0060361C">
                  <w:pPr>
                    <w:rPr>
                      <w:rFonts w:ascii="仿宋" w:eastAsia="仿宋" w:hAnsi="仿宋"/>
                      <w:sz w:val="18"/>
                      <w:szCs w:val="18"/>
                    </w:rPr>
                  </w:pPr>
                  <w:r>
                    <w:rPr>
                      <w:rFonts w:ascii="仿宋" w:eastAsia="仿宋" w:hAnsi="仿宋" w:hint="eastAsia"/>
                      <w:sz w:val="18"/>
                      <w:szCs w:val="18"/>
                    </w:rPr>
                    <w:t>金融法规</w:t>
                  </w:r>
                </w:p>
                <w:p w14:paraId="0EA81932" w14:textId="77777777" w:rsidR="0060361C" w:rsidRDefault="0060361C">
                  <w:pPr>
                    <w:rPr>
                      <w:rFonts w:ascii="仿宋" w:eastAsia="仿宋" w:hAnsi="仿宋"/>
                      <w:sz w:val="18"/>
                      <w:szCs w:val="18"/>
                    </w:rPr>
                  </w:pPr>
                  <w:r>
                    <w:rPr>
                      <w:rFonts w:ascii="仿宋" w:eastAsia="仿宋" w:hAnsi="仿宋" w:hint="eastAsia"/>
                      <w:sz w:val="18"/>
                      <w:szCs w:val="18"/>
                    </w:rPr>
                    <w:t>经济法</w:t>
                  </w:r>
                </w:p>
                <w:p w14:paraId="61DB4690" w14:textId="77777777" w:rsidR="0060361C" w:rsidRDefault="0060361C">
                  <w:pPr>
                    <w:rPr>
                      <w:rFonts w:ascii="仿宋" w:eastAsia="仿宋" w:hAnsi="仿宋"/>
                      <w:sz w:val="18"/>
                      <w:szCs w:val="18"/>
                    </w:rPr>
                  </w:pPr>
                  <w:r>
                    <w:rPr>
                      <w:rFonts w:ascii="仿宋" w:eastAsia="仿宋" w:hAnsi="仿宋" w:hint="eastAsia"/>
                      <w:sz w:val="18"/>
                      <w:szCs w:val="18"/>
                    </w:rPr>
                    <w:t>商业银行业务管理</w:t>
                  </w:r>
                </w:p>
                <w:p w14:paraId="342EF361" w14:textId="77777777" w:rsidR="0060361C" w:rsidRDefault="0060361C">
                  <w:pPr>
                    <w:rPr>
                      <w:rFonts w:ascii="仿宋" w:eastAsia="仿宋" w:hAnsi="仿宋"/>
                      <w:sz w:val="18"/>
                      <w:szCs w:val="18"/>
                    </w:rPr>
                  </w:pPr>
                  <w:r>
                    <w:rPr>
                      <w:rFonts w:ascii="仿宋" w:eastAsia="仿宋" w:hAnsi="仿宋" w:hint="eastAsia"/>
                      <w:sz w:val="18"/>
                      <w:szCs w:val="18"/>
                    </w:rPr>
                    <w:t>中期顶岗实习</w:t>
                  </w:r>
                </w:p>
                <w:p w14:paraId="083BADC1" w14:textId="77777777" w:rsidR="0060361C" w:rsidRDefault="0060361C">
                  <w:pPr>
                    <w:rPr>
                      <w:rFonts w:ascii="仿宋" w:eastAsia="仿宋" w:hAnsi="仿宋"/>
                      <w:sz w:val="18"/>
                      <w:szCs w:val="18"/>
                    </w:rPr>
                  </w:pPr>
                  <w:r>
                    <w:rPr>
                      <w:rFonts w:ascii="仿宋" w:eastAsia="仿宋" w:hAnsi="仿宋" w:hint="eastAsia"/>
                      <w:sz w:val="18"/>
                      <w:szCs w:val="18"/>
                    </w:rPr>
                    <w:t>个人理财</w:t>
                  </w:r>
                </w:p>
                <w:p w14:paraId="74856C99" w14:textId="77777777" w:rsidR="0060361C" w:rsidRDefault="0060361C">
                  <w:pPr>
                    <w:rPr>
                      <w:rFonts w:ascii="仿宋" w:eastAsia="仿宋" w:hAnsi="仿宋"/>
                      <w:sz w:val="18"/>
                      <w:szCs w:val="18"/>
                    </w:rPr>
                  </w:pPr>
                </w:p>
              </w:txbxContent>
            </v:textbox>
          </v:shape>
        </w:pict>
      </w:r>
    </w:p>
    <w:p w14:paraId="3049E1B8" w14:textId="77777777" w:rsidR="00770D9D" w:rsidRDefault="00770D9D">
      <w:pPr>
        <w:adjustRightInd w:val="0"/>
        <w:snapToGrid w:val="0"/>
        <w:ind w:firstLineChars="200" w:firstLine="480"/>
        <w:jc w:val="left"/>
        <w:rPr>
          <w:rFonts w:ascii="仿宋_GB2312" w:eastAsia="仿宋_GB2312"/>
          <w:sz w:val="24"/>
          <w:szCs w:val="24"/>
        </w:rPr>
      </w:pPr>
    </w:p>
    <w:p w14:paraId="1D651202" w14:textId="77777777" w:rsidR="00770D9D" w:rsidRDefault="00770D9D">
      <w:pPr>
        <w:adjustRightInd w:val="0"/>
        <w:snapToGrid w:val="0"/>
        <w:ind w:firstLineChars="200" w:firstLine="480"/>
        <w:jc w:val="left"/>
        <w:rPr>
          <w:rFonts w:ascii="仿宋_GB2312" w:eastAsia="仿宋_GB2312"/>
          <w:sz w:val="24"/>
          <w:szCs w:val="24"/>
        </w:rPr>
      </w:pPr>
    </w:p>
    <w:p w14:paraId="4970991D" w14:textId="77777777" w:rsidR="00770D9D" w:rsidRDefault="00770D9D">
      <w:pPr>
        <w:adjustRightInd w:val="0"/>
        <w:snapToGrid w:val="0"/>
        <w:ind w:firstLineChars="200" w:firstLine="480"/>
        <w:jc w:val="left"/>
        <w:rPr>
          <w:rFonts w:ascii="仿宋_GB2312" w:eastAsia="仿宋_GB2312"/>
          <w:sz w:val="24"/>
          <w:szCs w:val="24"/>
        </w:rPr>
      </w:pPr>
    </w:p>
    <w:p w14:paraId="7FAEC4D3" w14:textId="77777777" w:rsidR="00770D9D" w:rsidRDefault="00770D9D">
      <w:pPr>
        <w:adjustRightInd w:val="0"/>
        <w:snapToGrid w:val="0"/>
        <w:ind w:firstLineChars="200" w:firstLine="480"/>
        <w:jc w:val="left"/>
        <w:rPr>
          <w:rFonts w:ascii="仿宋_GB2312" w:eastAsia="仿宋_GB2312"/>
          <w:sz w:val="24"/>
          <w:szCs w:val="24"/>
        </w:rPr>
      </w:pPr>
    </w:p>
    <w:p w14:paraId="6EC1C3F1" w14:textId="77777777" w:rsidR="00770D9D" w:rsidRDefault="00770D9D">
      <w:pPr>
        <w:adjustRightInd w:val="0"/>
        <w:snapToGrid w:val="0"/>
        <w:ind w:firstLineChars="200" w:firstLine="480"/>
        <w:jc w:val="left"/>
        <w:rPr>
          <w:rFonts w:ascii="仿宋_GB2312" w:eastAsia="仿宋_GB2312"/>
          <w:sz w:val="24"/>
          <w:szCs w:val="24"/>
        </w:rPr>
      </w:pPr>
    </w:p>
    <w:p w14:paraId="1A86E6F8" w14:textId="77777777" w:rsidR="00770D9D" w:rsidRDefault="00770D9D">
      <w:pPr>
        <w:adjustRightInd w:val="0"/>
        <w:snapToGrid w:val="0"/>
        <w:jc w:val="left"/>
        <w:rPr>
          <w:rFonts w:ascii="仿宋_GB2312" w:eastAsia="仿宋_GB2312"/>
          <w:sz w:val="24"/>
          <w:szCs w:val="24"/>
        </w:rPr>
      </w:pPr>
    </w:p>
    <w:p w14:paraId="445779A8" w14:textId="77777777" w:rsidR="00770D9D" w:rsidRDefault="00770D9D">
      <w:pPr>
        <w:adjustRightInd w:val="0"/>
        <w:snapToGrid w:val="0"/>
        <w:jc w:val="left"/>
        <w:rPr>
          <w:rFonts w:ascii="仿宋_GB2312" w:eastAsia="仿宋_GB2312"/>
          <w:sz w:val="24"/>
          <w:szCs w:val="24"/>
        </w:rPr>
      </w:pPr>
    </w:p>
    <w:p w14:paraId="6AE2F965" w14:textId="77777777" w:rsidR="00770D9D" w:rsidRDefault="00770D9D">
      <w:pPr>
        <w:adjustRightInd w:val="0"/>
        <w:snapToGrid w:val="0"/>
        <w:jc w:val="left"/>
        <w:rPr>
          <w:rFonts w:ascii="仿宋_GB2312" w:eastAsia="仿宋_GB2312"/>
          <w:sz w:val="24"/>
          <w:szCs w:val="24"/>
        </w:rPr>
      </w:pPr>
    </w:p>
    <w:p w14:paraId="20868FF4" w14:textId="77777777" w:rsidR="00770D9D" w:rsidRDefault="00770D9D">
      <w:pPr>
        <w:adjustRightInd w:val="0"/>
        <w:snapToGrid w:val="0"/>
        <w:jc w:val="left"/>
        <w:rPr>
          <w:rFonts w:ascii="仿宋_GB2312" w:eastAsia="仿宋_GB2312"/>
          <w:sz w:val="24"/>
          <w:szCs w:val="24"/>
        </w:rPr>
      </w:pPr>
    </w:p>
    <w:p w14:paraId="654D4BA5" w14:textId="77777777" w:rsidR="00770D9D" w:rsidRDefault="00770D9D">
      <w:pPr>
        <w:adjustRightInd w:val="0"/>
        <w:snapToGrid w:val="0"/>
        <w:jc w:val="left"/>
        <w:rPr>
          <w:rFonts w:ascii="仿宋_GB2312" w:eastAsia="仿宋_GB2312"/>
          <w:sz w:val="24"/>
          <w:szCs w:val="24"/>
        </w:rPr>
      </w:pPr>
    </w:p>
    <w:p w14:paraId="615BE822" w14:textId="77777777" w:rsidR="00770D9D" w:rsidRDefault="00770D9D">
      <w:pPr>
        <w:adjustRightInd w:val="0"/>
        <w:snapToGrid w:val="0"/>
        <w:jc w:val="left"/>
        <w:rPr>
          <w:rFonts w:ascii="仿宋_GB2312" w:eastAsia="仿宋_GB2312"/>
          <w:sz w:val="24"/>
          <w:szCs w:val="24"/>
        </w:rPr>
      </w:pPr>
    </w:p>
    <w:p w14:paraId="1DE54F79" w14:textId="77777777" w:rsidR="00770D9D" w:rsidRDefault="00770D9D">
      <w:pPr>
        <w:adjustRightInd w:val="0"/>
        <w:snapToGrid w:val="0"/>
        <w:jc w:val="left"/>
        <w:rPr>
          <w:rFonts w:ascii="仿宋_GB2312" w:eastAsia="仿宋_GB2312"/>
          <w:sz w:val="24"/>
          <w:szCs w:val="24"/>
        </w:rPr>
      </w:pPr>
    </w:p>
    <w:p w14:paraId="012696C0"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2.列示专业实践教学系统说明及实践教学体系或系统结构图。</w:t>
      </w:r>
    </w:p>
    <w:p w14:paraId="4071E34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表8  实践教学体系表</w:t>
      </w:r>
    </w:p>
    <w:tbl>
      <w:tblPr>
        <w:tblW w:w="88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left w:w="57" w:type="dxa"/>
          <w:bottom w:w="57" w:type="dxa"/>
          <w:right w:w="57" w:type="dxa"/>
        </w:tblCellMar>
        <w:tblLook w:val="04A0" w:firstRow="1" w:lastRow="0" w:firstColumn="1" w:lastColumn="0" w:noHBand="0" w:noVBand="1"/>
      </w:tblPr>
      <w:tblGrid>
        <w:gridCol w:w="712"/>
        <w:gridCol w:w="1673"/>
        <w:gridCol w:w="2409"/>
        <w:gridCol w:w="4055"/>
      </w:tblGrid>
      <w:tr w:rsidR="00770D9D" w14:paraId="3A32D79C" w14:textId="77777777">
        <w:trPr>
          <w:trHeight w:val="454"/>
          <w:jc w:val="center"/>
        </w:trPr>
        <w:tc>
          <w:tcPr>
            <w:tcW w:w="712" w:type="dxa"/>
            <w:vAlign w:val="center"/>
          </w:tcPr>
          <w:p w14:paraId="6C29A024"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学期</w:t>
            </w:r>
          </w:p>
        </w:tc>
        <w:tc>
          <w:tcPr>
            <w:tcW w:w="1673" w:type="dxa"/>
            <w:vAlign w:val="center"/>
          </w:tcPr>
          <w:p w14:paraId="13F17FF7"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课程名称</w:t>
            </w:r>
          </w:p>
        </w:tc>
        <w:tc>
          <w:tcPr>
            <w:tcW w:w="2409" w:type="dxa"/>
            <w:vAlign w:val="center"/>
          </w:tcPr>
          <w:p w14:paraId="32C6D603"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实</w:t>
            </w:r>
            <w:proofErr w:type="gramStart"/>
            <w:r>
              <w:rPr>
                <w:rFonts w:ascii="仿宋_GB2312" w:eastAsia="仿宋_GB2312" w:hAnsi="Calibri" w:cs="Times New Roman" w:hint="eastAsia"/>
                <w:sz w:val="24"/>
                <w:szCs w:val="24"/>
              </w:rPr>
              <w:t>训方式</w:t>
            </w:r>
            <w:proofErr w:type="gramEnd"/>
          </w:p>
        </w:tc>
        <w:tc>
          <w:tcPr>
            <w:tcW w:w="4055" w:type="dxa"/>
            <w:vAlign w:val="center"/>
          </w:tcPr>
          <w:p w14:paraId="110CFC2C"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实训内容</w:t>
            </w:r>
          </w:p>
        </w:tc>
      </w:tr>
      <w:tr w:rsidR="00770D9D" w14:paraId="0DAE5ACE" w14:textId="77777777">
        <w:trPr>
          <w:trHeight w:val="454"/>
          <w:jc w:val="center"/>
        </w:trPr>
        <w:tc>
          <w:tcPr>
            <w:tcW w:w="712" w:type="dxa"/>
            <w:vAlign w:val="center"/>
          </w:tcPr>
          <w:p w14:paraId="4B865B48"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1</w:t>
            </w:r>
          </w:p>
        </w:tc>
        <w:tc>
          <w:tcPr>
            <w:tcW w:w="1673" w:type="dxa"/>
            <w:vAlign w:val="center"/>
          </w:tcPr>
          <w:p w14:paraId="7C68AA4D"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会计基础</w:t>
            </w:r>
          </w:p>
        </w:tc>
        <w:tc>
          <w:tcPr>
            <w:tcW w:w="2409" w:type="dxa"/>
            <w:vAlign w:val="center"/>
          </w:tcPr>
          <w:p w14:paraId="565A414F"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工学结合课内实训</w:t>
            </w:r>
          </w:p>
        </w:tc>
        <w:tc>
          <w:tcPr>
            <w:tcW w:w="4055" w:type="dxa"/>
            <w:vAlign w:val="center"/>
          </w:tcPr>
          <w:p w14:paraId="5F885EEC"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简单经济业务会计处理</w:t>
            </w:r>
          </w:p>
        </w:tc>
      </w:tr>
      <w:tr w:rsidR="00770D9D" w14:paraId="0AA2DE8F" w14:textId="77777777">
        <w:trPr>
          <w:trHeight w:val="454"/>
          <w:jc w:val="center"/>
        </w:trPr>
        <w:tc>
          <w:tcPr>
            <w:tcW w:w="712" w:type="dxa"/>
            <w:vAlign w:val="center"/>
          </w:tcPr>
          <w:p w14:paraId="74DE46DB"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1</w:t>
            </w:r>
          </w:p>
        </w:tc>
        <w:tc>
          <w:tcPr>
            <w:tcW w:w="1673" w:type="dxa"/>
            <w:vAlign w:val="center"/>
          </w:tcPr>
          <w:p w14:paraId="0E513E57"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财经基本技能</w:t>
            </w:r>
          </w:p>
        </w:tc>
        <w:tc>
          <w:tcPr>
            <w:tcW w:w="2409" w:type="dxa"/>
            <w:vAlign w:val="center"/>
          </w:tcPr>
          <w:p w14:paraId="5DD14FF8"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工学结合课内实训</w:t>
            </w:r>
          </w:p>
        </w:tc>
        <w:tc>
          <w:tcPr>
            <w:tcW w:w="4055" w:type="dxa"/>
            <w:vAlign w:val="center"/>
          </w:tcPr>
          <w:p w14:paraId="41F5B80F"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中文书写、反假币、点钞、传票录入训练</w:t>
            </w:r>
          </w:p>
        </w:tc>
      </w:tr>
      <w:tr w:rsidR="00770D9D" w14:paraId="75D657F9" w14:textId="77777777">
        <w:trPr>
          <w:trHeight w:val="454"/>
          <w:jc w:val="center"/>
        </w:trPr>
        <w:tc>
          <w:tcPr>
            <w:tcW w:w="712" w:type="dxa"/>
            <w:vAlign w:val="center"/>
          </w:tcPr>
          <w:p w14:paraId="2540D5E3"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2</w:t>
            </w:r>
          </w:p>
        </w:tc>
        <w:tc>
          <w:tcPr>
            <w:tcW w:w="1673" w:type="dxa"/>
            <w:vAlign w:val="center"/>
          </w:tcPr>
          <w:p w14:paraId="435A394F"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金融服务礼仪</w:t>
            </w:r>
          </w:p>
        </w:tc>
        <w:tc>
          <w:tcPr>
            <w:tcW w:w="2409" w:type="dxa"/>
            <w:vAlign w:val="center"/>
          </w:tcPr>
          <w:p w14:paraId="77556F5A"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工学结合课内实训</w:t>
            </w:r>
          </w:p>
        </w:tc>
        <w:tc>
          <w:tcPr>
            <w:tcW w:w="4055" w:type="dxa"/>
            <w:vAlign w:val="center"/>
          </w:tcPr>
          <w:p w14:paraId="239DBFDD"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形体训练、仪态仪容礼仪、日常交际礼仪、公务礼仪、服务营销礼仪、涉外礼仪</w:t>
            </w:r>
          </w:p>
        </w:tc>
      </w:tr>
      <w:tr w:rsidR="00770D9D" w14:paraId="0EB2D790" w14:textId="77777777">
        <w:trPr>
          <w:trHeight w:val="454"/>
          <w:jc w:val="center"/>
        </w:trPr>
        <w:tc>
          <w:tcPr>
            <w:tcW w:w="712" w:type="dxa"/>
            <w:vAlign w:val="center"/>
          </w:tcPr>
          <w:p w14:paraId="3AF9F1BB"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2</w:t>
            </w:r>
          </w:p>
        </w:tc>
        <w:tc>
          <w:tcPr>
            <w:tcW w:w="1673" w:type="dxa"/>
            <w:vAlign w:val="center"/>
          </w:tcPr>
          <w:p w14:paraId="21BB5998"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中文输入</w:t>
            </w:r>
          </w:p>
        </w:tc>
        <w:tc>
          <w:tcPr>
            <w:tcW w:w="2409" w:type="dxa"/>
            <w:vAlign w:val="center"/>
          </w:tcPr>
          <w:p w14:paraId="2B68DAB6"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工学结合课内实训</w:t>
            </w:r>
          </w:p>
        </w:tc>
        <w:tc>
          <w:tcPr>
            <w:tcW w:w="4055" w:type="dxa"/>
            <w:vAlign w:val="center"/>
          </w:tcPr>
          <w:p w14:paraId="709B3E53"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五笔打字训练</w:t>
            </w:r>
          </w:p>
        </w:tc>
      </w:tr>
      <w:tr w:rsidR="00770D9D" w14:paraId="132E44A3" w14:textId="77777777">
        <w:trPr>
          <w:trHeight w:val="454"/>
          <w:jc w:val="center"/>
        </w:trPr>
        <w:tc>
          <w:tcPr>
            <w:tcW w:w="712" w:type="dxa"/>
            <w:vAlign w:val="center"/>
          </w:tcPr>
          <w:p w14:paraId="7E0467E1"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2</w:t>
            </w:r>
          </w:p>
        </w:tc>
        <w:tc>
          <w:tcPr>
            <w:tcW w:w="1673" w:type="dxa"/>
            <w:vAlign w:val="center"/>
          </w:tcPr>
          <w:p w14:paraId="0A122844"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暑期社会实践</w:t>
            </w:r>
          </w:p>
        </w:tc>
        <w:tc>
          <w:tcPr>
            <w:tcW w:w="2409" w:type="dxa"/>
            <w:vAlign w:val="center"/>
          </w:tcPr>
          <w:p w14:paraId="759F6030"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顶岗实习</w:t>
            </w:r>
          </w:p>
        </w:tc>
        <w:tc>
          <w:tcPr>
            <w:tcW w:w="4055" w:type="dxa"/>
            <w:vAlign w:val="center"/>
          </w:tcPr>
          <w:p w14:paraId="7E3A0712"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下企业顶岗实习</w:t>
            </w:r>
          </w:p>
        </w:tc>
      </w:tr>
      <w:tr w:rsidR="00770D9D" w14:paraId="31973C51" w14:textId="77777777">
        <w:trPr>
          <w:trHeight w:val="454"/>
          <w:jc w:val="center"/>
        </w:trPr>
        <w:tc>
          <w:tcPr>
            <w:tcW w:w="712" w:type="dxa"/>
            <w:vAlign w:val="center"/>
          </w:tcPr>
          <w:p w14:paraId="710BE7DF"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3</w:t>
            </w:r>
          </w:p>
        </w:tc>
        <w:tc>
          <w:tcPr>
            <w:tcW w:w="1673" w:type="dxa"/>
            <w:vAlign w:val="center"/>
          </w:tcPr>
          <w:p w14:paraId="70CB3ADD"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证券投资</w:t>
            </w:r>
          </w:p>
        </w:tc>
        <w:tc>
          <w:tcPr>
            <w:tcW w:w="2409" w:type="dxa"/>
            <w:vAlign w:val="center"/>
          </w:tcPr>
          <w:p w14:paraId="3F9E1D02"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工学结合课内实训</w:t>
            </w:r>
          </w:p>
        </w:tc>
        <w:tc>
          <w:tcPr>
            <w:tcW w:w="4055" w:type="dxa"/>
            <w:vAlign w:val="center"/>
          </w:tcPr>
          <w:p w14:paraId="2FCB9EC8"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模拟证券交易实训</w:t>
            </w:r>
          </w:p>
        </w:tc>
      </w:tr>
      <w:tr w:rsidR="00770D9D" w14:paraId="6589DACE" w14:textId="77777777">
        <w:trPr>
          <w:trHeight w:val="454"/>
          <w:jc w:val="center"/>
        </w:trPr>
        <w:tc>
          <w:tcPr>
            <w:tcW w:w="712" w:type="dxa"/>
            <w:vAlign w:val="center"/>
          </w:tcPr>
          <w:p w14:paraId="11F1CB37"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3</w:t>
            </w:r>
          </w:p>
        </w:tc>
        <w:tc>
          <w:tcPr>
            <w:tcW w:w="1673" w:type="dxa"/>
            <w:vAlign w:val="center"/>
          </w:tcPr>
          <w:p w14:paraId="040DC404"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银行信贷业务</w:t>
            </w:r>
          </w:p>
        </w:tc>
        <w:tc>
          <w:tcPr>
            <w:tcW w:w="2409" w:type="dxa"/>
            <w:vAlign w:val="center"/>
          </w:tcPr>
          <w:p w14:paraId="1F25886D"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工学结合课内实训</w:t>
            </w:r>
          </w:p>
        </w:tc>
        <w:tc>
          <w:tcPr>
            <w:tcW w:w="4055" w:type="dxa"/>
            <w:vAlign w:val="center"/>
          </w:tcPr>
          <w:p w14:paraId="7DEF6F32"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信贷调查、审批、发放流程实训</w:t>
            </w:r>
          </w:p>
        </w:tc>
      </w:tr>
      <w:tr w:rsidR="00770D9D" w14:paraId="688D969B" w14:textId="77777777">
        <w:trPr>
          <w:trHeight w:val="454"/>
          <w:jc w:val="center"/>
        </w:trPr>
        <w:tc>
          <w:tcPr>
            <w:tcW w:w="712" w:type="dxa"/>
            <w:vAlign w:val="center"/>
          </w:tcPr>
          <w:p w14:paraId="749C0499"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3</w:t>
            </w:r>
          </w:p>
        </w:tc>
        <w:tc>
          <w:tcPr>
            <w:tcW w:w="1673" w:type="dxa"/>
            <w:vAlign w:val="center"/>
          </w:tcPr>
          <w:p w14:paraId="206953C6"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互联网金融</w:t>
            </w:r>
          </w:p>
        </w:tc>
        <w:tc>
          <w:tcPr>
            <w:tcW w:w="2409" w:type="dxa"/>
            <w:vAlign w:val="center"/>
          </w:tcPr>
          <w:p w14:paraId="03BFA5E1"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工学结合课内实训</w:t>
            </w:r>
          </w:p>
        </w:tc>
        <w:tc>
          <w:tcPr>
            <w:tcW w:w="4055" w:type="dxa"/>
            <w:vAlign w:val="center"/>
          </w:tcPr>
          <w:p w14:paraId="6A4B5F22"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互联网金融产品营销实训</w:t>
            </w:r>
          </w:p>
        </w:tc>
      </w:tr>
      <w:tr w:rsidR="00770D9D" w14:paraId="44D7FFA4" w14:textId="77777777">
        <w:trPr>
          <w:trHeight w:val="454"/>
          <w:jc w:val="center"/>
        </w:trPr>
        <w:tc>
          <w:tcPr>
            <w:tcW w:w="712" w:type="dxa"/>
            <w:vAlign w:val="center"/>
          </w:tcPr>
          <w:p w14:paraId="1AD7B0CC"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lastRenderedPageBreak/>
              <w:t>3</w:t>
            </w:r>
          </w:p>
        </w:tc>
        <w:tc>
          <w:tcPr>
            <w:tcW w:w="1673" w:type="dxa"/>
            <w:vAlign w:val="center"/>
          </w:tcPr>
          <w:p w14:paraId="5FA63895"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反假货币技术</w:t>
            </w:r>
          </w:p>
        </w:tc>
        <w:tc>
          <w:tcPr>
            <w:tcW w:w="2409" w:type="dxa"/>
            <w:vAlign w:val="center"/>
          </w:tcPr>
          <w:p w14:paraId="06D587FF"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工学结合课内实训</w:t>
            </w:r>
          </w:p>
        </w:tc>
        <w:tc>
          <w:tcPr>
            <w:tcW w:w="4055" w:type="dxa"/>
            <w:vAlign w:val="center"/>
          </w:tcPr>
          <w:p w14:paraId="48CEE946"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人民币防伪特征鉴别、外国货币防伪鉴别</w:t>
            </w:r>
          </w:p>
        </w:tc>
      </w:tr>
      <w:tr w:rsidR="00770D9D" w14:paraId="6C72EFAC" w14:textId="77777777">
        <w:trPr>
          <w:trHeight w:val="454"/>
          <w:jc w:val="center"/>
        </w:trPr>
        <w:tc>
          <w:tcPr>
            <w:tcW w:w="712" w:type="dxa"/>
            <w:vAlign w:val="center"/>
          </w:tcPr>
          <w:p w14:paraId="2D770EEC"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4</w:t>
            </w:r>
          </w:p>
        </w:tc>
        <w:tc>
          <w:tcPr>
            <w:tcW w:w="1673" w:type="dxa"/>
            <w:vAlign w:val="center"/>
          </w:tcPr>
          <w:p w14:paraId="4B842D21"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商业银行综合柜台业务</w:t>
            </w:r>
          </w:p>
        </w:tc>
        <w:tc>
          <w:tcPr>
            <w:tcW w:w="2409" w:type="dxa"/>
            <w:vAlign w:val="center"/>
          </w:tcPr>
          <w:p w14:paraId="28C42A13"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工学结合课内实训</w:t>
            </w:r>
          </w:p>
        </w:tc>
        <w:tc>
          <w:tcPr>
            <w:tcW w:w="4055" w:type="dxa"/>
            <w:vAlign w:val="center"/>
          </w:tcPr>
          <w:p w14:paraId="088EE1A3"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银行软件、手工票据处理</w:t>
            </w:r>
          </w:p>
        </w:tc>
      </w:tr>
      <w:tr w:rsidR="00770D9D" w14:paraId="244687D2" w14:textId="77777777">
        <w:trPr>
          <w:trHeight w:val="454"/>
          <w:jc w:val="center"/>
        </w:trPr>
        <w:tc>
          <w:tcPr>
            <w:tcW w:w="712" w:type="dxa"/>
            <w:vAlign w:val="center"/>
          </w:tcPr>
          <w:p w14:paraId="106181F0"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4</w:t>
            </w:r>
          </w:p>
        </w:tc>
        <w:tc>
          <w:tcPr>
            <w:tcW w:w="1673" w:type="dxa"/>
            <w:vAlign w:val="center"/>
          </w:tcPr>
          <w:p w14:paraId="07C28FC2"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金融市场营销</w:t>
            </w:r>
          </w:p>
        </w:tc>
        <w:tc>
          <w:tcPr>
            <w:tcW w:w="2409" w:type="dxa"/>
            <w:vAlign w:val="center"/>
          </w:tcPr>
          <w:p w14:paraId="4E11C876"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工学结合课内实训</w:t>
            </w:r>
          </w:p>
        </w:tc>
        <w:tc>
          <w:tcPr>
            <w:tcW w:w="4055" w:type="dxa"/>
            <w:vAlign w:val="center"/>
          </w:tcPr>
          <w:p w14:paraId="1B443F8B"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金融产品的认知与营销策划</w:t>
            </w:r>
          </w:p>
        </w:tc>
      </w:tr>
      <w:tr w:rsidR="00770D9D" w14:paraId="79247880" w14:textId="77777777">
        <w:trPr>
          <w:trHeight w:val="454"/>
          <w:jc w:val="center"/>
        </w:trPr>
        <w:tc>
          <w:tcPr>
            <w:tcW w:w="712" w:type="dxa"/>
            <w:vAlign w:val="center"/>
          </w:tcPr>
          <w:p w14:paraId="40D55257"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4</w:t>
            </w:r>
          </w:p>
        </w:tc>
        <w:tc>
          <w:tcPr>
            <w:tcW w:w="1673" w:type="dxa"/>
            <w:vAlign w:val="center"/>
          </w:tcPr>
          <w:p w14:paraId="52C49F48"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暑期专业实践</w:t>
            </w:r>
          </w:p>
        </w:tc>
        <w:tc>
          <w:tcPr>
            <w:tcW w:w="2409" w:type="dxa"/>
            <w:vAlign w:val="center"/>
          </w:tcPr>
          <w:p w14:paraId="5C1F7887"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顶岗实习</w:t>
            </w:r>
          </w:p>
        </w:tc>
        <w:tc>
          <w:tcPr>
            <w:tcW w:w="4055" w:type="dxa"/>
            <w:vAlign w:val="center"/>
          </w:tcPr>
          <w:p w14:paraId="3E5FB80C"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下企业顶岗实习</w:t>
            </w:r>
          </w:p>
        </w:tc>
      </w:tr>
      <w:tr w:rsidR="00770D9D" w14:paraId="12B901BD" w14:textId="77777777">
        <w:trPr>
          <w:trHeight w:val="454"/>
          <w:jc w:val="center"/>
        </w:trPr>
        <w:tc>
          <w:tcPr>
            <w:tcW w:w="712" w:type="dxa"/>
            <w:vAlign w:val="center"/>
          </w:tcPr>
          <w:p w14:paraId="072FC608"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5</w:t>
            </w:r>
          </w:p>
        </w:tc>
        <w:tc>
          <w:tcPr>
            <w:tcW w:w="1673" w:type="dxa"/>
            <w:vAlign w:val="center"/>
          </w:tcPr>
          <w:p w14:paraId="4ECCDA60"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个人理财</w:t>
            </w:r>
          </w:p>
        </w:tc>
        <w:tc>
          <w:tcPr>
            <w:tcW w:w="2409" w:type="dxa"/>
            <w:vAlign w:val="center"/>
          </w:tcPr>
          <w:p w14:paraId="23E27AEE"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工学结合课内实训</w:t>
            </w:r>
          </w:p>
        </w:tc>
        <w:tc>
          <w:tcPr>
            <w:tcW w:w="4055" w:type="dxa"/>
            <w:vAlign w:val="center"/>
          </w:tcPr>
          <w:p w14:paraId="4292BF13"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理财方案规划</w:t>
            </w:r>
          </w:p>
        </w:tc>
      </w:tr>
      <w:tr w:rsidR="00770D9D" w14:paraId="2128D5E3" w14:textId="77777777">
        <w:trPr>
          <w:trHeight w:val="454"/>
          <w:jc w:val="center"/>
        </w:trPr>
        <w:tc>
          <w:tcPr>
            <w:tcW w:w="712" w:type="dxa"/>
            <w:vAlign w:val="center"/>
          </w:tcPr>
          <w:p w14:paraId="5E846E39"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5</w:t>
            </w:r>
          </w:p>
        </w:tc>
        <w:tc>
          <w:tcPr>
            <w:tcW w:w="1673" w:type="dxa"/>
            <w:vAlign w:val="center"/>
          </w:tcPr>
          <w:p w14:paraId="19857440"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保险实务</w:t>
            </w:r>
          </w:p>
        </w:tc>
        <w:tc>
          <w:tcPr>
            <w:tcW w:w="2409" w:type="dxa"/>
            <w:vAlign w:val="center"/>
          </w:tcPr>
          <w:p w14:paraId="2FC9722C"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工学结合课内实训</w:t>
            </w:r>
          </w:p>
        </w:tc>
        <w:tc>
          <w:tcPr>
            <w:tcW w:w="4055" w:type="dxa"/>
            <w:vAlign w:val="center"/>
          </w:tcPr>
          <w:p w14:paraId="5E2DE14B"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保险产品营销实训</w:t>
            </w:r>
          </w:p>
        </w:tc>
      </w:tr>
      <w:tr w:rsidR="00770D9D" w14:paraId="5681A21A" w14:textId="77777777">
        <w:trPr>
          <w:trHeight w:val="454"/>
          <w:jc w:val="center"/>
        </w:trPr>
        <w:tc>
          <w:tcPr>
            <w:tcW w:w="712" w:type="dxa"/>
            <w:vAlign w:val="center"/>
          </w:tcPr>
          <w:p w14:paraId="36A21E90" w14:textId="77777777" w:rsidR="00770D9D" w:rsidRDefault="00770D9D">
            <w:pPr>
              <w:pStyle w:val="TableParagraph"/>
              <w:adjustRightInd w:val="0"/>
              <w:snapToGrid w:val="0"/>
              <w:rPr>
                <w:rFonts w:ascii="仿宋_GB2312" w:eastAsia="仿宋_GB2312" w:hAnsi="Calibri" w:cs="Times New Roman"/>
                <w:sz w:val="24"/>
                <w:szCs w:val="24"/>
              </w:rPr>
            </w:pPr>
          </w:p>
          <w:p w14:paraId="047B3D87"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5</w:t>
            </w:r>
          </w:p>
        </w:tc>
        <w:tc>
          <w:tcPr>
            <w:tcW w:w="1673" w:type="dxa"/>
            <w:vAlign w:val="center"/>
          </w:tcPr>
          <w:p w14:paraId="06F414E6"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EXCEL在金融管理中的应用</w:t>
            </w:r>
          </w:p>
        </w:tc>
        <w:tc>
          <w:tcPr>
            <w:tcW w:w="2409" w:type="dxa"/>
            <w:vAlign w:val="center"/>
          </w:tcPr>
          <w:p w14:paraId="5CD27F83"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工学结合课内实训</w:t>
            </w:r>
          </w:p>
        </w:tc>
        <w:tc>
          <w:tcPr>
            <w:tcW w:w="4055" w:type="dxa"/>
            <w:vAlign w:val="center"/>
          </w:tcPr>
          <w:p w14:paraId="1272BB21"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金融客户信息采集、数据处理与制图</w:t>
            </w:r>
          </w:p>
        </w:tc>
      </w:tr>
      <w:tr w:rsidR="00770D9D" w14:paraId="34EF5C25" w14:textId="77777777">
        <w:trPr>
          <w:trHeight w:val="454"/>
          <w:jc w:val="center"/>
        </w:trPr>
        <w:tc>
          <w:tcPr>
            <w:tcW w:w="712" w:type="dxa"/>
            <w:vAlign w:val="center"/>
          </w:tcPr>
          <w:p w14:paraId="4634935D"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5</w:t>
            </w:r>
          </w:p>
        </w:tc>
        <w:tc>
          <w:tcPr>
            <w:tcW w:w="1673" w:type="dxa"/>
            <w:vAlign w:val="center"/>
          </w:tcPr>
          <w:p w14:paraId="6A064168"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中期顶岗实习</w:t>
            </w:r>
          </w:p>
        </w:tc>
        <w:tc>
          <w:tcPr>
            <w:tcW w:w="2409" w:type="dxa"/>
            <w:vAlign w:val="center"/>
          </w:tcPr>
          <w:p w14:paraId="0D081ED5"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顶岗实习</w:t>
            </w:r>
          </w:p>
        </w:tc>
        <w:tc>
          <w:tcPr>
            <w:tcW w:w="4055" w:type="dxa"/>
            <w:vAlign w:val="center"/>
          </w:tcPr>
          <w:p w14:paraId="0B938203"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下企业顶岗实习</w:t>
            </w:r>
          </w:p>
        </w:tc>
      </w:tr>
      <w:tr w:rsidR="00770D9D" w14:paraId="6DDF6BC3" w14:textId="77777777">
        <w:trPr>
          <w:trHeight w:val="454"/>
          <w:jc w:val="center"/>
        </w:trPr>
        <w:tc>
          <w:tcPr>
            <w:tcW w:w="712" w:type="dxa"/>
            <w:vAlign w:val="center"/>
          </w:tcPr>
          <w:p w14:paraId="5DAED3FA"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6</w:t>
            </w:r>
          </w:p>
        </w:tc>
        <w:tc>
          <w:tcPr>
            <w:tcW w:w="1673" w:type="dxa"/>
            <w:vAlign w:val="center"/>
          </w:tcPr>
          <w:p w14:paraId="1707042D"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毕业顶岗实习</w:t>
            </w:r>
          </w:p>
        </w:tc>
        <w:tc>
          <w:tcPr>
            <w:tcW w:w="2409" w:type="dxa"/>
            <w:vAlign w:val="center"/>
          </w:tcPr>
          <w:p w14:paraId="0337EA79"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顶岗实习</w:t>
            </w:r>
          </w:p>
        </w:tc>
        <w:tc>
          <w:tcPr>
            <w:tcW w:w="4055" w:type="dxa"/>
            <w:vAlign w:val="center"/>
          </w:tcPr>
          <w:p w14:paraId="132AD94F" w14:textId="77777777" w:rsidR="00770D9D" w:rsidRDefault="001A1BB5">
            <w:pPr>
              <w:pStyle w:val="TableParagraph"/>
              <w:adjustRightInd w:val="0"/>
              <w:snapToGrid w:val="0"/>
              <w:rPr>
                <w:rFonts w:ascii="仿宋_GB2312" w:eastAsia="仿宋_GB2312" w:hAnsi="Calibri" w:cs="Times New Roman"/>
                <w:sz w:val="24"/>
                <w:szCs w:val="24"/>
              </w:rPr>
            </w:pPr>
            <w:r>
              <w:rPr>
                <w:rFonts w:ascii="仿宋_GB2312" w:eastAsia="仿宋_GB2312" w:hAnsi="Calibri" w:cs="Times New Roman" w:hint="eastAsia"/>
                <w:sz w:val="24"/>
                <w:szCs w:val="24"/>
              </w:rPr>
              <w:t>下企业顶岗实习</w:t>
            </w:r>
          </w:p>
        </w:tc>
      </w:tr>
    </w:tbl>
    <w:p w14:paraId="2F36144C" w14:textId="77777777" w:rsidR="00770D9D" w:rsidRDefault="001A1BB5">
      <w:pPr>
        <w:numPr>
          <w:ilvl w:val="0"/>
          <w:numId w:val="1"/>
        </w:num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专业课程导学图</w:t>
      </w:r>
    </w:p>
    <w:p w14:paraId="48B57635" w14:textId="77777777" w:rsidR="00770D9D" w:rsidRDefault="001A1BB5">
      <w:pPr>
        <w:adjustRightInd w:val="0"/>
        <w:snapToGrid w:val="0"/>
        <w:jc w:val="center"/>
        <w:rPr>
          <w:rFonts w:ascii="黑体" w:eastAsia="黑体" w:hAnsi="黑体"/>
          <w:sz w:val="24"/>
          <w:szCs w:val="24"/>
        </w:rPr>
      </w:pPr>
      <w:r>
        <w:rPr>
          <w:noProof/>
          <w:sz w:val="24"/>
          <w:szCs w:val="24"/>
        </w:rPr>
        <w:drawing>
          <wp:inline distT="0" distB="0" distL="114300" distR="114300" wp14:anchorId="38E4098C" wp14:editId="26B5F061">
            <wp:extent cx="5354955" cy="3901440"/>
            <wp:effectExtent l="0" t="0" r="9525" b="0"/>
            <wp:docPr id="15" name="内容占位符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内容占位符 3"/>
                    <pic:cNvPicPr>
                      <a:picLocks noChangeAspect="1"/>
                    </pic:cNvPicPr>
                  </pic:nvPicPr>
                  <pic:blipFill>
                    <a:blip r:embed="rId38"/>
                    <a:srcRect l="13093" r="13685" b="5163"/>
                    <a:stretch>
                      <a:fillRect/>
                    </a:stretch>
                  </pic:blipFill>
                  <pic:spPr>
                    <a:xfrm>
                      <a:off x="0" y="0"/>
                      <a:ext cx="5354955" cy="3901440"/>
                    </a:xfrm>
                    <a:prstGeom prst="rect">
                      <a:avLst/>
                    </a:prstGeom>
                    <a:noFill/>
                    <a:ln w="9525">
                      <a:noFill/>
                    </a:ln>
                  </pic:spPr>
                </pic:pic>
              </a:graphicData>
            </a:graphic>
          </wp:inline>
        </w:drawing>
      </w:r>
    </w:p>
    <w:p w14:paraId="7484BDD8" w14:textId="77777777" w:rsidR="00770D9D" w:rsidRDefault="001A1BB5">
      <w:pPr>
        <w:adjustRightInd w:val="0"/>
        <w:snapToGrid w:val="0"/>
        <w:ind w:firstLineChars="400" w:firstLine="960"/>
        <w:jc w:val="left"/>
        <w:rPr>
          <w:rFonts w:ascii="黑体" w:eastAsia="黑体" w:hAnsi="黑体"/>
          <w:sz w:val="24"/>
          <w:szCs w:val="24"/>
        </w:rPr>
      </w:pPr>
      <w:r>
        <w:rPr>
          <w:rFonts w:ascii="黑体" w:eastAsia="黑体" w:hAnsi="黑体"/>
          <w:sz w:val="24"/>
          <w:szCs w:val="24"/>
        </w:rPr>
        <w:br w:type="page"/>
      </w:r>
    </w:p>
    <w:p w14:paraId="23740B92" w14:textId="77777777" w:rsidR="00770D9D" w:rsidRDefault="001A1BB5">
      <w:pPr>
        <w:adjustRightInd w:val="0"/>
        <w:snapToGrid w:val="0"/>
        <w:ind w:firstLineChars="400" w:firstLine="960"/>
        <w:jc w:val="left"/>
        <w:rPr>
          <w:rFonts w:ascii="黑体" w:eastAsia="黑体" w:hAnsi="黑体"/>
          <w:sz w:val="24"/>
          <w:szCs w:val="24"/>
        </w:rPr>
      </w:pPr>
      <w:r>
        <w:rPr>
          <w:rFonts w:ascii="黑体" w:eastAsia="黑体" w:hAnsi="黑体" w:hint="eastAsia"/>
          <w:sz w:val="24"/>
          <w:szCs w:val="24"/>
        </w:rPr>
        <w:lastRenderedPageBreak/>
        <w:t>九、教学进程安排</w:t>
      </w:r>
    </w:p>
    <w:p w14:paraId="35EC9C82"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（一）教学周数安排</w:t>
      </w:r>
    </w:p>
    <w:p w14:paraId="513CF11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表9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770D9D" w14:paraId="4B84B217" w14:textId="77777777">
        <w:trPr>
          <w:jc w:val="center"/>
        </w:trPr>
        <w:tc>
          <w:tcPr>
            <w:tcW w:w="545" w:type="dxa"/>
            <w:shd w:val="clear" w:color="auto" w:fill="auto"/>
            <w:vAlign w:val="center"/>
          </w:tcPr>
          <w:p w14:paraId="29FA766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089CD58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14:paraId="03B7CDB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3D5CD2F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14:paraId="2D16C2A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14:paraId="5D37120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24BAA22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14:paraId="26EC952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14:paraId="5D23D0B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14:paraId="420ACF8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33C7453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14:paraId="7EB7B93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考</w:t>
            </w:r>
          </w:p>
          <w:p w14:paraId="6948F8B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14:paraId="2F7BB72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14:paraId="382DAE4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770D9D" w14:paraId="527E6948" w14:textId="77777777">
        <w:trPr>
          <w:jc w:val="center"/>
        </w:trPr>
        <w:tc>
          <w:tcPr>
            <w:tcW w:w="545" w:type="dxa"/>
            <w:vMerge w:val="restart"/>
            <w:shd w:val="clear" w:color="auto" w:fill="auto"/>
            <w:vAlign w:val="center"/>
          </w:tcPr>
          <w:p w14:paraId="3CB0E85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14:paraId="69CDE5C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14:paraId="1AF43E5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14:paraId="27092511"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24DFC842"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38123F9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p w14:paraId="2F1ED68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14:paraId="4D19D6B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734FB94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14:paraId="54837723" w14:textId="77777777" w:rsidR="00770D9D" w:rsidRDefault="00770D9D">
            <w:pPr>
              <w:adjustRightInd w:val="0"/>
              <w:snapToGrid w:val="0"/>
              <w:jc w:val="center"/>
              <w:rPr>
                <w:rFonts w:ascii="仿宋_GB2312" w:eastAsia="仿宋_GB2312"/>
                <w:sz w:val="24"/>
                <w:szCs w:val="24"/>
              </w:rPr>
            </w:pPr>
          </w:p>
        </w:tc>
      </w:tr>
      <w:tr w:rsidR="00770D9D" w14:paraId="46722EF5" w14:textId="77777777">
        <w:trPr>
          <w:jc w:val="center"/>
        </w:trPr>
        <w:tc>
          <w:tcPr>
            <w:tcW w:w="545" w:type="dxa"/>
            <w:vMerge/>
            <w:shd w:val="clear" w:color="auto" w:fill="auto"/>
            <w:vAlign w:val="center"/>
          </w:tcPr>
          <w:p w14:paraId="5699DAC1" w14:textId="77777777" w:rsidR="00770D9D" w:rsidRDefault="00770D9D">
            <w:pPr>
              <w:adjustRightInd w:val="0"/>
              <w:snapToGrid w:val="0"/>
              <w:jc w:val="center"/>
              <w:rPr>
                <w:rFonts w:ascii="仿宋_GB2312" w:eastAsia="仿宋_GB2312"/>
                <w:sz w:val="24"/>
                <w:szCs w:val="24"/>
              </w:rPr>
            </w:pPr>
          </w:p>
        </w:tc>
        <w:tc>
          <w:tcPr>
            <w:tcW w:w="543" w:type="dxa"/>
            <w:shd w:val="clear" w:color="auto" w:fill="auto"/>
            <w:vAlign w:val="center"/>
          </w:tcPr>
          <w:p w14:paraId="6769F1A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14:paraId="6668A82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5808A0A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p w14:paraId="5E07625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5C543DE7"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26D7BDC2" w14:textId="77777777" w:rsidR="00770D9D" w:rsidRDefault="00770D9D">
            <w:pPr>
              <w:adjustRightInd w:val="0"/>
              <w:snapToGrid w:val="0"/>
              <w:jc w:val="center"/>
              <w:rPr>
                <w:rFonts w:ascii="仿宋_GB2312" w:eastAsia="仿宋_GB2312"/>
                <w:sz w:val="24"/>
                <w:szCs w:val="24"/>
              </w:rPr>
            </w:pPr>
          </w:p>
        </w:tc>
        <w:tc>
          <w:tcPr>
            <w:tcW w:w="567" w:type="dxa"/>
            <w:shd w:val="clear" w:color="auto" w:fill="auto"/>
            <w:vAlign w:val="center"/>
          </w:tcPr>
          <w:p w14:paraId="3D97721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760112E1"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14:paraId="223E2DDD" w14:textId="77777777" w:rsidR="00770D9D" w:rsidRDefault="00770D9D">
            <w:pPr>
              <w:adjustRightInd w:val="0"/>
              <w:snapToGrid w:val="0"/>
              <w:jc w:val="center"/>
              <w:rPr>
                <w:rFonts w:ascii="仿宋_GB2312" w:eastAsia="仿宋_GB2312"/>
                <w:sz w:val="24"/>
                <w:szCs w:val="24"/>
              </w:rPr>
            </w:pPr>
          </w:p>
        </w:tc>
      </w:tr>
      <w:tr w:rsidR="00770D9D" w14:paraId="1CE2F373" w14:textId="77777777">
        <w:trPr>
          <w:jc w:val="center"/>
        </w:trPr>
        <w:tc>
          <w:tcPr>
            <w:tcW w:w="545" w:type="dxa"/>
            <w:vMerge w:val="restart"/>
            <w:shd w:val="clear" w:color="auto" w:fill="auto"/>
            <w:vAlign w:val="center"/>
          </w:tcPr>
          <w:p w14:paraId="2580454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14:paraId="44EE40D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14:paraId="033AF4C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07CCC991"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565D624B"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5790C4EE" w14:textId="77777777" w:rsidR="00770D9D" w:rsidRDefault="00770D9D">
            <w:pPr>
              <w:adjustRightInd w:val="0"/>
              <w:snapToGrid w:val="0"/>
              <w:jc w:val="center"/>
              <w:rPr>
                <w:rFonts w:ascii="仿宋_GB2312" w:eastAsia="仿宋_GB2312"/>
                <w:sz w:val="24"/>
                <w:szCs w:val="24"/>
              </w:rPr>
            </w:pPr>
          </w:p>
        </w:tc>
        <w:tc>
          <w:tcPr>
            <w:tcW w:w="567" w:type="dxa"/>
            <w:shd w:val="clear" w:color="auto" w:fill="auto"/>
            <w:vAlign w:val="center"/>
          </w:tcPr>
          <w:p w14:paraId="67DFCC6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0FB090FD"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03B6F508" w14:textId="77777777" w:rsidR="00770D9D" w:rsidRDefault="00770D9D">
            <w:pPr>
              <w:adjustRightInd w:val="0"/>
              <w:snapToGrid w:val="0"/>
              <w:jc w:val="center"/>
              <w:rPr>
                <w:rFonts w:ascii="仿宋_GB2312" w:eastAsia="仿宋_GB2312"/>
                <w:sz w:val="24"/>
                <w:szCs w:val="24"/>
              </w:rPr>
            </w:pPr>
          </w:p>
        </w:tc>
      </w:tr>
      <w:tr w:rsidR="00770D9D" w14:paraId="7F75A316" w14:textId="77777777">
        <w:trPr>
          <w:jc w:val="center"/>
        </w:trPr>
        <w:tc>
          <w:tcPr>
            <w:tcW w:w="545" w:type="dxa"/>
            <w:vMerge/>
            <w:shd w:val="clear" w:color="auto" w:fill="auto"/>
            <w:vAlign w:val="center"/>
          </w:tcPr>
          <w:p w14:paraId="49A23774" w14:textId="77777777" w:rsidR="00770D9D" w:rsidRDefault="00770D9D">
            <w:pPr>
              <w:adjustRightInd w:val="0"/>
              <w:snapToGrid w:val="0"/>
              <w:jc w:val="center"/>
              <w:rPr>
                <w:rFonts w:ascii="仿宋_GB2312" w:eastAsia="仿宋_GB2312"/>
                <w:sz w:val="24"/>
                <w:szCs w:val="24"/>
              </w:rPr>
            </w:pPr>
          </w:p>
        </w:tc>
        <w:tc>
          <w:tcPr>
            <w:tcW w:w="543" w:type="dxa"/>
            <w:shd w:val="clear" w:color="auto" w:fill="auto"/>
            <w:vAlign w:val="center"/>
          </w:tcPr>
          <w:p w14:paraId="6F362B3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14:paraId="0C24C12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79131630"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4</w:t>
            </w:r>
          </w:p>
          <w:p w14:paraId="6C47168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7E388392"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591C7757" w14:textId="77777777" w:rsidR="00770D9D" w:rsidRDefault="00770D9D">
            <w:pPr>
              <w:adjustRightInd w:val="0"/>
              <w:snapToGrid w:val="0"/>
              <w:jc w:val="center"/>
              <w:rPr>
                <w:rFonts w:ascii="仿宋_GB2312" w:eastAsia="仿宋_GB2312"/>
                <w:sz w:val="24"/>
                <w:szCs w:val="24"/>
              </w:rPr>
            </w:pPr>
          </w:p>
        </w:tc>
        <w:tc>
          <w:tcPr>
            <w:tcW w:w="567" w:type="dxa"/>
            <w:shd w:val="clear" w:color="auto" w:fill="auto"/>
            <w:vAlign w:val="center"/>
          </w:tcPr>
          <w:p w14:paraId="341B35D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12ECA4BD"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14:paraId="1B78AC45" w14:textId="77777777" w:rsidR="00770D9D" w:rsidRDefault="00770D9D">
            <w:pPr>
              <w:adjustRightInd w:val="0"/>
              <w:snapToGrid w:val="0"/>
              <w:jc w:val="center"/>
              <w:rPr>
                <w:rFonts w:ascii="仿宋_GB2312" w:eastAsia="仿宋_GB2312"/>
                <w:sz w:val="24"/>
                <w:szCs w:val="24"/>
              </w:rPr>
            </w:pPr>
          </w:p>
        </w:tc>
      </w:tr>
      <w:tr w:rsidR="00770D9D" w14:paraId="188A74C9" w14:textId="77777777">
        <w:trPr>
          <w:jc w:val="center"/>
        </w:trPr>
        <w:tc>
          <w:tcPr>
            <w:tcW w:w="545" w:type="dxa"/>
            <w:vMerge w:val="restart"/>
            <w:shd w:val="clear" w:color="auto" w:fill="auto"/>
            <w:vAlign w:val="center"/>
          </w:tcPr>
          <w:p w14:paraId="5EFE82E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14:paraId="64F0676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14:paraId="75BCB17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62F004A8"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2CEF7B52"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7A5ACDE8" w14:textId="77777777" w:rsidR="00770D9D" w:rsidRDefault="00770D9D">
            <w:pPr>
              <w:adjustRightInd w:val="0"/>
              <w:snapToGrid w:val="0"/>
              <w:jc w:val="center"/>
              <w:rPr>
                <w:rFonts w:ascii="仿宋_GB2312" w:eastAsia="仿宋_GB2312"/>
                <w:sz w:val="24"/>
                <w:szCs w:val="24"/>
              </w:rPr>
            </w:pPr>
          </w:p>
        </w:tc>
        <w:tc>
          <w:tcPr>
            <w:tcW w:w="567" w:type="dxa"/>
            <w:shd w:val="clear" w:color="auto" w:fill="auto"/>
            <w:vAlign w:val="center"/>
          </w:tcPr>
          <w:p w14:paraId="089A245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1C6FBB40"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056F43D8" w14:textId="77777777" w:rsidR="00770D9D" w:rsidRDefault="00770D9D">
            <w:pPr>
              <w:adjustRightInd w:val="0"/>
              <w:snapToGrid w:val="0"/>
              <w:jc w:val="center"/>
              <w:rPr>
                <w:rFonts w:ascii="仿宋_GB2312" w:eastAsia="仿宋_GB2312"/>
                <w:sz w:val="24"/>
                <w:szCs w:val="24"/>
              </w:rPr>
            </w:pPr>
          </w:p>
        </w:tc>
      </w:tr>
      <w:tr w:rsidR="00770D9D" w14:paraId="5FBA8474" w14:textId="77777777">
        <w:trPr>
          <w:jc w:val="center"/>
        </w:trPr>
        <w:tc>
          <w:tcPr>
            <w:tcW w:w="545" w:type="dxa"/>
            <w:vMerge/>
            <w:shd w:val="clear" w:color="auto" w:fill="auto"/>
            <w:vAlign w:val="center"/>
          </w:tcPr>
          <w:p w14:paraId="12AF0928" w14:textId="77777777" w:rsidR="00770D9D" w:rsidRDefault="00770D9D">
            <w:pPr>
              <w:adjustRightInd w:val="0"/>
              <w:snapToGrid w:val="0"/>
              <w:jc w:val="center"/>
              <w:rPr>
                <w:rFonts w:ascii="仿宋_GB2312" w:eastAsia="仿宋_GB2312"/>
                <w:sz w:val="24"/>
                <w:szCs w:val="24"/>
              </w:rPr>
            </w:pPr>
          </w:p>
        </w:tc>
        <w:tc>
          <w:tcPr>
            <w:tcW w:w="543" w:type="dxa"/>
            <w:shd w:val="clear" w:color="auto" w:fill="auto"/>
            <w:vAlign w:val="center"/>
          </w:tcPr>
          <w:p w14:paraId="5FFEF79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14:paraId="536DD85D" w14:textId="77777777" w:rsidR="00770D9D" w:rsidRDefault="00770D9D">
            <w:pPr>
              <w:adjustRightInd w:val="0"/>
              <w:snapToGrid w:val="0"/>
              <w:jc w:val="center"/>
              <w:rPr>
                <w:rFonts w:ascii="仿宋_GB2312" w:eastAsia="仿宋_GB2312"/>
                <w:sz w:val="24"/>
                <w:szCs w:val="24"/>
              </w:rPr>
            </w:pPr>
          </w:p>
        </w:tc>
        <w:tc>
          <w:tcPr>
            <w:tcW w:w="1276" w:type="dxa"/>
            <w:shd w:val="clear" w:color="auto" w:fill="auto"/>
            <w:vAlign w:val="center"/>
          </w:tcPr>
          <w:p w14:paraId="38124692"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302A204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5B24804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p w14:paraId="225A311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14:paraId="791AC8A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14:paraId="139175F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14:paraId="4E66FB10" w14:textId="77777777" w:rsidR="00770D9D" w:rsidRDefault="00770D9D">
            <w:pPr>
              <w:adjustRightInd w:val="0"/>
              <w:snapToGrid w:val="0"/>
              <w:jc w:val="center"/>
              <w:rPr>
                <w:rFonts w:ascii="仿宋_GB2312" w:eastAsia="仿宋_GB2312"/>
                <w:sz w:val="24"/>
                <w:szCs w:val="24"/>
              </w:rPr>
            </w:pPr>
          </w:p>
        </w:tc>
      </w:tr>
      <w:tr w:rsidR="00770D9D" w14:paraId="4E22D26F" w14:textId="77777777">
        <w:trPr>
          <w:jc w:val="center"/>
        </w:trPr>
        <w:tc>
          <w:tcPr>
            <w:tcW w:w="1088" w:type="dxa"/>
            <w:gridSpan w:val="2"/>
            <w:shd w:val="clear" w:color="auto" w:fill="auto"/>
            <w:vAlign w:val="center"/>
          </w:tcPr>
          <w:p w14:paraId="117848B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14:paraId="4E8A172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14:paraId="22A807D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14:paraId="2342A66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4EF71762"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14:paraId="7848F38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14:paraId="21B25AB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14:paraId="524F7AB2" w14:textId="77777777" w:rsidR="00770D9D" w:rsidRDefault="00770D9D">
            <w:pPr>
              <w:adjustRightInd w:val="0"/>
              <w:snapToGrid w:val="0"/>
              <w:jc w:val="center"/>
              <w:rPr>
                <w:rFonts w:ascii="仿宋_GB2312" w:eastAsia="仿宋_GB2312"/>
                <w:sz w:val="24"/>
                <w:szCs w:val="24"/>
              </w:rPr>
            </w:pPr>
          </w:p>
        </w:tc>
      </w:tr>
    </w:tbl>
    <w:p w14:paraId="28EFC903"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（二）按学期安排课程</w:t>
      </w:r>
    </w:p>
    <w:p w14:paraId="11FF460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表10  按学期安排课程表</w:t>
      </w:r>
    </w:p>
    <w:p w14:paraId="092DDDB3" w14:textId="77777777" w:rsidR="00770D9D" w:rsidRDefault="00770D9D">
      <w:pPr>
        <w:adjustRightInd w:val="0"/>
        <w:snapToGrid w:val="0"/>
        <w:ind w:firstLineChars="200" w:firstLine="480"/>
        <w:jc w:val="left"/>
        <w:rPr>
          <w:rFonts w:ascii="仿宋_GB2312" w:eastAsia="仿宋_GB2312"/>
          <w:sz w:val="24"/>
          <w:szCs w:val="24"/>
        </w:rPr>
      </w:pPr>
    </w:p>
    <w:p w14:paraId="3F9ED220"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14:paraId="4AEFF502"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14:paraId="72973054"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14:paraId="2D26083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3.课程属性：专业所有课程分为公共基础课、专业平台课、专业课、第二课堂、第三课堂，单一选项。</w:t>
      </w:r>
    </w:p>
    <w:p w14:paraId="27161001"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4.课程性质：专业所有课程分为必修课、专业选修课（含专业限选课和专业任选课）、公共基础选修课（含公共基础限选课和公共基础任选课），单一选项。原则上要求选修课学时占总学时比例不低于40%。</w:t>
      </w:r>
    </w:p>
    <w:p w14:paraId="1470D108"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5.考核方式：分为考试课和考查课。</w:t>
      </w:r>
    </w:p>
    <w:p w14:paraId="470FCB24"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6.有“专升本”升学考试需求的学生，可以选修升学类公共基础任选课，包括专升本大学语文、专升本高等数学和专升本英语，且该类课程学分可以与其他任何一类公共基础任选课学分进行互换和充抵。</w:t>
      </w:r>
    </w:p>
    <w:p w14:paraId="43F0F680" w14:textId="77777777" w:rsidR="00770D9D" w:rsidRDefault="00770D9D">
      <w:pPr>
        <w:adjustRightInd w:val="0"/>
        <w:snapToGrid w:val="0"/>
        <w:ind w:firstLineChars="200" w:firstLine="480"/>
        <w:jc w:val="left"/>
        <w:rPr>
          <w:rFonts w:ascii="黑体" w:eastAsia="黑体" w:hAnsi="黑体"/>
          <w:sz w:val="24"/>
          <w:szCs w:val="24"/>
        </w:rPr>
      </w:pPr>
    </w:p>
    <w:p w14:paraId="0E2D5ED9"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14:paraId="7D9C7635"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14:paraId="766FC51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表11  专业核心课程表</w:t>
      </w:r>
    </w:p>
    <w:tbl>
      <w:tblPr>
        <w:tblW w:w="9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
        <w:gridCol w:w="907"/>
        <w:gridCol w:w="3458"/>
        <w:gridCol w:w="2630"/>
        <w:gridCol w:w="1077"/>
        <w:gridCol w:w="567"/>
      </w:tblGrid>
      <w:tr w:rsidR="00770D9D" w14:paraId="039B71EC" w14:textId="77777777">
        <w:trPr>
          <w:trHeight w:val="562"/>
          <w:jc w:val="center"/>
        </w:trPr>
        <w:tc>
          <w:tcPr>
            <w:tcW w:w="510" w:type="dxa"/>
            <w:vAlign w:val="center"/>
          </w:tcPr>
          <w:p w14:paraId="38E9DF19" w14:textId="77777777" w:rsidR="00770D9D" w:rsidRDefault="001A1BB5">
            <w:pPr>
              <w:adjustRightInd w:val="0"/>
              <w:snapToGrid w:val="0"/>
              <w:jc w:val="center"/>
              <w:rPr>
                <w:rFonts w:ascii="仿宋_GB2312" w:eastAsia="仿宋_GB2312" w:hAnsi="仿宋"/>
                <w:sz w:val="22"/>
              </w:rPr>
            </w:pPr>
            <w:r>
              <w:rPr>
                <w:rFonts w:ascii="仿宋_GB2312" w:eastAsia="仿宋_GB2312" w:hAnsi="仿宋" w:cs="宋体" w:hint="eastAsia"/>
                <w:sz w:val="22"/>
              </w:rPr>
              <w:t>序号</w:t>
            </w:r>
          </w:p>
        </w:tc>
        <w:tc>
          <w:tcPr>
            <w:tcW w:w="907" w:type="dxa"/>
            <w:vAlign w:val="center"/>
          </w:tcPr>
          <w:p w14:paraId="7F209BC5"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课程</w:t>
            </w:r>
          </w:p>
          <w:p w14:paraId="2104BEAB" w14:textId="77777777" w:rsidR="00770D9D" w:rsidRDefault="001A1BB5">
            <w:pPr>
              <w:adjustRightInd w:val="0"/>
              <w:snapToGrid w:val="0"/>
              <w:jc w:val="center"/>
              <w:rPr>
                <w:rFonts w:ascii="仿宋_GB2312" w:eastAsia="仿宋_GB2312" w:hAnsi="仿宋"/>
                <w:sz w:val="22"/>
              </w:rPr>
            </w:pPr>
            <w:r>
              <w:rPr>
                <w:rFonts w:ascii="仿宋_GB2312" w:eastAsia="仿宋_GB2312" w:hAnsi="仿宋" w:cs="宋体" w:hint="eastAsia"/>
                <w:sz w:val="22"/>
              </w:rPr>
              <w:t>名称</w:t>
            </w:r>
          </w:p>
        </w:tc>
        <w:tc>
          <w:tcPr>
            <w:tcW w:w="3458" w:type="dxa"/>
            <w:vAlign w:val="center"/>
          </w:tcPr>
          <w:p w14:paraId="4E136164" w14:textId="77777777" w:rsidR="00770D9D" w:rsidRDefault="001A1BB5">
            <w:pPr>
              <w:adjustRightInd w:val="0"/>
              <w:snapToGrid w:val="0"/>
              <w:jc w:val="center"/>
              <w:rPr>
                <w:rFonts w:ascii="仿宋_GB2312" w:eastAsia="仿宋_GB2312" w:hAnsi="仿宋"/>
                <w:sz w:val="22"/>
              </w:rPr>
            </w:pPr>
            <w:r>
              <w:rPr>
                <w:rFonts w:ascii="仿宋_GB2312" w:eastAsia="仿宋_GB2312" w:hAnsi="仿宋" w:cs="宋体" w:hint="eastAsia"/>
                <w:sz w:val="22"/>
              </w:rPr>
              <w:t>课程目标</w:t>
            </w:r>
          </w:p>
        </w:tc>
        <w:tc>
          <w:tcPr>
            <w:tcW w:w="2630" w:type="dxa"/>
            <w:vAlign w:val="center"/>
          </w:tcPr>
          <w:p w14:paraId="588C06CE" w14:textId="77777777" w:rsidR="00770D9D" w:rsidRDefault="001A1BB5">
            <w:pPr>
              <w:adjustRightInd w:val="0"/>
              <w:snapToGrid w:val="0"/>
              <w:jc w:val="center"/>
              <w:rPr>
                <w:rFonts w:ascii="仿宋_GB2312" w:eastAsia="仿宋_GB2312" w:hAnsi="仿宋"/>
                <w:sz w:val="22"/>
              </w:rPr>
            </w:pPr>
            <w:r>
              <w:rPr>
                <w:rFonts w:ascii="仿宋_GB2312" w:eastAsia="仿宋_GB2312" w:hAnsi="仿宋" w:cs="宋体" w:hint="eastAsia"/>
                <w:sz w:val="22"/>
              </w:rPr>
              <w:t>主要教学内容</w:t>
            </w:r>
          </w:p>
        </w:tc>
        <w:tc>
          <w:tcPr>
            <w:tcW w:w="1077" w:type="dxa"/>
            <w:vAlign w:val="center"/>
          </w:tcPr>
          <w:p w14:paraId="0EEDDFA3"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评价</w:t>
            </w:r>
          </w:p>
          <w:p w14:paraId="56A918AD" w14:textId="77777777" w:rsidR="00770D9D" w:rsidRDefault="001A1BB5">
            <w:pPr>
              <w:adjustRightInd w:val="0"/>
              <w:snapToGrid w:val="0"/>
              <w:jc w:val="center"/>
              <w:rPr>
                <w:rFonts w:ascii="仿宋_GB2312" w:eastAsia="仿宋_GB2312" w:hAnsi="仿宋"/>
                <w:sz w:val="22"/>
              </w:rPr>
            </w:pPr>
            <w:r>
              <w:rPr>
                <w:rFonts w:ascii="仿宋_GB2312" w:eastAsia="仿宋_GB2312" w:hAnsi="仿宋" w:cs="宋体" w:hint="eastAsia"/>
                <w:sz w:val="22"/>
              </w:rPr>
              <w:t>方式</w:t>
            </w:r>
          </w:p>
        </w:tc>
        <w:tc>
          <w:tcPr>
            <w:tcW w:w="567" w:type="dxa"/>
            <w:vAlign w:val="center"/>
          </w:tcPr>
          <w:p w14:paraId="302481FC" w14:textId="77777777" w:rsidR="00770D9D" w:rsidRDefault="001A1BB5">
            <w:pPr>
              <w:adjustRightInd w:val="0"/>
              <w:snapToGrid w:val="0"/>
              <w:jc w:val="center"/>
              <w:rPr>
                <w:rFonts w:ascii="仿宋_GB2312" w:eastAsia="仿宋_GB2312" w:hAnsi="仿宋"/>
                <w:sz w:val="22"/>
              </w:rPr>
            </w:pPr>
            <w:r>
              <w:rPr>
                <w:rFonts w:ascii="仿宋_GB2312" w:eastAsia="仿宋_GB2312" w:hAnsi="仿宋" w:cs="宋体" w:hint="eastAsia"/>
                <w:sz w:val="22"/>
              </w:rPr>
              <w:t>学分</w:t>
            </w:r>
          </w:p>
        </w:tc>
      </w:tr>
      <w:tr w:rsidR="00770D9D" w14:paraId="1F5EDFFB" w14:textId="77777777">
        <w:trPr>
          <w:trHeight w:val="562"/>
          <w:jc w:val="center"/>
        </w:trPr>
        <w:tc>
          <w:tcPr>
            <w:tcW w:w="510" w:type="dxa"/>
            <w:vAlign w:val="center"/>
          </w:tcPr>
          <w:p w14:paraId="7D6E283F"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1</w:t>
            </w:r>
          </w:p>
        </w:tc>
        <w:tc>
          <w:tcPr>
            <w:tcW w:w="907" w:type="dxa"/>
            <w:vAlign w:val="center"/>
          </w:tcPr>
          <w:p w14:paraId="060AFDF7" w14:textId="77777777" w:rsidR="00770D9D" w:rsidRDefault="001A1BB5">
            <w:pPr>
              <w:adjustRightInd w:val="0"/>
              <w:snapToGrid w:val="0"/>
              <w:rPr>
                <w:rFonts w:ascii="仿宋_GB2312" w:eastAsia="仿宋_GB2312" w:hAnsi="仿宋"/>
                <w:kern w:val="0"/>
                <w:sz w:val="22"/>
              </w:rPr>
            </w:pPr>
            <w:r>
              <w:rPr>
                <w:rFonts w:ascii="仿宋_GB2312" w:eastAsia="仿宋_GB2312" w:hAnsi="仿宋" w:cs="宋体" w:hint="eastAsia"/>
                <w:kern w:val="0"/>
                <w:sz w:val="22"/>
              </w:rPr>
              <w:t>证券投资</w:t>
            </w:r>
          </w:p>
        </w:tc>
        <w:tc>
          <w:tcPr>
            <w:tcW w:w="3458" w:type="dxa"/>
            <w:vAlign w:val="center"/>
          </w:tcPr>
          <w:p w14:paraId="6EBD909E"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通过本领域的学习，学生应当能够：</w:t>
            </w:r>
          </w:p>
          <w:p w14:paraId="7961FDD3" w14:textId="77777777" w:rsidR="00770D9D" w:rsidRDefault="001A1BB5">
            <w:pPr>
              <w:adjustRightInd w:val="0"/>
              <w:snapToGrid w:val="0"/>
              <w:rPr>
                <w:rFonts w:ascii="仿宋_GB2312" w:eastAsia="仿宋_GB2312" w:hAnsi="仿宋"/>
                <w:sz w:val="22"/>
              </w:rPr>
            </w:pPr>
            <w:r>
              <w:rPr>
                <w:rFonts w:ascii="仿宋_GB2312" w:eastAsia="仿宋_GB2312" w:hAnsi="仿宋" w:cs="宋体" w:hint="eastAsia"/>
                <w:sz w:val="22"/>
              </w:rPr>
              <w:t>1.全面把握证券投资主要工具的性质、要素和操作要点；2.熟练操作证券行情软件并能看懂证券市场行情，对行情进行科学分析和判断；3.熟练操作证券买卖委托系统；4.运用证券投资组合技术。</w:t>
            </w:r>
          </w:p>
        </w:tc>
        <w:tc>
          <w:tcPr>
            <w:tcW w:w="2630" w:type="dxa"/>
            <w:vAlign w:val="center"/>
          </w:tcPr>
          <w:p w14:paraId="3F536E61" w14:textId="77777777" w:rsidR="00770D9D" w:rsidRDefault="001A1BB5">
            <w:pPr>
              <w:adjustRightInd w:val="0"/>
              <w:snapToGrid w:val="0"/>
              <w:rPr>
                <w:rFonts w:ascii="仿宋_GB2312" w:eastAsia="仿宋_GB2312" w:hAnsi="仿宋"/>
                <w:sz w:val="22"/>
              </w:rPr>
            </w:pPr>
            <w:r>
              <w:rPr>
                <w:rFonts w:ascii="仿宋_GB2312" w:eastAsia="仿宋_GB2312" w:hAnsi="仿宋" w:cs="宋体" w:hint="eastAsia"/>
                <w:sz w:val="22"/>
              </w:rPr>
              <w:t>1.证券市场基础知识；2.综合柜台业务；3.看盘和操作；4.测算证券投资收益；5.证券投资分析；6.证券衍生品；7.证券投资风险。</w:t>
            </w:r>
          </w:p>
        </w:tc>
        <w:tc>
          <w:tcPr>
            <w:tcW w:w="1077" w:type="dxa"/>
            <w:vAlign w:val="center"/>
          </w:tcPr>
          <w:p w14:paraId="7EBE5A46" w14:textId="77777777" w:rsidR="00770D9D" w:rsidRDefault="001A1BB5">
            <w:pPr>
              <w:adjustRightInd w:val="0"/>
              <w:snapToGrid w:val="0"/>
              <w:rPr>
                <w:rFonts w:ascii="仿宋_GB2312" w:eastAsia="仿宋_GB2312" w:hAnsi="仿宋"/>
                <w:sz w:val="22"/>
              </w:rPr>
            </w:pPr>
            <w:r>
              <w:rPr>
                <w:rFonts w:ascii="仿宋_GB2312" w:eastAsia="仿宋_GB2312" w:hAnsi="仿宋" w:cs="宋体" w:hint="eastAsia"/>
                <w:sz w:val="22"/>
              </w:rPr>
              <w:t>教考分离</w:t>
            </w:r>
          </w:p>
        </w:tc>
        <w:tc>
          <w:tcPr>
            <w:tcW w:w="567" w:type="dxa"/>
            <w:vAlign w:val="center"/>
          </w:tcPr>
          <w:p w14:paraId="679A23DE" w14:textId="77777777" w:rsidR="00770D9D" w:rsidRDefault="001A1BB5">
            <w:pPr>
              <w:adjustRightInd w:val="0"/>
              <w:snapToGrid w:val="0"/>
              <w:jc w:val="center"/>
              <w:rPr>
                <w:rFonts w:ascii="仿宋_GB2312" w:eastAsia="仿宋_GB2312" w:hAnsi="仿宋"/>
                <w:b/>
                <w:bCs/>
                <w:sz w:val="22"/>
              </w:rPr>
            </w:pPr>
            <w:r>
              <w:rPr>
                <w:rFonts w:ascii="仿宋_GB2312" w:eastAsia="仿宋_GB2312" w:hAnsi="仿宋" w:cs="宋体" w:hint="eastAsia"/>
                <w:b/>
                <w:bCs/>
                <w:sz w:val="22"/>
              </w:rPr>
              <w:t>3</w:t>
            </w:r>
          </w:p>
        </w:tc>
      </w:tr>
      <w:tr w:rsidR="00770D9D" w14:paraId="7C63E38C" w14:textId="77777777">
        <w:trPr>
          <w:trHeight w:val="562"/>
          <w:jc w:val="center"/>
        </w:trPr>
        <w:tc>
          <w:tcPr>
            <w:tcW w:w="510" w:type="dxa"/>
            <w:vAlign w:val="center"/>
          </w:tcPr>
          <w:p w14:paraId="15C35BFB"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2</w:t>
            </w:r>
          </w:p>
        </w:tc>
        <w:tc>
          <w:tcPr>
            <w:tcW w:w="907" w:type="dxa"/>
            <w:vAlign w:val="center"/>
          </w:tcPr>
          <w:p w14:paraId="02AC5DB7" w14:textId="77777777" w:rsidR="00770D9D" w:rsidRDefault="001A1BB5">
            <w:pPr>
              <w:adjustRightInd w:val="0"/>
              <w:snapToGrid w:val="0"/>
              <w:rPr>
                <w:rFonts w:ascii="仿宋_GB2312" w:eastAsia="仿宋_GB2312" w:hAnsi="仿宋" w:cs="宋体"/>
                <w:kern w:val="0"/>
                <w:sz w:val="22"/>
              </w:rPr>
            </w:pPr>
            <w:r>
              <w:rPr>
                <w:rFonts w:ascii="仿宋_GB2312" w:eastAsia="仿宋_GB2312" w:hAnsi="仿宋" w:cs="宋体" w:hint="eastAsia"/>
                <w:kern w:val="0"/>
                <w:sz w:val="22"/>
              </w:rPr>
              <w:t>商业银行会计</w:t>
            </w:r>
          </w:p>
        </w:tc>
        <w:tc>
          <w:tcPr>
            <w:tcW w:w="3458" w:type="dxa"/>
            <w:vAlign w:val="center"/>
          </w:tcPr>
          <w:p w14:paraId="2993EB6E"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通过本领域的学习，学生应当能够：</w:t>
            </w:r>
          </w:p>
          <w:p w14:paraId="2ABBAC69"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1.掌握单位存款业务、单位贷款业务、支付结算业务、单位代理业务、单位外汇业务、资金清算和金融机构往来业务等商业银行一线临柜各项对公业务的业务内容和基本规定；2.对上述业务进行正确处理核算的要求、具体包括业务凭证填制，账簿登记，</w:t>
            </w:r>
            <w:proofErr w:type="gramStart"/>
            <w:r>
              <w:rPr>
                <w:rFonts w:ascii="仿宋_GB2312" w:eastAsia="仿宋_GB2312" w:hAnsi="仿宋" w:cs="宋体" w:hint="eastAsia"/>
                <w:sz w:val="22"/>
              </w:rPr>
              <w:t>错账冲正</w:t>
            </w:r>
            <w:proofErr w:type="gramEnd"/>
            <w:r>
              <w:rPr>
                <w:rFonts w:ascii="仿宋_GB2312" w:eastAsia="仿宋_GB2312" w:hAnsi="仿宋" w:cs="宋体" w:hint="eastAsia"/>
                <w:sz w:val="22"/>
              </w:rPr>
              <w:t>，业务凭证的装订与保管等，达到对年终决算准备和决算日工作进行规范操作的要求。</w:t>
            </w:r>
          </w:p>
        </w:tc>
        <w:tc>
          <w:tcPr>
            <w:tcW w:w="2630" w:type="dxa"/>
            <w:vAlign w:val="center"/>
          </w:tcPr>
          <w:p w14:paraId="7CD213A1"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1.单位存款业务相关知识与操作规程(大额定期存单知识、电子化印章介绍）；2.单位授信业务相关知识与操作规程；3.支付结算业务相关知识与操作规程；4.资金清算和金融机构往来业务相关知识与操作规程；5.年终决算准备和决算日工作相关知识与操作规范；6.银行会计业务综合操作。</w:t>
            </w:r>
          </w:p>
          <w:p w14:paraId="2247FF60" w14:textId="77777777" w:rsidR="00770D9D" w:rsidRDefault="00770D9D">
            <w:pPr>
              <w:adjustRightInd w:val="0"/>
              <w:snapToGrid w:val="0"/>
              <w:rPr>
                <w:rFonts w:ascii="仿宋_GB2312" w:eastAsia="仿宋_GB2312" w:hAnsi="仿宋" w:cs="宋体"/>
                <w:sz w:val="22"/>
              </w:rPr>
            </w:pPr>
          </w:p>
        </w:tc>
        <w:tc>
          <w:tcPr>
            <w:tcW w:w="1077" w:type="dxa"/>
            <w:vAlign w:val="center"/>
          </w:tcPr>
          <w:p w14:paraId="3F1CD154"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教考分离</w:t>
            </w:r>
          </w:p>
        </w:tc>
        <w:tc>
          <w:tcPr>
            <w:tcW w:w="567" w:type="dxa"/>
            <w:vAlign w:val="center"/>
          </w:tcPr>
          <w:p w14:paraId="4F9759FB" w14:textId="77777777" w:rsidR="00770D9D" w:rsidRDefault="001A1BB5">
            <w:pPr>
              <w:adjustRightInd w:val="0"/>
              <w:snapToGrid w:val="0"/>
              <w:jc w:val="center"/>
              <w:rPr>
                <w:rFonts w:ascii="仿宋_GB2312" w:eastAsia="仿宋_GB2312" w:hAnsi="仿宋" w:cs="宋体"/>
                <w:b/>
                <w:bCs/>
                <w:sz w:val="22"/>
              </w:rPr>
            </w:pPr>
            <w:r>
              <w:rPr>
                <w:rFonts w:ascii="仿宋_GB2312" w:eastAsia="仿宋_GB2312" w:hAnsi="仿宋" w:cs="宋体" w:hint="eastAsia"/>
                <w:b/>
                <w:bCs/>
                <w:sz w:val="22"/>
              </w:rPr>
              <w:t>3</w:t>
            </w:r>
          </w:p>
        </w:tc>
      </w:tr>
      <w:tr w:rsidR="00770D9D" w14:paraId="66FB00B7" w14:textId="77777777">
        <w:trPr>
          <w:trHeight w:val="562"/>
          <w:jc w:val="center"/>
        </w:trPr>
        <w:tc>
          <w:tcPr>
            <w:tcW w:w="510" w:type="dxa"/>
            <w:vAlign w:val="center"/>
          </w:tcPr>
          <w:p w14:paraId="1F1D6B3F"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3</w:t>
            </w:r>
          </w:p>
        </w:tc>
        <w:tc>
          <w:tcPr>
            <w:tcW w:w="907" w:type="dxa"/>
            <w:vAlign w:val="center"/>
          </w:tcPr>
          <w:p w14:paraId="46A80D41" w14:textId="77777777" w:rsidR="00770D9D" w:rsidRDefault="001A1BB5">
            <w:pPr>
              <w:adjustRightInd w:val="0"/>
              <w:snapToGrid w:val="0"/>
              <w:rPr>
                <w:rFonts w:ascii="仿宋_GB2312" w:eastAsia="仿宋_GB2312" w:hAnsi="仿宋"/>
                <w:kern w:val="0"/>
                <w:sz w:val="22"/>
              </w:rPr>
            </w:pPr>
            <w:r>
              <w:rPr>
                <w:rFonts w:ascii="仿宋_GB2312" w:eastAsia="仿宋_GB2312" w:hAnsi="仿宋" w:cs="宋体" w:hint="eastAsia"/>
                <w:kern w:val="0"/>
                <w:sz w:val="22"/>
              </w:rPr>
              <w:t>银行信贷实务</w:t>
            </w:r>
          </w:p>
        </w:tc>
        <w:tc>
          <w:tcPr>
            <w:tcW w:w="3458" w:type="dxa"/>
            <w:vAlign w:val="center"/>
          </w:tcPr>
          <w:p w14:paraId="38114763" w14:textId="77777777" w:rsidR="00770D9D" w:rsidRDefault="001A1BB5">
            <w:pPr>
              <w:adjustRightInd w:val="0"/>
              <w:snapToGrid w:val="0"/>
              <w:rPr>
                <w:rFonts w:ascii="仿宋_GB2312" w:eastAsia="仿宋_GB2312" w:hAnsi="仿宋"/>
                <w:sz w:val="22"/>
              </w:rPr>
            </w:pPr>
            <w:r>
              <w:rPr>
                <w:rFonts w:ascii="仿宋_GB2312" w:eastAsia="仿宋_GB2312" w:hAnsi="仿宋" w:cs="宋体" w:hint="eastAsia"/>
                <w:sz w:val="22"/>
              </w:rPr>
              <w:t>通过本领域的学习，学生应当能够：</w:t>
            </w:r>
          </w:p>
          <w:p w14:paraId="09EC7377" w14:textId="77777777" w:rsidR="00770D9D" w:rsidRDefault="001A1BB5">
            <w:pPr>
              <w:adjustRightInd w:val="0"/>
              <w:snapToGrid w:val="0"/>
              <w:rPr>
                <w:rFonts w:ascii="仿宋_GB2312" w:eastAsia="仿宋_GB2312" w:hAnsi="仿宋"/>
                <w:sz w:val="22"/>
              </w:rPr>
            </w:pPr>
            <w:r>
              <w:rPr>
                <w:rFonts w:ascii="仿宋_GB2312" w:eastAsia="仿宋_GB2312" w:hAnsi="仿宋" w:cs="宋体" w:hint="eastAsia"/>
                <w:sz w:val="22"/>
              </w:rPr>
              <w:t>1.基于银行信贷业务运作的惯例和规范，对银行信贷业务的客户信息管理、贷款调查、审查、贷后审查及五级分类等业务流程进行操作；2.明确银行信贷业务的类型。</w:t>
            </w:r>
          </w:p>
        </w:tc>
        <w:tc>
          <w:tcPr>
            <w:tcW w:w="2630" w:type="dxa"/>
            <w:vAlign w:val="center"/>
          </w:tcPr>
          <w:p w14:paraId="4F164F2E" w14:textId="77777777" w:rsidR="00770D9D" w:rsidRDefault="001A1BB5">
            <w:pPr>
              <w:adjustRightInd w:val="0"/>
              <w:snapToGrid w:val="0"/>
              <w:jc w:val="left"/>
              <w:rPr>
                <w:rFonts w:ascii="仿宋_GB2312" w:eastAsia="仿宋_GB2312" w:hAnsi="仿宋"/>
                <w:sz w:val="22"/>
              </w:rPr>
            </w:pPr>
            <w:r>
              <w:rPr>
                <w:rFonts w:ascii="仿宋_GB2312" w:eastAsia="仿宋_GB2312" w:hAnsi="仿宋" w:cs="宋体" w:hint="eastAsia"/>
                <w:sz w:val="22"/>
              </w:rPr>
              <w:t>1.信贷业务从业基础；2.信贷分析；3.信贷担保业务；4.企业信贷业务；5.票据业务；6.国际贸易融资；7.个人信贷业务；8.不良贷款管理。</w:t>
            </w:r>
          </w:p>
        </w:tc>
        <w:tc>
          <w:tcPr>
            <w:tcW w:w="1077" w:type="dxa"/>
            <w:vAlign w:val="center"/>
          </w:tcPr>
          <w:p w14:paraId="25E88555" w14:textId="77777777" w:rsidR="00770D9D" w:rsidRDefault="001A1BB5">
            <w:pPr>
              <w:adjustRightInd w:val="0"/>
              <w:snapToGrid w:val="0"/>
              <w:jc w:val="left"/>
              <w:rPr>
                <w:rFonts w:ascii="仿宋_GB2312" w:eastAsia="仿宋_GB2312" w:hAnsi="仿宋"/>
                <w:sz w:val="22"/>
              </w:rPr>
            </w:pPr>
            <w:r>
              <w:rPr>
                <w:rFonts w:ascii="仿宋_GB2312" w:eastAsia="仿宋_GB2312" w:hAnsi="仿宋" w:cs="宋体" w:hint="eastAsia"/>
                <w:sz w:val="22"/>
              </w:rPr>
              <w:t>过程性考核与期末考核相结合</w:t>
            </w:r>
          </w:p>
        </w:tc>
        <w:tc>
          <w:tcPr>
            <w:tcW w:w="567" w:type="dxa"/>
            <w:vAlign w:val="center"/>
          </w:tcPr>
          <w:p w14:paraId="644FDDC0" w14:textId="77777777" w:rsidR="00770D9D" w:rsidRDefault="001A1BB5">
            <w:pPr>
              <w:adjustRightInd w:val="0"/>
              <w:snapToGrid w:val="0"/>
              <w:jc w:val="center"/>
              <w:rPr>
                <w:rFonts w:ascii="仿宋_GB2312" w:eastAsia="仿宋_GB2312" w:hAnsi="仿宋"/>
                <w:b/>
                <w:bCs/>
                <w:sz w:val="22"/>
              </w:rPr>
            </w:pPr>
            <w:r>
              <w:rPr>
                <w:rFonts w:ascii="仿宋_GB2312" w:eastAsia="仿宋_GB2312" w:hAnsi="仿宋" w:cs="宋体" w:hint="eastAsia"/>
                <w:b/>
                <w:bCs/>
                <w:sz w:val="22"/>
              </w:rPr>
              <w:t>3</w:t>
            </w:r>
          </w:p>
        </w:tc>
      </w:tr>
      <w:tr w:rsidR="00770D9D" w14:paraId="08362962" w14:textId="77777777">
        <w:trPr>
          <w:trHeight w:val="562"/>
          <w:jc w:val="center"/>
        </w:trPr>
        <w:tc>
          <w:tcPr>
            <w:tcW w:w="510" w:type="dxa"/>
            <w:vAlign w:val="center"/>
          </w:tcPr>
          <w:p w14:paraId="465750E2"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4</w:t>
            </w:r>
          </w:p>
        </w:tc>
        <w:tc>
          <w:tcPr>
            <w:tcW w:w="907" w:type="dxa"/>
            <w:vAlign w:val="center"/>
          </w:tcPr>
          <w:p w14:paraId="1EC6D73A" w14:textId="77777777" w:rsidR="00770D9D" w:rsidRDefault="001A1BB5">
            <w:pPr>
              <w:adjustRightInd w:val="0"/>
              <w:snapToGrid w:val="0"/>
              <w:rPr>
                <w:rFonts w:ascii="仿宋_GB2312" w:eastAsia="仿宋_GB2312" w:hAnsi="仿宋" w:cs="宋体"/>
                <w:kern w:val="0"/>
                <w:sz w:val="22"/>
              </w:rPr>
            </w:pPr>
            <w:r>
              <w:rPr>
                <w:rFonts w:ascii="仿宋_GB2312" w:eastAsia="仿宋_GB2312" w:hAnsi="仿宋" w:cs="宋体" w:hint="eastAsia"/>
                <w:kern w:val="0"/>
                <w:sz w:val="22"/>
              </w:rPr>
              <w:t>互联网金融</w:t>
            </w:r>
          </w:p>
        </w:tc>
        <w:tc>
          <w:tcPr>
            <w:tcW w:w="3458" w:type="dxa"/>
            <w:vAlign w:val="center"/>
          </w:tcPr>
          <w:p w14:paraId="4D3B9FD7"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通过本领域的学习，</w:t>
            </w:r>
          </w:p>
          <w:p w14:paraId="036FD7CC"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学生应当能够：</w:t>
            </w:r>
          </w:p>
          <w:p w14:paraId="74B654AB"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1.知晓互联网金融业态；2.明辨互联网金融风险；3.判断互联网金融发展与监管趋势。</w:t>
            </w:r>
          </w:p>
        </w:tc>
        <w:tc>
          <w:tcPr>
            <w:tcW w:w="2630" w:type="dxa"/>
            <w:vAlign w:val="center"/>
          </w:tcPr>
          <w:p w14:paraId="11DB20BB" w14:textId="77777777" w:rsidR="00770D9D" w:rsidRDefault="001A1BB5">
            <w:pPr>
              <w:adjustRightInd w:val="0"/>
              <w:snapToGrid w:val="0"/>
              <w:jc w:val="left"/>
              <w:rPr>
                <w:rFonts w:ascii="仿宋_GB2312" w:eastAsia="仿宋_GB2312" w:hAnsi="仿宋" w:cs="宋体"/>
                <w:sz w:val="22"/>
              </w:rPr>
            </w:pPr>
            <w:r>
              <w:rPr>
                <w:rFonts w:ascii="仿宋_GB2312" w:eastAsia="仿宋_GB2312" w:hAnsi="仿宋" w:cs="宋体" w:hint="eastAsia"/>
                <w:sz w:val="22"/>
              </w:rPr>
              <w:t>1.互联网金融概论；2.互联网理财；3.互联网理财；4.P2P网络借贷；5.</w:t>
            </w:r>
            <w:proofErr w:type="gramStart"/>
            <w:r>
              <w:rPr>
                <w:rFonts w:ascii="仿宋_GB2312" w:eastAsia="仿宋_GB2312" w:hAnsi="仿宋" w:cs="宋体" w:hint="eastAsia"/>
                <w:sz w:val="22"/>
              </w:rPr>
              <w:t>众筹融资</w:t>
            </w:r>
            <w:proofErr w:type="gramEnd"/>
            <w:r>
              <w:rPr>
                <w:rFonts w:ascii="仿宋_GB2312" w:eastAsia="仿宋_GB2312" w:hAnsi="仿宋" w:cs="宋体" w:hint="eastAsia"/>
                <w:sz w:val="22"/>
              </w:rPr>
              <w:t>。</w:t>
            </w:r>
          </w:p>
        </w:tc>
        <w:tc>
          <w:tcPr>
            <w:tcW w:w="1077" w:type="dxa"/>
            <w:vAlign w:val="center"/>
          </w:tcPr>
          <w:p w14:paraId="1E835C1C" w14:textId="77777777" w:rsidR="00770D9D" w:rsidRDefault="001A1BB5">
            <w:pPr>
              <w:adjustRightInd w:val="0"/>
              <w:snapToGrid w:val="0"/>
              <w:rPr>
                <w:rFonts w:ascii="仿宋_GB2312" w:eastAsia="仿宋_GB2312" w:hAnsi="仿宋"/>
                <w:sz w:val="22"/>
              </w:rPr>
            </w:pPr>
            <w:r>
              <w:rPr>
                <w:rFonts w:ascii="仿宋_GB2312" w:eastAsia="仿宋_GB2312" w:hAnsi="仿宋" w:cs="宋体" w:hint="eastAsia"/>
                <w:sz w:val="22"/>
              </w:rPr>
              <w:t>教考分离</w:t>
            </w:r>
          </w:p>
        </w:tc>
        <w:tc>
          <w:tcPr>
            <w:tcW w:w="567" w:type="dxa"/>
            <w:vAlign w:val="center"/>
          </w:tcPr>
          <w:p w14:paraId="30715E29" w14:textId="77777777" w:rsidR="00770D9D" w:rsidRDefault="001A1BB5">
            <w:pPr>
              <w:adjustRightInd w:val="0"/>
              <w:snapToGrid w:val="0"/>
              <w:jc w:val="center"/>
              <w:rPr>
                <w:rFonts w:ascii="仿宋_GB2312" w:eastAsia="仿宋_GB2312" w:hAnsi="仿宋"/>
                <w:b/>
                <w:bCs/>
                <w:sz w:val="22"/>
              </w:rPr>
            </w:pPr>
            <w:r>
              <w:rPr>
                <w:rFonts w:ascii="仿宋_GB2312" w:eastAsia="仿宋_GB2312" w:hAnsi="仿宋" w:cs="宋体" w:hint="eastAsia"/>
                <w:b/>
                <w:bCs/>
                <w:sz w:val="22"/>
              </w:rPr>
              <w:t>3</w:t>
            </w:r>
          </w:p>
        </w:tc>
      </w:tr>
      <w:tr w:rsidR="00770D9D" w14:paraId="36F505FF" w14:textId="77777777">
        <w:trPr>
          <w:trHeight w:val="530"/>
          <w:jc w:val="center"/>
        </w:trPr>
        <w:tc>
          <w:tcPr>
            <w:tcW w:w="510" w:type="dxa"/>
            <w:vAlign w:val="center"/>
          </w:tcPr>
          <w:p w14:paraId="20DE49F4"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5</w:t>
            </w:r>
          </w:p>
        </w:tc>
        <w:tc>
          <w:tcPr>
            <w:tcW w:w="907" w:type="dxa"/>
            <w:vAlign w:val="center"/>
          </w:tcPr>
          <w:p w14:paraId="0AC7D5B5" w14:textId="77777777" w:rsidR="00770D9D" w:rsidRDefault="001A1BB5">
            <w:pPr>
              <w:adjustRightInd w:val="0"/>
              <w:snapToGrid w:val="0"/>
              <w:rPr>
                <w:rFonts w:ascii="仿宋_GB2312" w:eastAsia="仿宋_GB2312" w:hAnsi="仿宋"/>
                <w:kern w:val="0"/>
                <w:sz w:val="22"/>
              </w:rPr>
            </w:pPr>
            <w:r>
              <w:rPr>
                <w:rFonts w:ascii="仿宋_GB2312" w:eastAsia="仿宋_GB2312" w:hAnsi="仿宋" w:cs="宋体" w:hint="eastAsia"/>
                <w:kern w:val="0"/>
                <w:sz w:val="22"/>
              </w:rPr>
              <w:t>商业银行综合柜台业务</w:t>
            </w:r>
          </w:p>
        </w:tc>
        <w:tc>
          <w:tcPr>
            <w:tcW w:w="3458" w:type="dxa"/>
            <w:vAlign w:val="center"/>
          </w:tcPr>
          <w:p w14:paraId="2F5E3FD8"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通过本领域的学习，学生应当能够：</w:t>
            </w:r>
          </w:p>
          <w:p w14:paraId="4DC4190F" w14:textId="77777777" w:rsidR="00770D9D" w:rsidRDefault="001A1BB5">
            <w:pPr>
              <w:adjustRightInd w:val="0"/>
              <w:snapToGrid w:val="0"/>
              <w:rPr>
                <w:rFonts w:ascii="仿宋_GB2312" w:eastAsia="仿宋_GB2312" w:hAnsi="仿宋"/>
                <w:sz w:val="22"/>
              </w:rPr>
            </w:pPr>
            <w:r>
              <w:rPr>
                <w:rFonts w:ascii="仿宋_GB2312" w:eastAsia="仿宋_GB2312" w:hAnsi="仿宋" w:cs="宋体" w:hint="eastAsia"/>
                <w:sz w:val="22"/>
              </w:rPr>
              <w:t>1.使用计算机或手工综合处理个人存款、贷款业务、结算业务、代理业务、个人外汇业务处理、电子银行业务；2.合理应对银行柜面突发事件。</w:t>
            </w:r>
          </w:p>
        </w:tc>
        <w:tc>
          <w:tcPr>
            <w:tcW w:w="2630" w:type="dxa"/>
            <w:vAlign w:val="center"/>
          </w:tcPr>
          <w:p w14:paraId="77023B3F" w14:textId="77777777" w:rsidR="00770D9D" w:rsidRDefault="001A1BB5">
            <w:pPr>
              <w:adjustRightInd w:val="0"/>
              <w:snapToGrid w:val="0"/>
              <w:rPr>
                <w:rFonts w:ascii="仿宋_GB2312" w:eastAsia="仿宋_GB2312" w:hAnsi="仿宋"/>
                <w:sz w:val="22"/>
              </w:rPr>
            </w:pPr>
            <w:r>
              <w:rPr>
                <w:rFonts w:ascii="仿宋_GB2312" w:eastAsia="仿宋_GB2312" w:hAnsi="仿宋" w:cs="宋体" w:hint="eastAsia"/>
                <w:sz w:val="22"/>
              </w:rPr>
              <w:t>1.岗前准备工作；2.人民币储蓄柜台业务；3.人民币对公存款柜面业务；4.贷款柜面业务；5.银行卡业务；6.支付结算柜面业务；7.柜面代理业务；8.日终处理。</w:t>
            </w:r>
          </w:p>
        </w:tc>
        <w:tc>
          <w:tcPr>
            <w:tcW w:w="1077" w:type="dxa"/>
            <w:vAlign w:val="center"/>
          </w:tcPr>
          <w:p w14:paraId="2BA7E82F" w14:textId="77777777" w:rsidR="00770D9D" w:rsidRDefault="001A1BB5">
            <w:pPr>
              <w:adjustRightInd w:val="0"/>
              <w:snapToGrid w:val="0"/>
              <w:jc w:val="left"/>
              <w:rPr>
                <w:rFonts w:ascii="仿宋_GB2312" w:eastAsia="仿宋_GB2312" w:hAnsi="仿宋"/>
                <w:sz w:val="22"/>
              </w:rPr>
            </w:pPr>
            <w:r>
              <w:rPr>
                <w:rFonts w:ascii="仿宋_GB2312" w:eastAsia="仿宋_GB2312" w:hAnsi="仿宋" w:cs="宋体" w:hint="eastAsia"/>
                <w:sz w:val="22"/>
              </w:rPr>
              <w:t>教考分离</w:t>
            </w:r>
          </w:p>
        </w:tc>
        <w:tc>
          <w:tcPr>
            <w:tcW w:w="567" w:type="dxa"/>
            <w:vAlign w:val="center"/>
          </w:tcPr>
          <w:p w14:paraId="63831622" w14:textId="77777777" w:rsidR="00770D9D" w:rsidRDefault="001A1BB5">
            <w:pPr>
              <w:adjustRightInd w:val="0"/>
              <w:snapToGrid w:val="0"/>
              <w:jc w:val="center"/>
              <w:rPr>
                <w:rFonts w:ascii="仿宋_GB2312" w:eastAsia="仿宋_GB2312" w:hAnsi="仿宋"/>
                <w:b/>
                <w:bCs/>
                <w:sz w:val="22"/>
              </w:rPr>
            </w:pPr>
            <w:r>
              <w:rPr>
                <w:rFonts w:ascii="仿宋_GB2312" w:eastAsia="仿宋_GB2312" w:hAnsi="仿宋" w:cs="宋体" w:hint="eastAsia"/>
                <w:b/>
                <w:bCs/>
                <w:sz w:val="22"/>
              </w:rPr>
              <w:t>4</w:t>
            </w:r>
          </w:p>
        </w:tc>
      </w:tr>
    </w:tbl>
    <w:p w14:paraId="70F3D3D6" w14:textId="77777777" w:rsidR="00770D9D" w:rsidRDefault="00770D9D">
      <w:pPr>
        <w:adjustRightInd w:val="0"/>
        <w:snapToGrid w:val="0"/>
        <w:ind w:firstLineChars="200" w:firstLine="480"/>
        <w:jc w:val="left"/>
        <w:rPr>
          <w:rFonts w:ascii="黑体" w:eastAsia="黑体" w:hAnsi="黑体"/>
          <w:sz w:val="24"/>
          <w:szCs w:val="24"/>
        </w:rPr>
      </w:pPr>
    </w:p>
    <w:p w14:paraId="5512AE87" w14:textId="77777777" w:rsidR="00770D9D" w:rsidRDefault="00770D9D">
      <w:pPr>
        <w:adjustRightInd w:val="0"/>
        <w:snapToGrid w:val="0"/>
        <w:ind w:firstLineChars="200" w:firstLine="480"/>
        <w:jc w:val="left"/>
        <w:rPr>
          <w:rFonts w:ascii="仿宋_GB2312" w:eastAsia="仿宋_GB2312" w:hint="eastAsia"/>
          <w:sz w:val="24"/>
          <w:szCs w:val="24"/>
        </w:rPr>
      </w:pPr>
    </w:p>
    <w:p w14:paraId="395AF2BA" w14:textId="77777777" w:rsidR="0060361C" w:rsidRDefault="0060361C">
      <w:pPr>
        <w:adjustRightInd w:val="0"/>
        <w:snapToGrid w:val="0"/>
        <w:ind w:firstLineChars="200" w:firstLine="480"/>
        <w:jc w:val="left"/>
        <w:rPr>
          <w:rFonts w:ascii="仿宋_GB2312" w:eastAsia="仿宋_GB2312" w:hint="eastAsia"/>
          <w:sz w:val="24"/>
          <w:szCs w:val="24"/>
        </w:rPr>
      </w:pPr>
    </w:p>
    <w:p w14:paraId="711EA9C7" w14:textId="77777777" w:rsidR="0060361C" w:rsidRDefault="0060361C">
      <w:pPr>
        <w:adjustRightInd w:val="0"/>
        <w:snapToGrid w:val="0"/>
        <w:ind w:firstLineChars="200" w:firstLine="480"/>
        <w:jc w:val="left"/>
        <w:rPr>
          <w:rFonts w:ascii="仿宋_GB2312" w:eastAsia="仿宋_GB2312"/>
          <w:sz w:val="24"/>
          <w:szCs w:val="24"/>
        </w:rPr>
      </w:pPr>
    </w:p>
    <w:p w14:paraId="48BE5F90" w14:textId="77777777" w:rsidR="00770D9D" w:rsidRDefault="00770D9D">
      <w:pPr>
        <w:adjustRightInd w:val="0"/>
        <w:snapToGrid w:val="0"/>
        <w:ind w:firstLineChars="200" w:firstLine="480"/>
        <w:jc w:val="left"/>
        <w:rPr>
          <w:rFonts w:ascii="仿宋_GB2312" w:eastAsia="仿宋_GB2312"/>
          <w:sz w:val="24"/>
          <w:szCs w:val="24"/>
        </w:rPr>
        <w:sectPr w:rsidR="00770D9D" w:rsidSect="00DE76AE">
          <w:headerReference w:type="even" r:id="rId39"/>
          <w:headerReference w:type="default" r:id="rId40"/>
          <w:footerReference w:type="even" r:id="rId41"/>
          <w:footerReference w:type="default" r:id="rId42"/>
          <w:pgSz w:w="11906" w:h="16838"/>
          <w:pgMar w:top="1361" w:right="1191" w:bottom="1361" w:left="1191" w:header="567" w:footer="567" w:gutter="0"/>
          <w:cols w:space="425"/>
          <w:docGrid w:linePitch="312"/>
        </w:sectPr>
      </w:pPr>
    </w:p>
    <w:p w14:paraId="4A64EE14" w14:textId="3916E922"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十一、</w:t>
      </w:r>
      <w:r w:rsidR="00FA6ED5">
        <w:rPr>
          <w:rFonts w:ascii="黑体" w:eastAsia="黑体" w:hAnsi="黑体" w:hint="eastAsia"/>
          <w:sz w:val="24"/>
          <w:szCs w:val="24"/>
        </w:rPr>
        <w:t>校企联合培养计划专业顶岗实习</w:t>
      </w:r>
      <w:r>
        <w:rPr>
          <w:rFonts w:ascii="黑体" w:eastAsia="黑体" w:hAnsi="黑体" w:hint="eastAsia"/>
          <w:sz w:val="24"/>
          <w:szCs w:val="24"/>
        </w:rPr>
        <w:t>实训课程</w:t>
      </w:r>
    </w:p>
    <w:p w14:paraId="1D0E5C25" w14:textId="77777777" w:rsidR="00770D9D" w:rsidRDefault="001A1BB5">
      <w:pPr>
        <w:spacing w:line="580" w:lineRule="exact"/>
        <w:jc w:val="center"/>
        <w:rPr>
          <w:rFonts w:ascii="仿宋_GB2312" w:eastAsia="仿宋_GB2312"/>
          <w:sz w:val="24"/>
          <w:szCs w:val="24"/>
        </w:rPr>
      </w:pPr>
      <w:r>
        <w:rPr>
          <w:rFonts w:ascii="仿宋_GB2312" w:eastAsia="仿宋_GB2312" w:hint="eastAsia"/>
          <w:sz w:val="24"/>
          <w:szCs w:val="24"/>
        </w:rPr>
        <w:t>表12 校企联合培养计划专业顶岗实习实训课程表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
        <w:gridCol w:w="1159"/>
        <w:gridCol w:w="1607"/>
        <w:gridCol w:w="707"/>
        <w:gridCol w:w="705"/>
        <w:gridCol w:w="653"/>
        <w:gridCol w:w="2042"/>
        <w:gridCol w:w="2402"/>
      </w:tblGrid>
      <w:tr w:rsidR="00770D9D" w:rsidRPr="00C52AF3" w14:paraId="79E0F794" w14:textId="77777777" w:rsidTr="00C52AF3">
        <w:tc>
          <w:tcPr>
            <w:tcW w:w="239" w:type="pct"/>
            <w:vAlign w:val="center"/>
          </w:tcPr>
          <w:p w14:paraId="4AF1B9FA" w14:textId="77777777" w:rsidR="00770D9D" w:rsidRPr="00C52AF3" w:rsidRDefault="001A1BB5" w:rsidP="00C52AF3">
            <w:pPr>
              <w:jc w:val="center"/>
              <w:rPr>
                <w:rFonts w:ascii="仿宋_GB2312" w:eastAsia="仿宋_GB2312"/>
                <w:szCs w:val="21"/>
              </w:rPr>
            </w:pPr>
            <w:r w:rsidRPr="00C52AF3">
              <w:rPr>
                <w:rFonts w:ascii="仿宋_GB2312" w:eastAsia="仿宋_GB2312" w:hAnsi="仿宋" w:cs="仿宋" w:hint="eastAsia"/>
                <w:b/>
                <w:szCs w:val="21"/>
              </w:rPr>
              <w:t>序号</w:t>
            </w:r>
          </w:p>
        </w:tc>
        <w:tc>
          <w:tcPr>
            <w:tcW w:w="595" w:type="pct"/>
            <w:vAlign w:val="center"/>
          </w:tcPr>
          <w:p w14:paraId="3678910D" w14:textId="77777777" w:rsidR="00770D9D" w:rsidRPr="00C52AF3" w:rsidRDefault="001A1BB5" w:rsidP="00C52AF3">
            <w:pPr>
              <w:jc w:val="center"/>
              <w:rPr>
                <w:rFonts w:ascii="仿宋_GB2312" w:eastAsia="仿宋_GB2312" w:hAnsi="仿宋" w:cs="仿宋"/>
                <w:b/>
                <w:szCs w:val="21"/>
              </w:rPr>
            </w:pPr>
            <w:r w:rsidRPr="00C52AF3">
              <w:rPr>
                <w:rFonts w:ascii="仿宋_GB2312" w:eastAsia="仿宋_GB2312" w:hAnsi="仿宋" w:cs="仿宋" w:hint="eastAsia"/>
                <w:b/>
                <w:szCs w:val="21"/>
              </w:rPr>
              <w:t>类别</w:t>
            </w:r>
          </w:p>
        </w:tc>
        <w:tc>
          <w:tcPr>
            <w:tcW w:w="825" w:type="pct"/>
            <w:vAlign w:val="center"/>
          </w:tcPr>
          <w:p w14:paraId="4A616269" w14:textId="77777777" w:rsidR="00770D9D" w:rsidRPr="00C52AF3" w:rsidRDefault="001A1BB5" w:rsidP="00C52AF3">
            <w:pPr>
              <w:jc w:val="center"/>
              <w:rPr>
                <w:rFonts w:ascii="仿宋_GB2312" w:eastAsia="仿宋_GB2312" w:hAnsi="仿宋" w:cs="仿宋"/>
                <w:b/>
                <w:szCs w:val="21"/>
              </w:rPr>
            </w:pPr>
            <w:r w:rsidRPr="00C52AF3">
              <w:rPr>
                <w:rFonts w:ascii="仿宋_GB2312" w:eastAsia="仿宋_GB2312" w:hAnsi="仿宋" w:cs="仿宋" w:hint="eastAsia"/>
                <w:b/>
                <w:szCs w:val="21"/>
              </w:rPr>
              <w:t>课程名称或实习内容</w:t>
            </w:r>
          </w:p>
        </w:tc>
        <w:tc>
          <w:tcPr>
            <w:tcW w:w="363" w:type="pct"/>
            <w:vAlign w:val="center"/>
          </w:tcPr>
          <w:p w14:paraId="150922F3" w14:textId="77777777" w:rsidR="00770D9D" w:rsidRPr="00C52AF3" w:rsidRDefault="001A1BB5" w:rsidP="00C52AF3">
            <w:pPr>
              <w:jc w:val="center"/>
              <w:rPr>
                <w:rFonts w:ascii="仿宋_GB2312" w:eastAsia="仿宋_GB2312" w:hAnsi="仿宋" w:cs="仿宋"/>
                <w:b/>
                <w:szCs w:val="21"/>
              </w:rPr>
            </w:pPr>
            <w:r w:rsidRPr="00C52AF3">
              <w:rPr>
                <w:rFonts w:ascii="仿宋_GB2312" w:eastAsia="仿宋_GB2312" w:hAnsi="仿宋" w:cs="仿宋" w:hint="eastAsia"/>
                <w:b/>
                <w:szCs w:val="21"/>
              </w:rPr>
              <w:t>学分</w:t>
            </w:r>
          </w:p>
        </w:tc>
        <w:tc>
          <w:tcPr>
            <w:tcW w:w="362" w:type="pct"/>
            <w:vAlign w:val="center"/>
          </w:tcPr>
          <w:p w14:paraId="1A8E7EB9" w14:textId="77777777" w:rsidR="00770D9D" w:rsidRPr="00C52AF3" w:rsidRDefault="001A1BB5" w:rsidP="00C52AF3">
            <w:pPr>
              <w:jc w:val="center"/>
              <w:rPr>
                <w:rFonts w:ascii="仿宋_GB2312" w:eastAsia="仿宋_GB2312" w:hAnsi="仿宋" w:cs="仿宋"/>
                <w:b/>
                <w:szCs w:val="21"/>
              </w:rPr>
            </w:pPr>
            <w:r w:rsidRPr="00C52AF3">
              <w:rPr>
                <w:rFonts w:ascii="仿宋_GB2312" w:eastAsia="仿宋_GB2312" w:hAnsi="仿宋" w:cs="仿宋" w:hint="eastAsia"/>
                <w:b/>
                <w:szCs w:val="21"/>
              </w:rPr>
              <w:t>周数</w:t>
            </w:r>
          </w:p>
        </w:tc>
        <w:tc>
          <w:tcPr>
            <w:tcW w:w="335" w:type="pct"/>
            <w:vAlign w:val="center"/>
          </w:tcPr>
          <w:p w14:paraId="67A04CC1" w14:textId="77777777" w:rsidR="00770D9D" w:rsidRPr="00C52AF3" w:rsidRDefault="001A1BB5" w:rsidP="00C52AF3">
            <w:pPr>
              <w:jc w:val="center"/>
              <w:rPr>
                <w:rFonts w:ascii="仿宋_GB2312" w:eastAsia="仿宋_GB2312" w:hAnsi="仿宋" w:cs="仿宋"/>
                <w:b/>
                <w:szCs w:val="21"/>
              </w:rPr>
            </w:pPr>
            <w:r w:rsidRPr="00C52AF3">
              <w:rPr>
                <w:rFonts w:ascii="仿宋_GB2312" w:eastAsia="仿宋_GB2312" w:hAnsi="仿宋" w:cs="仿宋" w:hint="eastAsia"/>
                <w:b/>
                <w:szCs w:val="21"/>
              </w:rPr>
              <w:t>学期</w:t>
            </w:r>
          </w:p>
        </w:tc>
        <w:tc>
          <w:tcPr>
            <w:tcW w:w="1048" w:type="pct"/>
            <w:vAlign w:val="center"/>
          </w:tcPr>
          <w:p w14:paraId="0BAD883F" w14:textId="77777777" w:rsidR="00770D9D" w:rsidRPr="00C52AF3" w:rsidRDefault="001A1BB5" w:rsidP="00C52AF3">
            <w:pPr>
              <w:jc w:val="center"/>
              <w:rPr>
                <w:rFonts w:ascii="仿宋_GB2312" w:eastAsia="仿宋_GB2312" w:hAnsi="仿宋" w:cs="仿宋"/>
                <w:b/>
                <w:szCs w:val="21"/>
              </w:rPr>
            </w:pPr>
            <w:r w:rsidRPr="00C52AF3">
              <w:rPr>
                <w:rFonts w:ascii="仿宋_GB2312" w:eastAsia="仿宋_GB2312" w:hAnsi="仿宋" w:cs="仿宋" w:hint="eastAsia"/>
                <w:b/>
                <w:szCs w:val="21"/>
              </w:rPr>
              <w:t>合作企业</w:t>
            </w:r>
          </w:p>
        </w:tc>
        <w:tc>
          <w:tcPr>
            <w:tcW w:w="1233" w:type="pct"/>
            <w:vAlign w:val="center"/>
          </w:tcPr>
          <w:p w14:paraId="1B507D3B" w14:textId="77777777" w:rsidR="00770D9D" w:rsidRPr="00C52AF3" w:rsidRDefault="001A1BB5" w:rsidP="00C52AF3">
            <w:pPr>
              <w:jc w:val="center"/>
              <w:rPr>
                <w:rFonts w:ascii="仿宋_GB2312" w:eastAsia="仿宋_GB2312" w:hAnsi="仿宋" w:cs="仿宋"/>
                <w:b/>
                <w:szCs w:val="21"/>
              </w:rPr>
            </w:pPr>
            <w:r w:rsidRPr="00C52AF3">
              <w:rPr>
                <w:rFonts w:ascii="仿宋_GB2312" w:eastAsia="仿宋_GB2312" w:hAnsi="仿宋" w:cs="仿宋" w:hint="eastAsia"/>
                <w:b/>
                <w:szCs w:val="21"/>
              </w:rPr>
              <w:t>考核要点</w:t>
            </w:r>
          </w:p>
        </w:tc>
      </w:tr>
      <w:tr w:rsidR="00770D9D" w:rsidRPr="00C52AF3" w14:paraId="34AC95AA" w14:textId="77777777" w:rsidTr="00C52AF3">
        <w:trPr>
          <w:trHeight w:val="300"/>
        </w:trPr>
        <w:tc>
          <w:tcPr>
            <w:tcW w:w="239" w:type="pct"/>
            <w:vAlign w:val="center"/>
          </w:tcPr>
          <w:p w14:paraId="4686DCFB"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1</w:t>
            </w:r>
          </w:p>
        </w:tc>
        <w:tc>
          <w:tcPr>
            <w:tcW w:w="595" w:type="pct"/>
            <w:vAlign w:val="center"/>
          </w:tcPr>
          <w:p w14:paraId="3ED85888" w14:textId="77777777" w:rsidR="00770D9D" w:rsidRPr="00C52AF3" w:rsidRDefault="001A1BB5" w:rsidP="00C52AF3">
            <w:pPr>
              <w:jc w:val="center"/>
              <w:rPr>
                <w:rFonts w:ascii="仿宋_GB2312" w:eastAsia="仿宋_GB2312" w:cs="仿宋_GB2312"/>
                <w:szCs w:val="21"/>
              </w:rPr>
            </w:pPr>
            <w:proofErr w:type="gramStart"/>
            <w:r w:rsidRPr="00C52AF3">
              <w:rPr>
                <w:rFonts w:ascii="仿宋_GB2312" w:eastAsia="仿宋_GB2312" w:cs="仿宋_GB2312" w:hint="eastAsia"/>
                <w:szCs w:val="21"/>
              </w:rPr>
              <w:t>跟岗实习</w:t>
            </w:r>
            <w:proofErr w:type="gramEnd"/>
          </w:p>
        </w:tc>
        <w:tc>
          <w:tcPr>
            <w:tcW w:w="825" w:type="pct"/>
            <w:vAlign w:val="center"/>
          </w:tcPr>
          <w:p w14:paraId="0CC940F6"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暑期专业实习</w:t>
            </w:r>
          </w:p>
        </w:tc>
        <w:tc>
          <w:tcPr>
            <w:tcW w:w="363" w:type="pct"/>
            <w:vAlign w:val="center"/>
          </w:tcPr>
          <w:p w14:paraId="1FCDD1E5"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4</w:t>
            </w:r>
          </w:p>
        </w:tc>
        <w:tc>
          <w:tcPr>
            <w:tcW w:w="362" w:type="pct"/>
            <w:vAlign w:val="center"/>
          </w:tcPr>
          <w:p w14:paraId="35F9FE55"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4周</w:t>
            </w:r>
          </w:p>
        </w:tc>
        <w:tc>
          <w:tcPr>
            <w:tcW w:w="335" w:type="pct"/>
            <w:vAlign w:val="center"/>
          </w:tcPr>
          <w:p w14:paraId="529EC8F0"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4</w:t>
            </w:r>
          </w:p>
        </w:tc>
        <w:tc>
          <w:tcPr>
            <w:tcW w:w="1048" w:type="pct"/>
            <w:vAlign w:val="center"/>
          </w:tcPr>
          <w:p w14:paraId="308F72A9" w14:textId="77777777" w:rsidR="00770D9D" w:rsidRPr="00C52AF3" w:rsidRDefault="001A1BB5" w:rsidP="00C52AF3">
            <w:pPr>
              <w:jc w:val="left"/>
              <w:rPr>
                <w:rFonts w:ascii="仿宋_GB2312" w:eastAsia="仿宋_GB2312" w:cs="仿宋_GB2312"/>
                <w:szCs w:val="21"/>
              </w:rPr>
            </w:pPr>
            <w:r w:rsidRPr="00C52AF3">
              <w:rPr>
                <w:rFonts w:ascii="仿宋_GB2312" w:eastAsia="仿宋_GB2312" w:cs="仿宋_GB2312" w:hint="eastAsia"/>
                <w:szCs w:val="21"/>
              </w:rPr>
              <w:t>温州银行、泰隆银行、招商证券、南京证券</w:t>
            </w:r>
          </w:p>
        </w:tc>
        <w:tc>
          <w:tcPr>
            <w:tcW w:w="1233" w:type="pct"/>
            <w:vAlign w:val="center"/>
          </w:tcPr>
          <w:p w14:paraId="0A2E7E36"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实习周记4篇，实习报告1篇，实习考核表</w:t>
            </w:r>
          </w:p>
        </w:tc>
      </w:tr>
      <w:tr w:rsidR="00770D9D" w:rsidRPr="00C52AF3" w14:paraId="4DEF2665" w14:textId="77777777" w:rsidTr="00C52AF3">
        <w:trPr>
          <w:trHeight w:val="300"/>
        </w:trPr>
        <w:tc>
          <w:tcPr>
            <w:tcW w:w="239" w:type="pct"/>
            <w:vAlign w:val="center"/>
          </w:tcPr>
          <w:p w14:paraId="5BF66F80"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2</w:t>
            </w:r>
          </w:p>
        </w:tc>
        <w:tc>
          <w:tcPr>
            <w:tcW w:w="595" w:type="pct"/>
            <w:vAlign w:val="center"/>
          </w:tcPr>
          <w:p w14:paraId="18206C0D" w14:textId="77777777" w:rsidR="00770D9D" w:rsidRPr="00C52AF3" w:rsidRDefault="001A1BB5" w:rsidP="00C52AF3">
            <w:pPr>
              <w:jc w:val="center"/>
              <w:rPr>
                <w:rFonts w:ascii="仿宋_GB2312" w:eastAsia="仿宋_GB2312" w:cs="仿宋_GB2312"/>
                <w:szCs w:val="21"/>
              </w:rPr>
            </w:pPr>
            <w:proofErr w:type="gramStart"/>
            <w:r w:rsidRPr="00C52AF3">
              <w:rPr>
                <w:rFonts w:ascii="仿宋_GB2312" w:eastAsia="仿宋_GB2312" w:cs="仿宋_GB2312" w:hint="eastAsia"/>
                <w:szCs w:val="21"/>
              </w:rPr>
              <w:t>跟岗实习</w:t>
            </w:r>
            <w:proofErr w:type="gramEnd"/>
          </w:p>
        </w:tc>
        <w:tc>
          <w:tcPr>
            <w:tcW w:w="825" w:type="pct"/>
            <w:vAlign w:val="center"/>
          </w:tcPr>
          <w:p w14:paraId="2EDDED70"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中期顶岗实习</w:t>
            </w:r>
          </w:p>
        </w:tc>
        <w:tc>
          <w:tcPr>
            <w:tcW w:w="363" w:type="pct"/>
            <w:vAlign w:val="center"/>
          </w:tcPr>
          <w:p w14:paraId="12EABCCE"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6</w:t>
            </w:r>
          </w:p>
        </w:tc>
        <w:tc>
          <w:tcPr>
            <w:tcW w:w="362" w:type="pct"/>
            <w:vAlign w:val="center"/>
          </w:tcPr>
          <w:p w14:paraId="5259D984"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6周</w:t>
            </w:r>
          </w:p>
        </w:tc>
        <w:tc>
          <w:tcPr>
            <w:tcW w:w="335" w:type="pct"/>
            <w:vAlign w:val="center"/>
          </w:tcPr>
          <w:p w14:paraId="5BFA7D03"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5</w:t>
            </w:r>
          </w:p>
        </w:tc>
        <w:tc>
          <w:tcPr>
            <w:tcW w:w="1048" w:type="pct"/>
            <w:vAlign w:val="center"/>
          </w:tcPr>
          <w:p w14:paraId="339AB0AF" w14:textId="77777777" w:rsidR="00770D9D" w:rsidRPr="00C52AF3" w:rsidRDefault="001A1BB5" w:rsidP="00C52AF3">
            <w:pPr>
              <w:jc w:val="left"/>
              <w:rPr>
                <w:rFonts w:ascii="仿宋_GB2312" w:eastAsia="仿宋_GB2312" w:cs="仿宋_GB2312"/>
                <w:szCs w:val="21"/>
              </w:rPr>
            </w:pPr>
            <w:r w:rsidRPr="00C52AF3">
              <w:rPr>
                <w:rFonts w:ascii="仿宋_GB2312" w:eastAsia="仿宋_GB2312" w:cs="仿宋_GB2312" w:hint="eastAsia"/>
                <w:szCs w:val="21"/>
              </w:rPr>
              <w:t>温州银行、泰隆银行、招商证券、南京证券</w:t>
            </w:r>
          </w:p>
        </w:tc>
        <w:tc>
          <w:tcPr>
            <w:tcW w:w="1233" w:type="pct"/>
            <w:vAlign w:val="center"/>
          </w:tcPr>
          <w:p w14:paraId="5079062F"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实习周记6篇，实习报告1篇，实习考核表</w:t>
            </w:r>
          </w:p>
        </w:tc>
      </w:tr>
      <w:tr w:rsidR="00770D9D" w:rsidRPr="00C52AF3" w14:paraId="3A77CCF2" w14:textId="77777777" w:rsidTr="00C52AF3">
        <w:trPr>
          <w:trHeight w:val="300"/>
        </w:trPr>
        <w:tc>
          <w:tcPr>
            <w:tcW w:w="239" w:type="pct"/>
            <w:vAlign w:val="center"/>
          </w:tcPr>
          <w:p w14:paraId="6AA0CB0D"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3</w:t>
            </w:r>
          </w:p>
        </w:tc>
        <w:tc>
          <w:tcPr>
            <w:tcW w:w="595" w:type="pct"/>
            <w:vAlign w:val="center"/>
          </w:tcPr>
          <w:p w14:paraId="359AB42C"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顶岗实习</w:t>
            </w:r>
          </w:p>
        </w:tc>
        <w:tc>
          <w:tcPr>
            <w:tcW w:w="825" w:type="pct"/>
            <w:vAlign w:val="center"/>
          </w:tcPr>
          <w:p w14:paraId="0AFEDEE5"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毕业顶岗实习</w:t>
            </w:r>
          </w:p>
        </w:tc>
        <w:tc>
          <w:tcPr>
            <w:tcW w:w="363" w:type="pct"/>
            <w:vAlign w:val="center"/>
          </w:tcPr>
          <w:p w14:paraId="6EB9A1AC"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12</w:t>
            </w:r>
          </w:p>
        </w:tc>
        <w:tc>
          <w:tcPr>
            <w:tcW w:w="362" w:type="pct"/>
            <w:vAlign w:val="center"/>
          </w:tcPr>
          <w:p w14:paraId="627C434F"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14周</w:t>
            </w:r>
          </w:p>
        </w:tc>
        <w:tc>
          <w:tcPr>
            <w:tcW w:w="335" w:type="pct"/>
            <w:vAlign w:val="center"/>
          </w:tcPr>
          <w:p w14:paraId="542F2968"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6</w:t>
            </w:r>
          </w:p>
        </w:tc>
        <w:tc>
          <w:tcPr>
            <w:tcW w:w="1048" w:type="pct"/>
            <w:vAlign w:val="center"/>
          </w:tcPr>
          <w:p w14:paraId="3054505A" w14:textId="77777777" w:rsidR="00770D9D" w:rsidRPr="00C52AF3" w:rsidRDefault="001A1BB5" w:rsidP="00C52AF3">
            <w:pPr>
              <w:jc w:val="left"/>
              <w:rPr>
                <w:rFonts w:ascii="仿宋_GB2312" w:eastAsia="仿宋_GB2312" w:cs="仿宋_GB2312"/>
                <w:szCs w:val="21"/>
              </w:rPr>
            </w:pPr>
            <w:r w:rsidRPr="00C52AF3">
              <w:rPr>
                <w:rFonts w:ascii="仿宋_GB2312" w:eastAsia="仿宋_GB2312" w:cs="仿宋_GB2312" w:hint="eastAsia"/>
                <w:szCs w:val="21"/>
              </w:rPr>
              <w:t>温州银行、泰隆银行、招商证券、南京证券</w:t>
            </w:r>
          </w:p>
        </w:tc>
        <w:tc>
          <w:tcPr>
            <w:tcW w:w="1233" w:type="pct"/>
            <w:vAlign w:val="center"/>
          </w:tcPr>
          <w:p w14:paraId="2D9B50CE"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实习周记14篇，实习报告1篇，实习考核表</w:t>
            </w:r>
          </w:p>
        </w:tc>
      </w:tr>
      <w:tr w:rsidR="00770D9D" w:rsidRPr="00C52AF3" w14:paraId="66FAAED4" w14:textId="77777777" w:rsidTr="0061451D">
        <w:trPr>
          <w:trHeight w:val="759"/>
        </w:trPr>
        <w:tc>
          <w:tcPr>
            <w:tcW w:w="1659" w:type="pct"/>
            <w:gridSpan w:val="3"/>
            <w:vAlign w:val="center"/>
          </w:tcPr>
          <w:p w14:paraId="20FE3F26"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合计</w:t>
            </w:r>
          </w:p>
        </w:tc>
        <w:tc>
          <w:tcPr>
            <w:tcW w:w="363" w:type="pct"/>
            <w:vAlign w:val="center"/>
          </w:tcPr>
          <w:p w14:paraId="54C96979"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22</w:t>
            </w:r>
          </w:p>
        </w:tc>
        <w:tc>
          <w:tcPr>
            <w:tcW w:w="362" w:type="pct"/>
            <w:vAlign w:val="center"/>
          </w:tcPr>
          <w:p w14:paraId="4DE02A89" w14:textId="77777777" w:rsidR="00770D9D" w:rsidRPr="00C52AF3" w:rsidRDefault="001A1BB5" w:rsidP="00C52AF3">
            <w:pPr>
              <w:jc w:val="center"/>
              <w:rPr>
                <w:rFonts w:ascii="仿宋_GB2312" w:eastAsia="仿宋_GB2312" w:cs="仿宋_GB2312"/>
                <w:szCs w:val="21"/>
              </w:rPr>
            </w:pPr>
            <w:r w:rsidRPr="00C52AF3">
              <w:rPr>
                <w:rFonts w:ascii="仿宋_GB2312" w:eastAsia="仿宋_GB2312" w:cs="仿宋_GB2312" w:hint="eastAsia"/>
                <w:szCs w:val="21"/>
              </w:rPr>
              <w:t>24周</w:t>
            </w:r>
          </w:p>
        </w:tc>
        <w:tc>
          <w:tcPr>
            <w:tcW w:w="2616" w:type="pct"/>
            <w:gridSpan w:val="3"/>
            <w:vAlign w:val="center"/>
          </w:tcPr>
          <w:p w14:paraId="2BCCB2F8" w14:textId="77777777" w:rsidR="00770D9D" w:rsidRPr="00C52AF3" w:rsidRDefault="00770D9D" w:rsidP="00C52AF3">
            <w:pPr>
              <w:jc w:val="center"/>
              <w:rPr>
                <w:rFonts w:ascii="仿宋_GB2312" w:eastAsia="仿宋_GB2312" w:cs="仿宋_GB2312"/>
                <w:szCs w:val="21"/>
              </w:rPr>
            </w:pPr>
          </w:p>
        </w:tc>
      </w:tr>
    </w:tbl>
    <w:p w14:paraId="3A11F9F2" w14:textId="77777777" w:rsidR="00770D9D" w:rsidRPr="0061451D" w:rsidRDefault="001A1BB5" w:rsidP="0061451D">
      <w:pPr>
        <w:adjustRightInd w:val="0"/>
        <w:snapToGrid w:val="0"/>
        <w:ind w:firstLineChars="200" w:firstLine="420"/>
        <w:rPr>
          <w:rFonts w:ascii="仿宋_GB2312" w:eastAsia="仿宋_GB2312" w:cs="仿宋_GB2312"/>
          <w:szCs w:val="21"/>
        </w:rPr>
      </w:pPr>
      <w:r w:rsidRPr="0061451D">
        <w:rPr>
          <w:rFonts w:ascii="仿宋_GB2312" w:eastAsia="仿宋_GB2312" w:cs="仿宋_GB2312" w:hint="eastAsia"/>
          <w:szCs w:val="21"/>
        </w:rPr>
        <w:t>注：1.类别包括：</w:t>
      </w:r>
      <w:proofErr w:type="gramStart"/>
      <w:r w:rsidRPr="0061451D">
        <w:rPr>
          <w:rFonts w:ascii="仿宋_GB2312" w:eastAsia="仿宋_GB2312" w:cs="仿宋_GB2312" w:hint="eastAsia"/>
          <w:szCs w:val="21"/>
        </w:rPr>
        <w:t>跟岗实习</w:t>
      </w:r>
      <w:proofErr w:type="gramEnd"/>
      <w:r w:rsidRPr="0061451D">
        <w:rPr>
          <w:rFonts w:ascii="仿宋_GB2312" w:eastAsia="仿宋_GB2312" w:cs="仿宋_GB2312" w:hint="eastAsia"/>
          <w:szCs w:val="21"/>
        </w:rPr>
        <w:t>、顶岗实习、课程内实习实训；2.课程名称和开课学期应与教学进程表对应；3.校企联合培养计划中实习总计不少于6个月即24周；4.毕业设计不含其中</w:t>
      </w:r>
    </w:p>
    <w:p w14:paraId="5EAE8736" w14:textId="77777777" w:rsidR="00770D9D" w:rsidRDefault="00770D9D">
      <w:pPr>
        <w:adjustRightInd w:val="0"/>
        <w:snapToGrid w:val="0"/>
        <w:jc w:val="left"/>
        <w:rPr>
          <w:rFonts w:ascii="仿宋_GB2312" w:eastAsia="仿宋_GB2312"/>
          <w:color w:val="FF0000"/>
          <w:sz w:val="24"/>
          <w:szCs w:val="24"/>
        </w:rPr>
        <w:sectPr w:rsidR="00770D9D" w:rsidSect="00DE76AE">
          <w:type w:val="continuous"/>
          <w:pgSz w:w="11906" w:h="16838"/>
          <w:pgMar w:top="1361" w:right="1191" w:bottom="1361" w:left="1191" w:header="567" w:footer="567" w:gutter="0"/>
          <w:cols w:space="425"/>
          <w:docGrid w:linePitch="312"/>
        </w:sectPr>
      </w:pPr>
    </w:p>
    <w:p w14:paraId="5BF641BA" w14:textId="77777777" w:rsidR="00C52AF3" w:rsidRDefault="00C52AF3">
      <w:pPr>
        <w:adjustRightInd w:val="0"/>
        <w:snapToGrid w:val="0"/>
        <w:ind w:firstLineChars="200" w:firstLine="480"/>
        <w:jc w:val="left"/>
        <w:rPr>
          <w:rFonts w:ascii="黑体" w:eastAsia="黑体" w:hAnsi="黑体"/>
          <w:sz w:val="24"/>
          <w:szCs w:val="24"/>
        </w:rPr>
      </w:pPr>
    </w:p>
    <w:p w14:paraId="68861BB3" w14:textId="449324C4"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十二、专业办学基本条件和教学建议</w:t>
      </w:r>
    </w:p>
    <w:p w14:paraId="7BE1903E"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（一）专业教学团队</w:t>
      </w:r>
    </w:p>
    <w:p w14:paraId="1767A225" w14:textId="77777777" w:rsidR="00770D9D" w:rsidRDefault="001A1BB5">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金融管理专业目前聘有专职教师7人，其中具有副教授以上职称3人，在读博士1人，专业带头人2人，中青年骨干教师5人。</w:t>
      </w:r>
    </w:p>
    <w:p w14:paraId="7DC43696" w14:textId="77777777" w:rsidR="00770D9D" w:rsidRDefault="001A1BB5">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金融管理专业目前还具有一支稳定的兼职教师队伍，来自招商证券、浙江泰隆银行、中国建设银行等，兼职教师有5年以上企业一线工作经历，具有中级以上经济金融类专业技术资格或担任中、高层领导职务，具有丰富的企业工作经验和教学经验。</w:t>
      </w:r>
    </w:p>
    <w:p w14:paraId="6B6F0DD4"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14:paraId="1E72693E" w14:textId="77777777" w:rsidR="00770D9D" w:rsidRDefault="001A1BB5">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金融会计系建有金融会计实训中心，由6个实训室组成，按60人为自然班，具体配置如下。</w:t>
      </w:r>
    </w:p>
    <w:p w14:paraId="263C204E" w14:textId="77777777" w:rsidR="00770D9D" w:rsidRDefault="001A1BB5">
      <w:pPr>
        <w:adjustRightInd w:val="0"/>
        <w:snapToGrid w:val="0"/>
        <w:ind w:firstLineChars="200" w:firstLine="480"/>
        <w:jc w:val="center"/>
        <w:rPr>
          <w:rFonts w:ascii="仿宋_GB2312" w:eastAsia="仿宋_GB2312"/>
          <w:b/>
          <w:sz w:val="24"/>
          <w:szCs w:val="24"/>
        </w:rPr>
      </w:pPr>
      <w:r>
        <w:rPr>
          <w:rFonts w:ascii="仿宋_GB2312" w:eastAsia="仿宋_GB2312" w:hint="eastAsia"/>
          <w:sz w:val="24"/>
          <w:szCs w:val="24"/>
        </w:rPr>
        <w:t>表13  校内实验实训基地表</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7"/>
        <w:gridCol w:w="2324"/>
        <w:gridCol w:w="3429"/>
        <w:gridCol w:w="1674"/>
      </w:tblGrid>
      <w:tr w:rsidR="00770D9D" w14:paraId="2783BDF7" w14:textId="77777777">
        <w:trPr>
          <w:trHeight w:val="20"/>
          <w:tblHeader/>
          <w:jc w:val="center"/>
        </w:trPr>
        <w:tc>
          <w:tcPr>
            <w:tcW w:w="1077" w:type="dxa"/>
            <w:vAlign w:val="center"/>
          </w:tcPr>
          <w:p w14:paraId="6BB00D53" w14:textId="77777777" w:rsidR="00770D9D" w:rsidRDefault="001A1BB5">
            <w:pPr>
              <w:adjustRightInd w:val="0"/>
              <w:snapToGrid w:val="0"/>
              <w:jc w:val="center"/>
              <w:rPr>
                <w:rFonts w:ascii="仿宋_GB2312" w:eastAsia="仿宋_GB2312"/>
                <w:b/>
                <w:bCs/>
                <w:sz w:val="24"/>
                <w:szCs w:val="24"/>
              </w:rPr>
            </w:pPr>
            <w:r>
              <w:rPr>
                <w:rFonts w:ascii="仿宋_GB2312" w:eastAsia="仿宋_GB2312" w:cs="仿宋_GB2312" w:hint="eastAsia"/>
                <w:b/>
                <w:bCs/>
                <w:sz w:val="24"/>
                <w:szCs w:val="24"/>
              </w:rPr>
              <w:t>实训</w:t>
            </w:r>
          </w:p>
          <w:p w14:paraId="5BFC23CF" w14:textId="77777777" w:rsidR="00770D9D" w:rsidRDefault="001A1BB5">
            <w:pPr>
              <w:adjustRightInd w:val="0"/>
              <w:snapToGrid w:val="0"/>
              <w:jc w:val="center"/>
              <w:rPr>
                <w:rFonts w:ascii="仿宋_GB2312" w:eastAsia="仿宋_GB2312"/>
                <w:b/>
                <w:bCs/>
                <w:sz w:val="24"/>
                <w:szCs w:val="24"/>
              </w:rPr>
            </w:pPr>
            <w:r>
              <w:rPr>
                <w:rFonts w:ascii="仿宋_GB2312" w:eastAsia="仿宋_GB2312" w:cs="仿宋_GB2312" w:hint="eastAsia"/>
                <w:b/>
                <w:bCs/>
                <w:sz w:val="24"/>
                <w:szCs w:val="24"/>
              </w:rPr>
              <w:t>类别</w:t>
            </w:r>
          </w:p>
        </w:tc>
        <w:tc>
          <w:tcPr>
            <w:tcW w:w="2324" w:type="dxa"/>
            <w:vAlign w:val="center"/>
          </w:tcPr>
          <w:p w14:paraId="72F6A35F" w14:textId="77777777" w:rsidR="00770D9D" w:rsidRDefault="001A1BB5">
            <w:pPr>
              <w:adjustRightInd w:val="0"/>
              <w:snapToGrid w:val="0"/>
              <w:jc w:val="center"/>
              <w:rPr>
                <w:rFonts w:ascii="仿宋_GB2312" w:eastAsia="仿宋_GB2312"/>
                <w:b/>
                <w:bCs/>
                <w:sz w:val="24"/>
                <w:szCs w:val="24"/>
              </w:rPr>
            </w:pPr>
            <w:r>
              <w:rPr>
                <w:rFonts w:ascii="仿宋_GB2312" w:eastAsia="仿宋_GB2312" w:cs="仿宋_GB2312" w:hint="eastAsia"/>
                <w:b/>
                <w:bCs/>
                <w:sz w:val="24"/>
                <w:szCs w:val="24"/>
              </w:rPr>
              <w:t>实</w:t>
            </w:r>
            <w:proofErr w:type="gramStart"/>
            <w:r>
              <w:rPr>
                <w:rFonts w:ascii="仿宋_GB2312" w:eastAsia="仿宋_GB2312" w:cs="仿宋_GB2312" w:hint="eastAsia"/>
                <w:b/>
                <w:bCs/>
                <w:sz w:val="24"/>
                <w:szCs w:val="24"/>
              </w:rPr>
              <w:t>训项目</w:t>
            </w:r>
            <w:proofErr w:type="gramEnd"/>
          </w:p>
        </w:tc>
        <w:tc>
          <w:tcPr>
            <w:tcW w:w="3429" w:type="dxa"/>
            <w:vAlign w:val="center"/>
          </w:tcPr>
          <w:p w14:paraId="7AE67848" w14:textId="77777777" w:rsidR="00770D9D" w:rsidRDefault="001A1BB5">
            <w:pPr>
              <w:adjustRightInd w:val="0"/>
              <w:snapToGrid w:val="0"/>
              <w:jc w:val="center"/>
              <w:rPr>
                <w:rFonts w:ascii="仿宋_GB2312" w:eastAsia="仿宋_GB2312"/>
                <w:b/>
                <w:bCs/>
                <w:sz w:val="24"/>
                <w:szCs w:val="24"/>
              </w:rPr>
            </w:pPr>
            <w:r>
              <w:rPr>
                <w:rFonts w:ascii="仿宋_GB2312" w:eastAsia="仿宋_GB2312" w:cs="仿宋_GB2312" w:hint="eastAsia"/>
                <w:b/>
                <w:bCs/>
                <w:sz w:val="24"/>
                <w:szCs w:val="24"/>
              </w:rPr>
              <w:t>主要设备名称</w:t>
            </w:r>
          </w:p>
        </w:tc>
        <w:tc>
          <w:tcPr>
            <w:tcW w:w="1674" w:type="dxa"/>
            <w:vAlign w:val="center"/>
          </w:tcPr>
          <w:p w14:paraId="76A15D43" w14:textId="77777777" w:rsidR="00770D9D" w:rsidRDefault="001A1BB5">
            <w:pPr>
              <w:adjustRightInd w:val="0"/>
              <w:snapToGrid w:val="0"/>
              <w:jc w:val="center"/>
              <w:rPr>
                <w:rFonts w:ascii="仿宋_GB2312" w:eastAsia="仿宋_GB2312" w:cs="仿宋_GB2312"/>
                <w:b/>
                <w:bCs/>
                <w:sz w:val="24"/>
                <w:szCs w:val="24"/>
              </w:rPr>
            </w:pPr>
            <w:r>
              <w:rPr>
                <w:rFonts w:ascii="仿宋_GB2312" w:eastAsia="仿宋_GB2312" w:cs="仿宋_GB2312" w:hint="eastAsia"/>
                <w:b/>
                <w:bCs/>
                <w:sz w:val="24"/>
                <w:szCs w:val="24"/>
              </w:rPr>
              <w:t>数量(台/套)</w:t>
            </w:r>
          </w:p>
        </w:tc>
      </w:tr>
      <w:tr w:rsidR="00770D9D" w14:paraId="68D07300" w14:textId="77777777">
        <w:trPr>
          <w:trHeight w:val="20"/>
          <w:tblHeader/>
          <w:jc w:val="center"/>
        </w:trPr>
        <w:tc>
          <w:tcPr>
            <w:tcW w:w="1077" w:type="dxa"/>
            <w:vMerge w:val="restart"/>
            <w:vAlign w:val="center"/>
          </w:tcPr>
          <w:p w14:paraId="041B727E"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金融业务实训</w:t>
            </w:r>
          </w:p>
        </w:tc>
        <w:tc>
          <w:tcPr>
            <w:tcW w:w="2324" w:type="dxa"/>
            <w:vMerge w:val="restart"/>
            <w:vAlign w:val="center"/>
          </w:tcPr>
          <w:p w14:paraId="2C04035F"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证券投资、商业银行综合柜台业务、商业银行会计、银行信贷实务、互联网金融</w:t>
            </w:r>
          </w:p>
        </w:tc>
        <w:tc>
          <w:tcPr>
            <w:tcW w:w="3429" w:type="dxa"/>
            <w:vAlign w:val="center"/>
          </w:tcPr>
          <w:p w14:paraId="310224CF"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计算机</w:t>
            </w:r>
          </w:p>
        </w:tc>
        <w:tc>
          <w:tcPr>
            <w:tcW w:w="1674" w:type="dxa"/>
            <w:vAlign w:val="center"/>
          </w:tcPr>
          <w:p w14:paraId="3A4AF61C"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60</w:t>
            </w:r>
          </w:p>
        </w:tc>
      </w:tr>
      <w:tr w:rsidR="00770D9D" w14:paraId="3521AA8E" w14:textId="77777777">
        <w:trPr>
          <w:trHeight w:val="20"/>
          <w:tblHeader/>
          <w:jc w:val="center"/>
        </w:trPr>
        <w:tc>
          <w:tcPr>
            <w:tcW w:w="1077" w:type="dxa"/>
            <w:vMerge/>
            <w:vAlign w:val="center"/>
          </w:tcPr>
          <w:p w14:paraId="1FD8B73F" w14:textId="77777777" w:rsidR="00770D9D" w:rsidRDefault="00770D9D">
            <w:pPr>
              <w:adjustRightInd w:val="0"/>
              <w:snapToGrid w:val="0"/>
              <w:jc w:val="center"/>
              <w:rPr>
                <w:rFonts w:ascii="仿宋_GB2312" w:eastAsia="仿宋_GB2312" w:hAnsi="仿宋" w:cs="宋体"/>
                <w:sz w:val="24"/>
                <w:szCs w:val="24"/>
              </w:rPr>
            </w:pPr>
          </w:p>
        </w:tc>
        <w:tc>
          <w:tcPr>
            <w:tcW w:w="2324" w:type="dxa"/>
            <w:vMerge/>
            <w:vAlign w:val="center"/>
          </w:tcPr>
          <w:p w14:paraId="57FAA31C" w14:textId="77777777" w:rsidR="00770D9D" w:rsidRDefault="00770D9D">
            <w:pPr>
              <w:adjustRightInd w:val="0"/>
              <w:snapToGrid w:val="0"/>
              <w:jc w:val="left"/>
              <w:rPr>
                <w:rFonts w:ascii="仿宋_GB2312" w:eastAsia="仿宋_GB2312" w:hAnsi="仿宋" w:cs="宋体"/>
                <w:sz w:val="24"/>
                <w:szCs w:val="24"/>
              </w:rPr>
            </w:pPr>
          </w:p>
        </w:tc>
        <w:tc>
          <w:tcPr>
            <w:tcW w:w="3429" w:type="dxa"/>
            <w:vAlign w:val="center"/>
          </w:tcPr>
          <w:p w14:paraId="45503DFE"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票据打印机</w:t>
            </w:r>
          </w:p>
        </w:tc>
        <w:tc>
          <w:tcPr>
            <w:tcW w:w="1674" w:type="dxa"/>
            <w:vAlign w:val="center"/>
          </w:tcPr>
          <w:p w14:paraId="3267046D"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30</w:t>
            </w:r>
          </w:p>
        </w:tc>
      </w:tr>
      <w:tr w:rsidR="00770D9D" w14:paraId="259C37AD" w14:textId="77777777">
        <w:trPr>
          <w:trHeight w:val="20"/>
          <w:tblHeader/>
          <w:jc w:val="center"/>
        </w:trPr>
        <w:tc>
          <w:tcPr>
            <w:tcW w:w="1077" w:type="dxa"/>
            <w:vMerge/>
            <w:vAlign w:val="center"/>
          </w:tcPr>
          <w:p w14:paraId="6798E512" w14:textId="77777777" w:rsidR="00770D9D" w:rsidRDefault="00770D9D">
            <w:pPr>
              <w:adjustRightInd w:val="0"/>
              <w:snapToGrid w:val="0"/>
              <w:jc w:val="center"/>
              <w:rPr>
                <w:rFonts w:ascii="仿宋_GB2312" w:eastAsia="仿宋_GB2312" w:hAnsi="仿宋" w:cs="宋体"/>
                <w:sz w:val="24"/>
                <w:szCs w:val="24"/>
              </w:rPr>
            </w:pPr>
          </w:p>
        </w:tc>
        <w:tc>
          <w:tcPr>
            <w:tcW w:w="2324" w:type="dxa"/>
            <w:vMerge/>
            <w:vAlign w:val="center"/>
          </w:tcPr>
          <w:p w14:paraId="6F98DB6C" w14:textId="77777777" w:rsidR="00770D9D" w:rsidRDefault="00770D9D">
            <w:pPr>
              <w:adjustRightInd w:val="0"/>
              <w:snapToGrid w:val="0"/>
              <w:jc w:val="left"/>
              <w:rPr>
                <w:rFonts w:ascii="仿宋_GB2312" w:eastAsia="仿宋_GB2312" w:hAnsi="仿宋" w:cs="宋体"/>
                <w:sz w:val="24"/>
                <w:szCs w:val="24"/>
              </w:rPr>
            </w:pPr>
          </w:p>
        </w:tc>
        <w:tc>
          <w:tcPr>
            <w:tcW w:w="3429" w:type="dxa"/>
            <w:vAlign w:val="center"/>
          </w:tcPr>
          <w:p w14:paraId="5626B00D"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证券软件、银行柜台业务软件、互联网金融软件</w:t>
            </w:r>
          </w:p>
        </w:tc>
        <w:tc>
          <w:tcPr>
            <w:tcW w:w="1674" w:type="dxa"/>
            <w:vAlign w:val="center"/>
          </w:tcPr>
          <w:p w14:paraId="253CB944"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3</w:t>
            </w:r>
          </w:p>
        </w:tc>
      </w:tr>
      <w:tr w:rsidR="00770D9D" w14:paraId="37356B83" w14:textId="77777777">
        <w:trPr>
          <w:trHeight w:val="20"/>
          <w:tblHeader/>
          <w:jc w:val="center"/>
        </w:trPr>
        <w:tc>
          <w:tcPr>
            <w:tcW w:w="1077" w:type="dxa"/>
            <w:vMerge w:val="restart"/>
            <w:vAlign w:val="center"/>
          </w:tcPr>
          <w:p w14:paraId="7510B6BF"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金融技能实训</w:t>
            </w:r>
          </w:p>
        </w:tc>
        <w:tc>
          <w:tcPr>
            <w:tcW w:w="2324" w:type="dxa"/>
            <w:vMerge w:val="restart"/>
            <w:vAlign w:val="center"/>
          </w:tcPr>
          <w:p w14:paraId="1D3FA17E" w14:textId="77777777" w:rsidR="00770D9D" w:rsidRDefault="001A1BB5">
            <w:pPr>
              <w:adjustRightInd w:val="0"/>
              <w:snapToGrid w:val="0"/>
              <w:rPr>
                <w:rFonts w:ascii="仿宋_GB2312" w:eastAsia="仿宋_GB2312" w:hAnsi="仿宋" w:cs="宋体"/>
                <w:sz w:val="24"/>
                <w:szCs w:val="24"/>
              </w:rPr>
            </w:pPr>
            <w:r>
              <w:rPr>
                <w:rFonts w:ascii="仿宋_GB2312" w:eastAsia="仿宋_GB2312" w:hAnsi="仿宋" w:cs="宋体" w:hint="eastAsia"/>
                <w:sz w:val="24"/>
                <w:szCs w:val="24"/>
              </w:rPr>
              <w:t>财经基本技能、中文输入</w:t>
            </w:r>
          </w:p>
        </w:tc>
        <w:tc>
          <w:tcPr>
            <w:tcW w:w="3429" w:type="dxa"/>
            <w:vAlign w:val="center"/>
          </w:tcPr>
          <w:p w14:paraId="2D232C07"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计算机</w:t>
            </w:r>
          </w:p>
        </w:tc>
        <w:tc>
          <w:tcPr>
            <w:tcW w:w="1674" w:type="dxa"/>
            <w:vAlign w:val="center"/>
          </w:tcPr>
          <w:p w14:paraId="395CC66F"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60</w:t>
            </w:r>
          </w:p>
        </w:tc>
      </w:tr>
      <w:tr w:rsidR="00770D9D" w14:paraId="1D82CA35" w14:textId="77777777">
        <w:trPr>
          <w:trHeight w:val="20"/>
          <w:tblHeader/>
          <w:jc w:val="center"/>
        </w:trPr>
        <w:tc>
          <w:tcPr>
            <w:tcW w:w="1077" w:type="dxa"/>
            <w:vMerge/>
            <w:vAlign w:val="center"/>
          </w:tcPr>
          <w:p w14:paraId="176A5C9B" w14:textId="77777777" w:rsidR="00770D9D" w:rsidRDefault="00770D9D">
            <w:pPr>
              <w:adjustRightInd w:val="0"/>
              <w:snapToGrid w:val="0"/>
              <w:jc w:val="center"/>
              <w:rPr>
                <w:rFonts w:ascii="仿宋_GB2312" w:eastAsia="仿宋_GB2312" w:hAnsi="仿宋" w:cs="宋体"/>
                <w:sz w:val="24"/>
                <w:szCs w:val="24"/>
              </w:rPr>
            </w:pPr>
          </w:p>
        </w:tc>
        <w:tc>
          <w:tcPr>
            <w:tcW w:w="2324" w:type="dxa"/>
            <w:vMerge/>
            <w:vAlign w:val="center"/>
          </w:tcPr>
          <w:p w14:paraId="666F5BE1" w14:textId="77777777" w:rsidR="00770D9D" w:rsidRDefault="00770D9D">
            <w:pPr>
              <w:adjustRightInd w:val="0"/>
              <w:snapToGrid w:val="0"/>
              <w:jc w:val="left"/>
              <w:rPr>
                <w:rFonts w:ascii="仿宋_GB2312" w:eastAsia="仿宋_GB2312" w:hAnsi="仿宋" w:cs="宋体"/>
                <w:sz w:val="24"/>
                <w:szCs w:val="24"/>
              </w:rPr>
            </w:pPr>
          </w:p>
        </w:tc>
        <w:tc>
          <w:tcPr>
            <w:tcW w:w="3429" w:type="dxa"/>
            <w:vAlign w:val="center"/>
          </w:tcPr>
          <w:p w14:paraId="5924C212"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点钞机</w:t>
            </w:r>
          </w:p>
        </w:tc>
        <w:tc>
          <w:tcPr>
            <w:tcW w:w="1674" w:type="dxa"/>
            <w:vAlign w:val="center"/>
          </w:tcPr>
          <w:p w14:paraId="723605A0"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15</w:t>
            </w:r>
          </w:p>
        </w:tc>
      </w:tr>
      <w:tr w:rsidR="00770D9D" w14:paraId="05E0D620" w14:textId="77777777">
        <w:trPr>
          <w:trHeight w:val="20"/>
          <w:tblHeader/>
          <w:jc w:val="center"/>
        </w:trPr>
        <w:tc>
          <w:tcPr>
            <w:tcW w:w="1077" w:type="dxa"/>
            <w:vMerge/>
            <w:vAlign w:val="center"/>
          </w:tcPr>
          <w:p w14:paraId="3D940921" w14:textId="77777777" w:rsidR="00770D9D" w:rsidRDefault="00770D9D">
            <w:pPr>
              <w:adjustRightInd w:val="0"/>
              <w:snapToGrid w:val="0"/>
              <w:jc w:val="center"/>
              <w:rPr>
                <w:rFonts w:ascii="仿宋_GB2312" w:eastAsia="仿宋_GB2312" w:hAnsi="仿宋" w:cs="宋体"/>
                <w:sz w:val="24"/>
                <w:szCs w:val="24"/>
              </w:rPr>
            </w:pPr>
          </w:p>
        </w:tc>
        <w:tc>
          <w:tcPr>
            <w:tcW w:w="2324" w:type="dxa"/>
            <w:vMerge/>
            <w:vAlign w:val="center"/>
          </w:tcPr>
          <w:p w14:paraId="732F0177" w14:textId="77777777" w:rsidR="00770D9D" w:rsidRDefault="00770D9D">
            <w:pPr>
              <w:adjustRightInd w:val="0"/>
              <w:snapToGrid w:val="0"/>
              <w:jc w:val="left"/>
              <w:rPr>
                <w:rFonts w:ascii="仿宋_GB2312" w:eastAsia="仿宋_GB2312" w:hAnsi="仿宋" w:cs="宋体"/>
                <w:sz w:val="24"/>
                <w:szCs w:val="24"/>
              </w:rPr>
            </w:pPr>
          </w:p>
        </w:tc>
        <w:tc>
          <w:tcPr>
            <w:tcW w:w="3429" w:type="dxa"/>
            <w:vAlign w:val="center"/>
          </w:tcPr>
          <w:p w14:paraId="6D582132"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捆钞机</w:t>
            </w:r>
          </w:p>
        </w:tc>
        <w:tc>
          <w:tcPr>
            <w:tcW w:w="1674" w:type="dxa"/>
            <w:vAlign w:val="center"/>
          </w:tcPr>
          <w:p w14:paraId="68FE7BD0"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2</w:t>
            </w:r>
          </w:p>
        </w:tc>
      </w:tr>
      <w:tr w:rsidR="00770D9D" w14:paraId="5BA23842" w14:textId="77777777">
        <w:trPr>
          <w:trHeight w:val="20"/>
          <w:tblHeader/>
          <w:jc w:val="center"/>
        </w:trPr>
        <w:tc>
          <w:tcPr>
            <w:tcW w:w="1077" w:type="dxa"/>
            <w:vMerge/>
            <w:vAlign w:val="center"/>
          </w:tcPr>
          <w:p w14:paraId="1D832AE5" w14:textId="77777777" w:rsidR="00770D9D" w:rsidRDefault="00770D9D">
            <w:pPr>
              <w:adjustRightInd w:val="0"/>
              <w:snapToGrid w:val="0"/>
              <w:jc w:val="center"/>
              <w:rPr>
                <w:rFonts w:ascii="仿宋_GB2312" w:eastAsia="仿宋_GB2312" w:hAnsi="仿宋" w:cs="宋体"/>
                <w:sz w:val="24"/>
                <w:szCs w:val="24"/>
              </w:rPr>
            </w:pPr>
          </w:p>
        </w:tc>
        <w:tc>
          <w:tcPr>
            <w:tcW w:w="2324" w:type="dxa"/>
            <w:vMerge/>
            <w:vAlign w:val="center"/>
          </w:tcPr>
          <w:p w14:paraId="4C115F8B" w14:textId="77777777" w:rsidR="00770D9D" w:rsidRDefault="00770D9D">
            <w:pPr>
              <w:adjustRightInd w:val="0"/>
              <w:snapToGrid w:val="0"/>
              <w:jc w:val="left"/>
              <w:rPr>
                <w:rFonts w:ascii="仿宋_GB2312" w:eastAsia="仿宋_GB2312" w:hAnsi="仿宋" w:cs="宋体"/>
                <w:sz w:val="24"/>
                <w:szCs w:val="24"/>
              </w:rPr>
            </w:pPr>
          </w:p>
        </w:tc>
        <w:tc>
          <w:tcPr>
            <w:tcW w:w="3429" w:type="dxa"/>
            <w:vAlign w:val="center"/>
          </w:tcPr>
          <w:p w14:paraId="518B34DB"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验钞机</w:t>
            </w:r>
          </w:p>
        </w:tc>
        <w:tc>
          <w:tcPr>
            <w:tcW w:w="1674" w:type="dxa"/>
            <w:vAlign w:val="center"/>
          </w:tcPr>
          <w:p w14:paraId="64779BD5"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10</w:t>
            </w:r>
          </w:p>
        </w:tc>
      </w:tr>
      <w:tr w:rsidR="00770D9D" w14:paraId="140256A1" w14:textId="77777777">
        <w:trPr>
          <w:trHeight w:val="20"/>
          <w:tblHeader/>
          <w:jc w:val="center"/>
        </w:trPr>
        <w:tc>
          <w:tcPr>
            <w:tcW w:w="1077" w:type="dxa"/>
            <w:vMerge/>
            <w:vAlign w:val="center"/>
          </w:tcPr>
          <w:p w14:paraId="79551BCF" w14:textId="77777777" w:rsidR="00770D9D" w:rsidRDefault="00770D9D">
            <w:pPr>
              <w:adjustRightInd w:val="0"/>
              <w:snapToGrid w:val="0"/>
              <w:jc w:val="center"/>
              <w:rPr>
                <w:rFonts w:ascii="仿宋_GB2312" w:eastAsia="仿宋_GB2312" w:hAnsi="仿宋" w:cs="宋体"/>
                <w:sz w:val="24"/>
                <w:szCs w:val="24"/>
              </w:rPr>
            </w:pPr>
          </w:p>
        </w:tc>
        <w:tc>
          <w:tcPr>
            <w:tcW w:w="2324" w:type="dxa"/>
            <w:vMerge/>
            <w:vAlign w:val="center"/>
          </w:tcPr>
          <w:p w14:paraId="5118BA40" w14:textId="77777777" w:rsidR="00770D9D" w:rsidRDefault="00770D9D">
            <w:pPr>
              <w:adjustRightInd w:val="0"/>
              <w:snapToGrid w:val="0"/>
              <w:jc w:val="left"/>
              <w:rPr>
                <w:rFonts w:ascii="仿宋_GB2312" w:eastAsia="仿宋_GB2312" w:hAnsi="仿宋" w:cs="宋体"/>
                <w:sz w:val="24"/>
                <w:szCs w:val="24"/>
              </w:rPr>
            </w:pPr>
          </w:p>
        </w:tc>
        <w:tc>
          <w:tcPr>
            <w:tcW w:w="3429" w:type="dxa"/>
            <w:vAlign w:val="center"/>
          </w:tcPr>
          <w:p w14:paraId="3CAE1260"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小键盘软件、五笔输入软件</w:t>
            </w:r>
          </w:p>
        </w:tc>
        <w:tc>
          <w:tcPr>
            <w:tcW w:w="1674" w:type="dxa"/>
            <w:vAlign w:val="center"/>
          </w:tcPr>
          <w:p w14:paraId="7D03C0A4"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2</w:t>
            </w:r>
          </w:p>
        </w:tc>
      </w:tr>
      <w:tr w:rsidR="00770D9D" w14:paraId="18C92AFA" w14:textId="77777777">
        <w:trPr>
          <w:trHeight w:val="20"/>
          <w:tblHeader/>
          <w:jc w:val="center"/>
        </w:trPr>
        <w:tc>
          <w:tcPr>
            <w:tcW w:w="1077" w:type="dxa"/>
            <w:vMerge w:val="restart"/>
            <w:vAlign w:val="center"/>
          </w:tcPr>
          <w:p w14:paraId="38C22C7D"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银行会计业务实训</w:t>
            </w:r>
          </w:p>
        </w:tc>
        <w:tc>
          <w:tcPr>
            <w:tcW w:w="2324" w:type="dxa"/>
            <w:vMerge w:val="restart"/>
            <w:vAlign w:val="center"/>
          </w:tcPr>
          <w:p w14:paraId="0C3194A0"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会计电算化实训</w:t>
            </w:r>
          </w:p>
        </w:tc>
        <w:tc>
          <w:tcPr>
            <w:tcW w:w="3429" w:type="dxa"/>
            <w:vAlign w:val="center"/>
          </w:tcPr>
          <w:p w14:paraId="651F701A"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计算机</w:t>
            </w:r>
          </w:p>
        </w:tc>
        <w:tc>
          <w:tcPr>
            <w:tcW w:w="1674" w:type="dxa"/>
            <w:vAlign w:val="center"/>
          </w:tcPr>
          <w:p w14:paraId="021C7535"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60</w:t>
            </w:r>
          </w:p>
        </w:tc>
      </w:tr>
      <w:tr w:rsidR="00770D9D" w14:paraId="446A849B" w14:textId="77777777">
        <w:trPr>
          <w:trHeight w:val="20"/>
          <w:tblHeader/>
          <w:jc w:val="center"/>
        </w:trPr>
        <w:tc>
          <w:tcPr>
            <w:tcW w:w="1077" w:type="dxa"/>
            <w:vMerge/>
            <w:vAlign w:val="center"/>
          </w:tcPr>
          <w:p w14:paraId="78827F8D" w14:textId="77777777" w:rsidR="00770D9D" w:rsidRDefault="00770D9D">
            <w:pPr>
              <w:adjustRightInd w:val="0"/>
              <w:snapToGrid w:val="0"/>
              <w:jc w:val="center"/>
              <w:rPr>
                <w:rFonts w:ascii="仿宋_GB2312" w:eastAsia="仿宋_GB2312" w:hAnsi="仿宋" w:cs="宋体"/>
                <w:sz w:val="24"/>
                <w:szCs w:val="24"/>
              </w:rPr>
            </w:pPr>
          </w:p>
        </w:tc>
        <w:tc>
          <w:tcPr>
            <w:tcW w:w="2324" w:type="dxa"/>
            <w:vMerge/>
            <w:vAlign w:val="center"/>
          </w:tcPr>
          <w:p w14:paraId="4164470C" w14:textId="77777777" w:rsidR="00770D9D" w:rsidRDefault="00770D9D">
            <w:pPr>
              <w:adjustRightInd w:val="0"/>
              <w:snapToGrid w:val="0"/>
              <w:jc w:val="left"/>
              <w:rPr>
                <w:rFonts w:ascii="仿宋_GB2312" w:eastAsia="仿宋_GB2312" w:hAnsi="仿宋" w:cs="宋体"/>
                <w:sz w:val="24"/>
                <w:szCs w:val="24"/>
              </w:rPr>
            </w:pPr>
          </w:p>
        </w:tc>
        <w:tc>
          <w:tcPr>
            <w:tcW w:w="3429" w:type="dxa"/>
            <w:vAlign w:val="center"/>
          </w:tcPr>
          <w:p w14:paraId="3F0676E5"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会计业务软件、会计考试软件</w:t>
            </w:r>
          </w:p>
        </w:tc>
        <w:tc>
          <w:tcPr>
            <w:tcW w:w="1674" w:type="dxa"/>
            <w:vAlign w:val="center"/>
          </w:tcPr>
          <w:p w14:paraId="760BF95E"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2</w:t>
            </w:r>
          </w:p>
        </w:tc>
      </w:tr>
      <w:tr w:rsidR="00770D9D" w14:paraId="162E611E" w14:textId="77777777">
        <w:trPr>
          <w:trHeight w:val="20"/>
          <w:tblHeader/>
          <w:jc w:val="center"/>
        </w:trPr>
        <w:tc>
          <w:tcPr>
            <w:tcW w:w="1077" w:type="dxa"/>
            <w:vMerge/>
            <w:vAlign w:val="center"/>
          </w:tcPr>
          <w:p w14:paraId="456E1915" w14:textId="77777777" w:rsidR="00770D9D" w:rsidRDefault="00770D9D">
            <w:pPr>
              <w:adjustRightInd w:val="0"/>
              <w:snapToGrid w:val="0"/>
              <w:jc w:val="center"/>
              <w:rPr>
                <w:rFonts w:ascii="仿宋_GB2312" w:eastAsia="仿宋_GB2312" w:hAnsi="仿宋" w:cs="宋体"/>
                <w:sz w:val="24"/>
                <w:szCs w:val="24"/>
              </w:rPr>
            </w:pPr>
          </w:p>
        </w:tc>
        <w:tc>
          <w:tcPr>
            <w:tcW w:w="2324" w:type="dxa"/>
            <w:vAlign w:val="center"/>
          </w:tcPr>
          <w:p w14:paraId="2BC50E40"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会计手工实训</w:t>
            </w:r>
          </w:p>
        </w:tc>
        <w:tc>
          <w:tcPr>
            <w:tcW w:w="3429" w:type="dxa"/>
            <w:vAlign w:val="center"/>
          </w:tcPr>
          <w:p w14:paraId="41C07C00"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计算机</w:t>
            </w:r>
          </w:p>
        </w:tc>
        <w:tc>
          <w:tcPr>
            <w:tcW w:w="1674" w:type="dxa"/>
            <w:vAlign w:val="center"/>
          </w:tcPr>
          <w:p w14:paraId="1061E22C"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60</w:t>
            </w:r>
          </w:p>
        </w:tc>
      </w:tr>
    </w:tbl>
    <w:p w14:paraId="0C50790B" w14:textId="77777777" w:rsidR="00770D9D" w:rsidRDefault="00770D9D">
      <w:pPr>
        <w:adjustRightInd w:val="0"/>
        <w:snapToGrid w:val="0"/>
        <w:ind w:firstLineChars="200" w:firstLine="480"/>
        <w:jc w:val="left"/>
        <w:rPr>
          <w:rFonts w:ascii="仿宋_GB2312" w:eastAsia="仿宋_GB2312"/>
          <w:sz w:val="24"/>
          <w:szCs w:val="24"/>
        </w:rPr>
      </w:pPr>
    </w:p>
    <w:p w14:paraId="064056DE"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2.校外实训实习基地</w:t>
      </w:r>
    </w:p>
    <w:p w14:paraId="6D513B24"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lastRenderedPageBreak/>
        <w:t>表14  校外实训实习基地表</w:t>
      </w:r>
    </w:p>
    <w:tbl>
      <w:tblPr>
        <w:tblW w:w="8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2721"/>
        <w:gridCol w:w="1559"/>
        <w:gridCol w:w="1559"/>
        <w:gridCol w:w="709"/>
      </w:tblGrid>
      <w:tr w:rsidR="00770D9D" w14:paraId="7ECE02C8" w14:textId="77777777">
        <w:trPr>
          <w:trHeight w:val="20"/>
          <w:jc w:val="center"/>
        </w:trPr>
        <w:tc>
          <w:tcPr>
            <w:tcW w:w="675" w:type="dxa"/>
            <w:vAlign w:val="center"/>
          </w:tcPr>
          <w:p w14:paraId="6056D2A1" w14:textId="77777777" w:rsidR="00770D9D" w:rsidRDefault="001A1BB5">
            <w:pPr>
              <w:adjustRightInd w:val="0"/>
              <w:snapToGrid w:val="0"/>
              <w:jc w:val="center"/>
              <w:rPr>
                <w:rFonts w:ascii="仿宋_GB2312" w:eastAsia="仿宋_GB2312" w:cs="仿宋_GB2312"/>
                <w:b/>
                <w:bCs/>
                <w:sz w:val="24"/>
                <w:szCs w:val="24"/>
              </w:rPr>
            </w:pPr>
            <w:r>
              <w:rPr>
                <w:rFonts w:ascii="仿宋_GB2312" w:eastAsia="仿宋_GB2312" w:cs="仿宋_GB2312" w:hint="eastAsia"/>
                <w:b/>
                <w:bCs/>
                <w:sz w:val="24"/>
                <w:szCs w:val="24"/>
              </w:rPr>
              <w:t>序号</w:t>
            </w:r>
          </w:p>
        </w:tc>
        <w:tc>
          <w:tcPr>
            <w:tcW w:w="1560" w:type="dxa"/>
            <w:vAlign w:val="center"/>
          </w:tcPr>
          <w:p w14:paraId="7DDB62BF" w14:textId="77777777" w:rsidR="00770D9D" w:rsidRDefault="001A1BB5">
            <w:pPr>
              <w:adjustRightInd w:val="0"/>
              <w:snapToGrid w:val="0"/>
              <w:jc w:val="center"/>
              <w:rPr>
                <w:rFonts w:ascii="仿宋_GB2312" w:eastAsia="仿宋_GB2312" w:cs="仿宋_GB2312"/>
                <w:b/>
                <w:bCs/>
                <w:sz w:val="24"/>
                <w:szCs w:val="24"/>
              </w:rPr>
            </w:pPr>
            <w:r>
              <w:rPr>
                <w:rFonts w:ascii="仿宋_GB2312" w:eastAsia="仿宋_GB2312" w:cs="仿宋_GB2312" w:hint="eastAsia"/>
                <w:b/>
                <w:bCs/>
                <w:sz w:val="24"/>
                <w:szCs w:val="24"/>
              </w:rPr>
              <w:t>企业类型</w:t>
            </w:r>
          </w:p>
        </w:tc>
        <w:tc>
          <w:tcPr>
            <w:tcW w:w="2721" w:type="dxa"/>
            <w:vAlign w:val="center"/>
          </w:tcPr>
          <w:p w14:paraId="646827AE" w14:textId="77777777" w:rsidR="00770D9D" w:rsidRDefault="001A1BB5">
            <w:pPr>
              <w:adjustRightInd w:val="0"/>
              <w:snapToGrid w:val="0"/>
              <w:jc w:val="center"/>
              <w:rPr>
                <w:rFonts w:ascii="仿宋_GB2312" w:eastAsia="仿宋_GB2312" w:cs="仿宋_GB2312"/>
                <w:b/>
                <w:bCs/>
                <w:sz w:val="24"/>
                <w:szCs w:val="24"/>
              </w:rPr>
            </w:pPr>
            <w:r>
              <w:rPr>
                <w:rFonts w:ascii="仿宋_GB2312" w:eastAsia="仿宋_GB2312" w:cs="仿宋_GB2312" w:hint="eastAsia"/>
                <w:b/>
                <w:bCs/>
                <w:sz w:val="24"/>
                <w:szCs w:val="24"/>
              </w:rPr>
              <w:t>合作企业名称</w:t>
            </w:r>
          </w:p>
        </w:tc>
        <w:tc>
          <w:tcPr>
            <w:tcW w:w="1559" w:type="dxa"/>
            <w:vAlign w:val="center"/>
          </w:tcPr>
          <w:p w14:paraId="0AC72671" w14:textId="77777777" w:rsidR="00770D9D" w:rsidRDefault="001A1BB5">
            <w:pPr>
              <w:adjustRightInd w:val="0"/>
              <w:snapToGrid w:val="0"/>
              <w:jc w:val="center"/>
              <w:rPr>
                <w:rFonts w:ascii="仿宋_GB2312" w:eastAsia="仿宋_GB2312" w:cs="仿宋_GB2312"/>
                <w:b/>
                <w:bCs/>
                <w:sz w:val="24"/>
                <w:szCs w:val="24"/>
              </w:rPr>
            </w:pPr>
            <w:r>
              <w:rPr>
                <w:rFonts w:ascii="仿宋_GB2312" w:eastAsia="仿宋_GB2312" w:cs="仿宋_GB2312" w:hint="eastAsia"/>
                <w:b/>
                <w:bCs/>
                <w:sz w:val="24"/>
                <w:szCs w:val="24"/>
              </w:rPr>
              <w:t>主要实习功能</w:t>
            </w:r>
          </w:p>
        </w:tc>
        <w:tc>
          <w:tcPr>
            <w:tcW w:w="1559" w:type="dxa"/>
            <w:vAlign w:val="center"/>
          </w:tcPr>
          <w:p w14:paraId="151A6391" w14:textId="77777777" w:rsidR="00770D9D" w:rsidRDefault="001A1BB5">
            <w:pPr>
              <w:adjustRightInd w:val="0"/>
              <w:snapToGrid w:val="0"/>
              <w:jc w:val="center"/>
              <w:rPr>
                <w:rFonts w:ascii="仿宋_GB2312" w:eastAsia="仿宋_GB2312" w:cs="仿宋_GB2312"/>
                <w:b/>
                <w:bCs/>
                <w:sz w:val="24"/>
                <w:szCs w:val="24"/>
              </w:rPr>
            </w:pPr>
            <w:r>
              <w:rPr>
                <w:rFonts w:ascii="仿宋_GB2312" w:eastAsia="仿宋_GB2312" w:cs="仿宋_GB2312" w:hint="eastAsia"/>
                <w:b/>
                <w:bCs/>
                <w:sz w:val="24"/>
                <w:szCs w:val="24"/>
              </w:rPr>
              <w:t>接纳学生人数</w:t>
            </w:r>
          </w:p>
        </w:tc>
        <w:tc>
          <w:tcPr>
            <w:tcW w:w="709" w:type="dxa"/>
            <w:vAlign w:val="center"/>
          </w:tcPr>
          <w:p w14:paraId="306A7317" w14:textId="77777777" w:rsidR="00770D9D" w:rsidRDefault="001A1BB5">
            <w:pPr>
              <w:adjustRightInd w:val="0"/>
              <w:snapToGrid w:val="0"/>
              <w:jc w:val="center"/>
              <w:rPr>
                <w:rFonts w:ascii="仿宋_GB2312" w:eastAsia="仿宋_GB2312" w:cs="仿宋_GB2312"/>
                <w:b/>
                <w:bCs/>
                <w:sz w:val="24"/>
                <w:szCs w:val="24"/>
              </w:rPr>
            </w:pPr>
            <w:r>
              <w:rPr>
                <w:rFonts w:ascii="仿宋_GB2312" w:eastAsia="仿宋_GB2312" w:cs="仿宋_GB2312" w:hint="eastAsia"/>
                <w:b/>
                <w:bCs/>
                <w:sz w:val="24"/>
                <w:szCs w:val="24"/>
              </w:rPr>
              <w:t>备注</w:t>
            </w:r>
          </w:p>
        </w:tc>
      </w:tr>
      <w:tr w:rsidR="00770D9D" w14:paraId="45125130" w14:textId="77777777">
        <w:trPr>
          <w:trHeight w:val="20"/>
          <w:jc w:val="center"/>
        </w:trPr>
        <w:tc>
          <w:tcPr>
            <w:tcW w:w="675" w:type="dxa"/>
            <w:vAlign w:val="center"/>
          </w:tcPr>
          <w:p w14:paraId="404DB329"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hint="eastAsia"/>
                <w:sz w:val="24"/>
                <w:szCs w:val="24"/>
              </w:rPr>
              <w:t>1</w:t>
            </w:r>
          </w:p>
        </w:tc>
        <w:tc>
          <w:tcPr>
            <w:tcW w:w="1560" w:type="dxa"/>
            <w:vAlign w:val="center"/>
          </w:tcPr>
          <w:p w14:paraId="7FDEF326"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cs="宋体" w:hint="eastAsia"/>
                <w:sz w:val="24"/>
                <w:szCs w:val="24"/>
              </w:rPr>
              <w:t>银行</w:t>
            </w:r>
          </w:p>
        </w:tc>
        <w:tc>
          <w:tcPr>
            <w:tcW w:w="2721" w:type="dxa"/>
            <w:vAlign w:val="center"/>
          </w:tcPr>
          <w:p w14:paraId="2722EF0B"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浙江泰隆商业银行</w:t>
            </w:r>
          </w:p>
          <w:p w14:paraId="023944C1"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台州银行</w:t>
            </w:r>
          </w:p>
          <w:p w14:paraId="6A0F45BA"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交通银行</w:t>
            </w:r>
          </w:p>
          <w:p w14:paraId="66F2D174"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中国建设银行</w:t>
            </w:r>
          </w:p>
          <w:p w14:paraId="0C5A3AAB"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光大银行台州分行</w:t>
            </w:r>
          </w:p>
          <w:p w14:paraId="7C895855"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民生银行</w:t>
            </w:r>
          </w:p>
        </w:tc>
        <w:tc>
          <w:tcPr>
            <w:tcW w:w="1559" w:type="dxa"/>
            <w:vAlign w:val="center"/>
          </w:tcPr>
          <w:p w14:paraId="3C0EA725"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顶岗实习</w:t>
            </w:r>
          </w:p>
        </w:tc>
        <w:tc>
          <w:tcPr>
            <w:tcW w:w="1559" w:type="dxa"/>
            <w:vAlign w:val="center"/>
          </w:tcPr>
          <w:p w14:paraId="192F106F"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cs="宋体" w:hint="eastAsia"/>
                <w:sz w:val="24"/>
                <w:szCs w:val="24"/>
              </w:rPr>
              <w:t>30</w:t>
            </w:r>
          </w:p>
        </w:tc>
        <w:tc>
          <w:tcPr>
            <w:tcW w:w="709" w:type="dxa"/>
            <w:vAlign w:val="center"/>
          </w:tcPr>
          <w:p w14:paraId="3D962B92" w14:textId="77777777" w:rsidR="00770D9D" w:rsidRDefault="00770D9D">
            <w:pPr>
              <w:adjustRightInd w:val="0"/>
              <w:snapToGrid w:val="0"/>
              <w:jc w:val="center"/>
              <w:rPr>
                <w:rFonts w:ascii="仿宋_GB2312" w:eastAsia="仿宋_GB2312" w:hAnsi="仿宋"/>
                <w:sz w:val="24"/>
                <w:szCs w:val="24"/>
              </w:rPr>
            </w:pPr>
          </w:p>
        </w:tc>
      </w:tr>
      <w:tr w:rsidR="00770D9D" w14:paraId="423B9B24" w14:textId="77777777">
        <w:trPr>
          <w:trHeight w:val="20"/>
          <w:jc w:val="center"/>
        </w:trPr>
        <w:tc>
          <w:tcPr>
            <w:tcW w:w="675" w:type="dxa"/>
            <w:vAlign w:val="center"/>
          </w:tcPr>
          <w:p w14:paraId="6AC16D69"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hint="eastAsia"/>
                <w:sz w:val="24"/>
                <w:szCs w:val="24"/>
              </w:rPr>
              <w:t>2</w:t>
            </w:r>
          </w:p>
        </w:tc>
        <w:tc>
          <w:tcPr>
            <w:tcW w:w="1560" w:type="dxa"/>
            <w:vAlign w:val="center"/>
          </w:tcPr>
          <w:p w14:paraId="198F4038"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cs="宋体" w:hint="eastAsia"/>
                <w:sz w:val="24"/>
                <w:szCs w:val="24"/>
              </w:rPr>
              <w:t>证券公司</w:t>
            </w:r>
          </w:p>
        </w:tc>
        <w:tc>
          <w:tcPr>
            <w:tcW w:w="2721" w:type="dxa"/>
            <w:vAlign w:val="center"/>
          </w:tcPr>
          <w:p w14:paraId="279F6D7A"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招商证券</w:t>
            </w:r>
          </w:p>
          <w:p w14:paraId="2A379F96"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广发证券</w:t>
            </w:r>
          </w:p>
          <w:p w14:paraId="32F21529"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方正证券</w:t>
            </w:r>
          </w:p>
          <w:p w14:paraId="0C228D4E" w14:textId="77777777" w:rsidR="00770D9D" w:rsidRDefault="001A1BB5">
            <w:pPr>
              <w:adjustRightInd w:val="0"/>
              <w:snapToGrid w:val="0"/>
              <w:jc w:val="left"/>
              <w:rPr>
                <w:rFonts w:ascii="仿宋_GB2312" w:eastAsia="仿宋_GB2312" w:hAnsi="仿宋" w:cs="宋体"/>
                <w:sz w:val="24"/>
                <w:szCs w:val="24"/>
              </w:rPr>
            </w:pPr>
            <w:r>
              <w:rPr>
                <w:rFonts w:ascii="仿宋_GB2312" w:eastAsia="仿宋_GB2312" w:hAnsi="仿宋" w:cs="宋体" w:hint="eastAsia"/>
                <w:sz w:val="24"/>
                <w:szCs w:val="24"/>
              </w:rPr>
              <w:t>湘财证券</w:t>
            </w:r>
          </w:p>
          <w:p w14:paraId="2493A0C9" w14:textId="77777777" w:rsidR="00770D9D" w:rsidRDefault="001A1BB5">
            <w:pPr>
              <w:adjustRightInd w:val="0"/>
              <w:snapToGrid w:val="0"/>
              <w:jc w:val="left"/>
              <w:rPr>
                <w:rFonts w:ascii="仿宋_GB2312" w:eastAsia="仿宋_GB2312" w:hAnsi="仿宋"/>
                <w:sz w:val="24"/>
                <w:szCs w:val="24"/>
              </w:rPr>
            </w:pPr>
            <w:r>
              <w:rPr>
                <w:rFonts w:ascii="仿宋_GB2312" w:eastAsia="仿宋_GB2312" w:hAnsi="仿宋" w:cs="宋体" w:hint="eastAsia"/>
                <w:sz w:val="24"/>
                <w:szCs w:val="24"/>
              </w:rPr>
              <w:t>恒泰证券</w:t>
            </w:r>
          </w:p>
        </w:tc>
        <w:tc>
          <w:tcPr>
            <w:tcW w:w="1559" w:type="dxa"/>
            <w:vAlign w:val="center"/>
          </w:tcPr>
          <w:p w14:paraId="4E8C0261"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顶岗实习</w:t>
            </w:r>
          </w:p>
        </w:tc>
        <w:tc>
          <w:tcPr>
            <w:tcW w:w="1559" w:type="dxa"/>
            <w:vAlign w:val="center"/>
          </w:tcPr>
          <w:p w14:paraId="6C442864"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cs="宋体" w:hint="eastAsia"/>
                <w:sz w:val="24"/>
                <w:szCs w:val="24"/>
              </w:rPr>
              <w:t>30</w:t>
            </w:r>
          </w:p>
        </w:tc>
        <w:tc>
          <w:tcPr>
            <w:tcW w:w="709" w:type="dxa"/>
            <w:vAlign w:val="center"/>
          </w:tcPr>
          <w:p w14:paraId="0DCE666A" w14:textId="77777777" w:rsidR="00770D9D" w:rsidRDefault="00770D9D">
            <w:pPr>
              <w:adjustRightInd w:val="0"/>
              <w:snapToGrid w:val="0"/>
              <w:jc w:val="center"/>
              <w:rPr>
                <w:rFonts w:ascii="仿宋_GB2312" w:eastAsia="仿宋_GB2312" w:hAnsi="仿宋"/>
                <w:sz w:val="24"/>
                <w:szCs w:val="24"/>
              </w:rPr>
            </w:pPr>
          </w:p>
        </w:tc>
      </w:tr>
      <w:tr w:rsidR="00770D9D" w14:paraId="7135B026" w14:textId="77777777">
        <w:trPr>
          <w:trHeight w:val="20"/>
          <w:jc w:val="center"/>
        </w:trPr>
        <w:tc>
          <w:tcPr>
            <w:tcW w:w="675" w:type="dxa"/>
            <w:vAlign w:val="center"/>
          </w:tcPr>
          <w:p w14:paraId="03BB9B7C"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hint="eastAsia"/>
                <w:sz w:val="24"/>
                <w:szCs w:val="24"/>
              </w:rPr>
              <w:t>3</w:t>
            </w:r>
          </w:p>
        </w:tc>
        <w:tc>
          <w:tcPr>
            <w:tcW w:w="1560" w:type="dxa"/>
            <w:vAlign w:val="center"/>
          </w:tcPr>
          <w:p w14:paraId="4F488AA2"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cs="宋体" w:hint="eastAsia"/>
                <w:sz w:val="24"/>
                <w:szCs w:val="24"/>
              </w:rPr>
              <w:t>保险公司</w:t>
            </w:r>
          </w:p>
        </w:tc>
        <w:tc>
          <w:tcPr>
            <w:tcW w:w="2721" w:type="dxa"/>
            <w:vAlign w:val="center"/>
          </w:tcPr>
          <w:p w14:paraId="2CFB5799" w14:textId="77777777" w:rsidR="00770D9D" w:rsidRDefault="001A1BB5">
            <w:pPr>
              <w:adjustRightInd w:val="0"/>
              <w:snapToGrid w:val="0"/>
              <w:jc w:val="left"/>
              <w:rPr>
                <w:rFonts w:ascii="仿宋_GB2312" w:eastAsia="仿宋_GB2312" w:hAnsi="仿宋"/>
                <w:sz w:val="24"/>
                <w:szCs w:val="24"/>
              </w:rPr>
            </w:pPr>
            <w:proofErr w:type="gramStart"/>
            <w:r>
              <w:rPr>
                <w:rFonts w:ascii="仿宋_GB2312" w:eastAsia="仿宋_GB2312" w:hAnsi="仿宋" w:cs="宋体" w:hint="eastAsia"/>
                <w:sz w:val="24"/>
                <w:szCs w:val="24"/>
              </w:rPr>
              <w:t>中信保诚</w:t>
            </w:r>
            <w:proofErr w:type="gramEnd"/>
            <w:r>
              <w:rPr>
                <w:rFonts w:ascii="仿宋_GB2312" w:eastAsia="仿宋_GB2312" w:hAnsi="仿宋" w:cs="宋体" w:hint="eastAsia"/>
                <w:sz w:val="24"/>
                <w:szCs w:val="24"/>
              </w:rPr>
              <w:t>人寿保险</w:t>
            </w:r>
          </w:p>
        </w:tc>
        <w:tc>
          <w:tcPr>
            <w:tcW w:w="1559" w:type="dxa"/>
            <w:vAlign w:val="center"/>
          </w:tcPr>
          <w:p w14:paraId="415C4DE4"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顶岗实习</w:t>
            </w:r>
          </w:p>
        </w:tc>
        <w:tc>
          <w:tcPr>
            <w:tcW w:w="1559" w:type="dxa"/>
            <w:vAlign w:val="center"/>
          </w:tcPr>
          <w:p w14:paraId="0D24FE58"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cs="宋体" w:hint="eastAsia"/>
                <w:sz w:val="24"/>
                <w:szCs w:val="24"/>
              </w:rPr>
              <w:t>10</w:t>
            </w:r>
          </w:p>
        </w:tc>
        <w:tc>
          <w:tcPr>
            <w:tcW w:w="709" w:type="dxa"/>
            <w:vAlign w:val="center"/>
          </w:tcPr>
          <w:p w14:paraId="5F3E39A1" w14:textId="77777777" w:rsidR="00770D9D" w:rsidRDefault="00770D9D">
            <w:pPr>
              <w:adjustRightInd w:val="0"/>
              <w:snapToGrid w:val="0"/>
              <w:jc w:val="center"/>
              <w:rPr>
                <w:rFonts w:ascii="仿宋_GB2312" w:eastAsia="仿宋_GB2312" w:hAnsi="仿宋"/>
                <w:sz w:val="24"/>
                <w:szCs w:val="24"/>
              </w:rPr>
            </w:pPr>
          </w:p>
        </w:tc>
      </w:tr>
      <w:tr w:rsidR="00770D9D" w14:paraId="54852C5B" w14:textId="77777777">
        <w:trPr>
          <w:trHeight w:val="20"/>
          <w:jc w:val="center"/>
        </w:trPr>
        <w:tc>
          <w:tcPr>
            <w:tcW w:w="675" w:type="dxa"/>
            <w:vAlign w:val="center"/>
          </w:tcPr>
          <w:p w14:paraId="33B399C4"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hint="eastAsia"/>
                <w:sz w:val="24"/>
                <w:szCs w:val="24"/>
              </w:rPr>
              <w:t>4</w:t>
            </w:r>
          </w:p>
        </w:tc>
        <w:tc>
          <w:tcPr>
            <w:tcW w:w="1560" w:type="dxa"/>
            <w:vAlign w:val="center"/>
          </w:tcPr>
          <w:p w14:paraId="0C1EC6B4"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cs="宋体" w:hint="eastAsia"/>
                <w:sz w:val="24"/>
                <w:szCs w:val="24"/>
              </w:rPr>
              <w:t>期货</w:t>
            </w:r>
          </w:p>
        </w:tc>
        <w:tc>
          <w:tcPr>
            <w:tcW w:w="2721" w:type="dxa"/>
            <w:vAlign w:val="center"/>
          </w:tcPr>
          <w:p w14:paraId="13B99A58" w14:textId="77777777" w:rsidR="00770D9D" w:rsidRDefault="001A1BB5">
            <w:pPr>
              <w:adjustRightInd w:val="0"/>
              <w:snapToGrid w:val="0"/>
              <w:jc w:val="left"/>
              <w:rPr>
                <w:rFonts w:ascii="仿宋_GB2312" w:eastAsia="仿宋_GB2312" w:hAnsi="仿宋"/>
                <w:sz w:val="24"/>
                <w:szCs w:val="24"/>
              </w:rPr>
            </w:pPr>
            <w:r>
              <w:rPr>
                <w:rFonts w:ascii="仿宋_GB2312" w:eastAsia="仿宋_GB2312" w:hAnsi="仿宋" w:cs="宋体" w:hint="eastAsia"/>
                <w:sz w:val="24"/>
                <w:szCs w:val="24"/>
              </w:rPr>
              <w:t>广州期货台州营业部</w:t>
            </w:r>
          </w:p>
        </w:tc>
        <w:tc>
          <w:tcPr>
            <w:tcW w:w="1559" w:type="dxa"/>
            <w:vAlign w:val="center"/>
          </w:tcPr>
          <w:p w14:paraId="5262E93A"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顶岗实习</w:t>
            </w:r>
          </w:p>
        </w:tc>
        <w:tc>
          <w:tcPr>
            <w:tcW w:w="1559" w:type="dxa"/>
            <w:vAlign w:val="center"/>
          </w:tcPr>
          <w:p w14:paraId="379A25F2"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cs="宋体" w:hint="eastAsia"/>
                <w:sz w:val="24"/>
                <w:szCs w:val="24"/>
              </w:rPr>
              <w:t>10</w:t>
            </w:r>
          </w:p>
        </w:tc>
        <w:tc>
          <w:tcPr>
            <w:tcW w:w="709" w:type="dxa"/>
            <w:vAlign w:val="center"/>
          </w:tcPr>
          <w:p w14:paraId="2FAE8085" w14:textId="77777777" w:rsidR="00770D9D" w:rsidRDefault="00770D9D">
            <w:pPr>
              <w:adjustRightInd w:val="0"/>
              <w:snapToGrid w:val="0"/>
              <w:jc w:val="center"/>
              <w:rPr>
                <w:rFonts w:ascii="仿宋_GB2312" w:eastAsia="仿宋_GB2312" w:hAnsi="仿宋"/>
                <w:sz w:val="24"/>
                <w:szCs w:val="24"/>
              </w:rPr>
            </w:pPr>
          </w:p>
        </w:tc>
      </w:tr>
    </w:tbl>
    <w:p w14:paraId="14038830"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14:paraId="668C46D8" w14:textId="77777777" w:rsidR="00770D9D" w:rsidRDefault="001A1BB5">
      <w:pPr>
        <w:adjustRightInd w:val="0"/>
        <w:snapToGrid w:val="0"/>
        <w:ind w:firstLineChars="200" w:firstLine="480"/>
        <w:jc w:val="left"/>
        <w:rPr>
          <w:rFonts w:ascii="仿宋_GB2312" w:eastAsia="仿宋_GB2312"/>
          <w:color w:val="FF0000"/>
          <w:sz w:val="24"/>
          <w:szCs w:val="24"/>
        </w:rPr>
      </w:pPr>
      <w:r>
        <w:rPr>
          <w:rFonts w:ascii="仿宋_GB2312" w:eastAsia="仿宋_GB2312" w:hAnsi="仿宋" w:cs="宋体" w:hint="eastAsia"/>
          <w:sz w:val="24"/>
          <w:szCs w:val="24"/>
        </w:rPr>
        <w:t>本专业注重信息化教学，所有教师</w:t>
      </w:r>
      <w:proofErr w:type="gramStart"/>
      <w:r>
        <w:rPr>
          <w:rFonts w:ascii="仿宋_GB2312" w:eastAsia="仿宋_GB2312" w:hAnsi="仿宋" w:cs="宋体" w:hint="eastAsia"/>
          <w:sz w:val="24"/>
          <w:szCs w:val="24"/>
        </w:rPr>
        <w:t>均应用超星学习通</w:t>
      </w:r>
      <w:proofErr w:type="gramEnd"/>
      <w:r>
        <w:rPr>
          <w:rFonts w:ascii="仿宋_GB2312" w:eastAsia="仿宋_GB2312" w:hAnsi="仿宋" w:cs="宋体" w:hint="eastAsia"/>
          <w:sz w:val="24"/>
          <w:szCs w:val="24"/>
        </w:rPr>
        <w:t>、蓝墨云等APP实现课堂签到、教学互动、作业或任务布置与实施、线上小测验、答疑讨论、课程考试等。</w:t>
      </w:r>
      <w:proofErr w:type="gramStart"/>
      <w:r>
        <w:rPr>
          <w:rFonts w:ascii="仿宋_GB2312" w:eastAsia="仿宋_GB2312" w:hAnsi="仿宋" w:cs="宋体" w:hint="eastAsia"/>
          <w:sz w:val="24"/>
          <w:szCs w:val="24"/>
        </w:rPr>
        <w:t>在超星平台</w:t>
      </w:r>
      <w:proofErr w:type="gramEnd"/>
      <w:r>
        <w:rPr>
          <w:rFonts w:ascii="仿宋_GB2312" w:eastAsia="仿宋_GB2312" w:hAnsi="仿宋" w:cs="宋体" w:hint="eastAsia"/>
          <w:sz w:val="24"/>
          <w:szCs w:val="24"/>
        </w:rPr>
        <w:t>建设了一批规范化的网络课程，如《证券投资》、《银行信贷实务》、《商业银行综合柜台业务》、《互联网金融》等，学生可通过电脑端或手机端进行线上学习。本专业采购了商业银行综合柜台业务、互联网金融等虚拟仿真软件，学生可通过课堂学习、竞赛培训等途径，掌握软件操作技能，熟悉银行柜台业务与互联网金融业务，加深对工作岗位的认知。</w:t>
      </w:r>
    </w:p>
    <w:p w14:paraId="2E86A928"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w:t>
      </w:r>
      <w:r>
        <w:rPr>
          <w:rFonts w:ascii="楷体" w:eastAsia="楷体" w:hAnsi="楷体"/>
          <w:color w:val="000000"/>
          <w:sz w:val="24"/>
          <w:szCs w:val="24"/>
        </w:rPr>
        <w:t>及图书</w:t>
      </w:r>
      <w:r>
        <w:rPr>
          <w:rFonts w:ascii="楷体" w:eastAsia="楷体" w:hAnsi="楷体" w:hint="eastAsia"/>
          <w:color w:val="000000"/>
          <w:sz w:val="24"/>
          <w:szCs w:val="24"/>
        </w:rPr>
        <w:t>、</w:t>
      </w:r>
      <w:r>
        <w:rPr>
          <w:rFonts w:ascii="楷体" w:eastAsia="楷体" w:hAnsi="楷体"/>
          <w:color w:val="000000"/>
          <w:sz w:val="24"/>
          <w:szCs w:val="24"/>
        </w:rPr>
        <w:t>数字化</w:t>
      </w:r>
      <w:r>
        <w:rPr>
          <w:rFonts w:ascii="楷体" w:eastAsia="楷体" w:hAnsi="楷体" w:hint="eastAsia"/>
          <w:color w:val="000000"/>
          <w:sz w:val="24"/>
          <w:szCs w:val="24"/>
        </w:rPr>
        <w:t>（网络）资料等学习资源</w:t>
      </w:r>
    </w:p>
    <w:p w14:paraId="7F143174" w14:textId="77777777" w:rsidR="00770D9D" w:rsidRDefault="001A1BB5">
      <w:pPr>
        <w:pStyle w:val="21"/>
        <w:adjustRightInd w:val="0"/>
        <w:snapToGrid w:val="0"/>
        <w:ind w:leftChars="68" w:left="143" w:firstLine="480"/>
        <w:jc w:val="left"/>
        <w:rPr>
          <w:rFonts w:ascii="仿宋_GB2312" w:eastAsia="仿宋_GB2312" w:hAnsi="仿宋" w:cs="宋体"/>
          <w:sz w:val="24"/>
          <w:szCs w:val="24"/>
        </w:rPr>
      </w:pPr>
      <w:r>
        <w:rPr>
          <w:rFonts w:ascii="仿宋_GB2312" w:eastAsia="仿宋_GB2312" w:hAnsi="仿宋" w:cs="宋体" w:hint="eastAsia"/>
          <w:sz w:val="24"/>
          <w:szCs w:val="24"/>
        </w:rPr>
        <w:t>以岗位职业能力分析为基础，校企合作共同编写基于工作过程的教材，或采用有利于职业能力培养的高职教材。</w:t>
      </w:r>
    </w:p>
    <w:p w14:paraId="44BA2BBF" w14:textId="77777777" w:rsidR="00770D9D" w:rsidRDefault="001A1BB5">
      <w:pPr>
        <w:pStyle w:val="21"/>
        <w:adjustRightInd w:val="0"/>
        <w:snapToGrid w:val="0"/>
        <w:ind w:leftChars="68" w:left="143" w:firstLine="480"/>
        <w:jc w:val="left"/>
        <w:rPr>
          <w:rFonts w:ascii="仿宋_GB2312" w:eastAsia="仿宋_GB2312"/>
          <w:sz w:val="24"/>
          <w:szCs w:val="24"/>
        </w:rPr>
      </w:pPr>
      <w:r>
        <w:rPr>
          <w:rFonts w:ascii="仿宋_GB2312" w:eastAsia="仿宋_GB2312" w:hAnsi="仿宋" w:cs="宋体" w:hint="eastAsia"/>
          <w:sz w:val="24"/>
          <w:szCs w:val="24"/>
        </w:rPr>
        <w:t>数字化资料可查阅图书馆数字资源以及管理学院采购的数字化资源。</w:t>
      </w:r>
    </w:p>
    <w:p w14:paraId="352D1AED" w14:textId="77777777" w:rsidR="00770D9D" w:rsidRDefault="00770D9D">
      <w:pPr>
        <w:adjustRightInd w:val="0"/>
        <w:snapToGrid w:val="0"/>
        <w:ind w:firstLineChars="200" w:firstLine="480"/>
        <w:jc w:val="left"/>
        <w:rPr>
          <w:rFonts w:ascii="仿宋_GB2312" w:eastAsia="仿宋_GB2312"/>
          <w:sz w:val="24"/>
          <w:szCs w:val="24"/>
        </w:rPr>
      </w:pPr>
    </w:p>
    <w:p w14:paraId="1E6EB617"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14:paraId="184C487B" w14:textId="77777777" w:rsidR="00770D9D" w:rsidRDefault="001A1BB5">
      <w:pPr>
        <w:adjustRightInd w:val="0"/>
        <w:snapToGrid w:val="0"/>
        <w:ind w:leftChars="68" w:left="143" w:firstLineChars="200" w:firstLine="480"/>
        <w:jc w:val="left"/>
        <w:rPr>
          <w:rFonts w:ascii="仿宋_GB2312" w:eastAsia="仿宋_GB2312"/>
          <w:sz w:val="24"/>
          <w:szCs w:val="24"/>
        </w:rPr>
      </w:pPr>
      <w:r>
        <w:rPr>
          <w:rFonts w:ascii="仿宋_GB2312" w:eastAsia="仿宋_GB2312" w:hAnsi="仿宋" w:cs="宋体" w:hint="eastAsia"/>
          <w:sz w:val="24"/>
          <w:szCs w:val="24"/>
        </w:rPr>
        <w:t>工学结合课程在一体化教室实施，采用教、学做一体的教学方法，实现做中学，突出学生的中心位置，切实提高学生实践能力，切实解决</w:t>
      </w:r>
      <w:proofErr w:type="gramStart"/>
      <w:r>
        <w:rPr>
          <w:rFonts w:ascii="仿宋_GB2312" w:eastAsia="仿宋_GB2312" w:hAnsi="仿宋" w:cs="宋体" w:hint="eastAsia"/>
          <w:sz w:val="24"/>
          <w:szCs w:val="24"/>
        </w:rPr>
        <w:t>学生首岗衔接</w:t>
      </w:r>
      <w:proofErr w:type="gramEnd"/>
      <w:r>
        <w:rPr>
          <w:rFonts w:ascii="仿宋_GB2312" w:eastAsia="仿宋_GB2312" w:hAnsi="仿宋" w:cs="宋体" w:hint="eastAsia"/>
          <w:sz w:val="24"/>
          <w:szCs w:val="24"/>
        </w:rPr>
        <w:t>问题。全部课程都要采用多媒体教学，C类课程要求在一体化教室或实训室进行。B类和C类课程实施小班教学，学习工作一体化。</w:t>
      </w:r>
    </w:p>
    <w:p w14:paraId="41854C08"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（五）教学评价、考核建议</w:t>
      </w:r>
    </w:p>
    <w:p w14:paraId="31C2B556" w14:textId="77777777" w:rsidR="00770D9D" w:rsidRDefault="001A1BB5">
      <w:pPr>
        <w:pStyle w:val="21"/>
        <w:adjustRightInd w:val="0"/>
        <w:snapToGrid w:val="0"/>
        <w:ind w:leftChars="68" w:left="143" w:firstLine="480"/>
        <w:jc w:val="left"/>
        <w:rPr>
          <w:rFonts w:ascii="仿宋_GB2312" w:eastAsia="仿宋_GB2312" w:hAnsi="仿宋" w:cs="宋体"/>
          <w:sz w:val="24"/>
          <w:szCs w:val="24"/>
        </w:rPr>
      </w:pPr>
      <w:r>
        <w:rPr>
          <w:rFonts w:ascii="仿宋_GB2312" w:eastAsia="仿宋_GB2312" w:hAnsi="仿宋" w:cs="宋体" w:hint="eastAsia"/>
          <w:sz w:val="24"/>
          <w:szCs w:val="24"/>
        </w:rPr>
        <w:t>以学院现有教学质量管理体系为基础，不断适应和改革，完善过程监控与目标考核相结合的质量监控体系。加强教学督导和学生评教机制，尝试引入社会评价。</w:t>
      </w:r>
    </w:p>
    <w:p w14:paraId="15B36356" w14:textId="77777777" w:rsidR="00770D9D" w:rsidRDefault="00770D9D">
      <w:pPr>
        <w:adjustRightInd w:val="0"/>
        <w:snapToGrid w:val="0"/>
        <w:ind w:firstLineChars="200" w:firstLine="480"/>
        <w:jc w:val="left"/>
        <w:rPr>
          <w:rFonts w:ascii="仿宋_GB2312" w:eastAsia="仿宋_GB2312"/>
          <w:sz w:val="24"/>
          <w:szCs w:val="24"/>
        </w:rPr>
      </w:pPr>
    </w:p>
    <w:p w14:paraId="1DF68B79"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16516166"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（一）本专业毕业生毕业时可以参加专升本，到本科院校继续学习深造，接受更高层次教育。</w:t>
      </w:r>
    </w:p>
    <w:p w14:paraId="4B12419F"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（二）通过成人专升本考试，边工作边参加本专业或相近专业成人本科学历的业余学习，毕业后获得岗位晋升。</w:t>
      </w:r>
    </w:p>
    <w:p w14:paraId="166C5A1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（三）以同等学历报考并通过金融、经济专业研究生入学考试，毕业后从事相关应用研发工作。</w:t>
      </w:r>
    </w:p>
    <w:p w14:paraId="55C9CCD8" w14:textId="77777777" w:rsidR="00770D9D" w:rsidRDefault="00770D9D">
      <w:pPr>
        <w:adjustRightInd w:val="0"/>
        <w:snapToGrid w:val="0"/>
        <w:ind w:firstLineChars="200" w:firstLine="480"/>
        <w:jc w:val="left"/>
        <w:rPr>
          <w:rFonts w:ascii="黑体" w:eastAsia="黑体" w:hAnsi="黑体"/>
          <w:sz w:val="24"/>
          <w:szCs w:val="24"/>
        </w:rPr>
      </w:pPr>
    </w:p>
    <w:p w14:paraId="39C47128"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十四、说明</w:t>
      </w:r>
    </w:p>
    <w:p w14:paraId="4035DA95"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本方案由校内外专家与金融教研室老师共同研讨，校外专家来自浙江泰隆商业银行、招商证券等，通过校企合作共同制定了符合金融行业发展趋势和人才规格要求的人才培养方案，于2021年6月修订完成，并经专业指导委员会论证。</w:t>
      </w:r>
    </w:p>
    <w:p w14:paraId="6D0F51CE" w14:textId="77777777" w:rsidR="00770D9D" w:rsidRDefault="00770D9D">
      <w:pPr>
        <w:adjustRightInd w:val="0"/>
        <w:snapToGrid w:val="0"/>
        <w:ind w:firstLineChars="200" w:firstLine="480"/>
        <w:rPr>
          <w:rFonts w:ascii="仿宋_GB2312" w:eastAsia="仿宋_GB2312"/>
          <w:sz w:val="24"/>
          <w:szCs w:val="24"/>
        </w:rPr>
      </w:pPr>
    </w:p>
    <w:p w14:paraId="7FC23734"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执笔人：应海芬 审核人：杨勇 制订（或修订）时间：2021年6月</w:t>
      </w:r>
    </w:p>
    <w:p w14:paraId="58CCD155" w14:textId="77777777" w:rsidR="00770D9D" w:rsidRDefault="00770D9D">
      <w:pPr>
        <w:adjustRightInd w:val="0"/>
        <w:snapToGrid w:val="0"/>
        <w:rPr>
          <w:sz w:val="24"/>
          <w:szCs w:val="24"/>
        </w:rPr>
      </w:pPr>
    </w:p>
    <w:p w14:paraId="44878511" w14:textId="77777777" w:rsidR="00770D9D" w:rsidRDefault="00770D9D">
      <w:pPr>
        <w:adjustRightInd w:val="0"/>
        <w:snapToGrid w:val="0"/>
        <w:rPr>
          <w:sz w:val="24"/>
          <w:szCs w:val="24"/>
        </w:rPr>
        <w:sectPr w:rsidR="00770D9D" w:rsidSect="00DE76AE">
          <w:type w:val="continuous"/>
          <w:pgSz w:w="11906" w:h="16838"/>
          <w:pgMar w:top="1361" w:right="1191" w:bottom="1361" w:left="1191" w:header="567" w:footer="567" w:gutter="0"/>
          <w:cols w:space="425"/>
          <w:docGrid w:linePitch="312"/>
        </w:sectPr>
      </w:pPr>
    </w:p>
    <w:p w14:paraId="1E08B931" w14:textId="77777777" w:rsidR="00770D9D" w:rsidRDefault="001A1BB5">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4FB54260" w14:textId="77777777" w:rsidR="00770D9D" w:rsidRDefault="001A1BB5">
      <w:pPr>
        <w:adjustRightInd w:val="0"/>
        <w:snapToGrid w:val="0"/>
        <w:jc w:val="center"/>
        <w:outlineLvl w:val="0"/>
        <w:rPr>
          <w:rFonts w:ascii="方正小标宋简体" w:eastAsia="方正小标宋简体" w:hAnsi="Times New Roman"/>
          <w:sz w:val="32"/>
          <w:szCs w:val="32"/>
        </w:rPr>
      </w:pPr>
      <w:bookmarkStart w:id="7" w:name="_Toc86140212"/>
      <w:r>
        <w:rPr>
          <w:rFonts w:ascii="方正小标宋简体" w:eastAsia="方正小标宋简体" w:hAnsi="Times New Roman" w:hint="eastAsia"/>
          <w:sz w:val="32"/>
          <w:szCs w:val="32"/>
        </w:rPr>
        <w:t>工商企业管理专业人才培养方案</w:t>
      </w:r>
      <w:bookmarkEnd w:id="7"/>
    </w:p>
    <w:p w14:paraId="77C031D7" w14:textId="77777777" w:rsidR="00770D9D" w:rsidRDefault="001A1BB5">
      <w:pPr>
        <w:adjustRightInd w:val="0"/>
        <w:snapToGrid w:val="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w:t>
      </w:r>
      <w:r>
        <w:rPr>
          <w:rFonts w:ascii="仿宋_GB2312" w:eastAsia="仿宋_GB2312" w:hint="eastAsia"/>
          <w:sz w:val="24"/>
          <w:szCs w:val="24"/>
        </w:rPr>
        <w:t>1）</w:t>
      </w:r>
      <w:r>
        <w:rPr>
          <w:rFonts w:ascii="仿宋_GB2312" w:eastAsia="仿宋_GB2312" w:hint="eastAsia"/>
          <w:sz w:val="24"/>
          <w:szCs w:val="24"/>
          <w:u w:val="single"/>
        </w:rPr>
        <w:t xml:space="preserve"> 530601 </w:t>
      </w:r>
    </w:p>
    <w:p w14:paraId="23450490" w14:textId="77777777" w:rsidR="00770D9D" w:rsidRDefault="00770D9D">
      <w:pPr>
        <w:adjustRightInd w:val="0"/>
        <w:snapToGrid w:val="0"/>
        <w:ind w:firstLineChars="200" w:firstLine="480"/>
        <w:jc w:val="left"/>
        <w:rPr>
          <w:rFonts w:ascii="黑体" w:eastAsia="黑体" w:hAnsi="黑体"/>
          <w:sz w:val="24"/>
          <w:szCs w:val="24"/>
        </w:rPr>
      </w:pPr>
    </w:p>
    <w:p w14:paraId="29CCBABE" w14:textId="77777777" w:rsidR="00770D9D" w:rsidRDefault="00770D9D">
      <w:pPr>
        <w:adjustRightInd w:val="0"/>
        <w:snapToGrid w:val="0"/>
        <w:ind w:firstLineChars="200" w:firstLine="480"/>
        <w:jc w:val="left"/>
        <w:rPr>
          <w:rFonts w:ascii="黑体" w:eastAsia="黑体" w:hAnsi="黑体"/>
          <w:sz w:val="24"/>
          <w:szCs w:val="24"/>
        </w:rPr>
      </w:pPr>
    </w:p>
    <w:p w14:paraId="2E24C7DE"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54145601" w14:textId="77777777" w:rsidR="00770D9D" w:rsidRDefault="001A1BB5">
      <w:pPr>
        <w:adjustRightInd w:val="0"/>
        <w:snapToGrid w:val="0"/>
        <w:ind w:firstLineChars="200" w:firstLine="480"/>
        <w:jc w:val="left"/>
        <w:rPr>
          <w:rFonts w:ascii="仿宋_GB2312" w:eastAsia="仿宋_GB2312"/>
          <w:color w:val="FF0000"/>
          <w:sz w:val="24"/>
          <w:szCs w:val="24"/>
        </w:rPr>
      </w:pPr>
      <w:r>
        <w:rPr>
          <w:rFonts w:ascii="仿宋_GB2312" w:eastAsia="仿宋_GB2312" w:hint="eastAsia"/>
          <w:sz w:val="24"/>
          <w:szCs w:val="24"/>
        </w:rPr>
        <w:t>专业名称：工商企业管理</w:t>
      </w:r>
    </w:p>
    <w:p w14:paraId="2B3453B5"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群：财经</w:t>
      </w:r>
    </w:p>
    <w:p w14:paraId="117C1D73"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61827E52"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6634FCCF"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19D3760E"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6064BD4B"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w:t>
      </w:r>
    </w:p>
    <w:p w14:paraId="13BEC7A8" w14:textId="77777777" w:rsidR="00770D9D" w:rsidRDefault="001A1BB5">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14:paraId="18FE309B"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6A9B631A"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14:paraId="6635D082"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根据工商企业管理岗位需求，考虑到地域环境和特色以及高职学生的特点，确定本专业的职业领域如下表。</w:t>
      </w:r>
    </w:p>
    <w:p w14:paraId="398CF2EE"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表1  专业职业类别、名称代码表</w:t>
      </w:r>
    </w:p>
    <w:tbl>
      <w:tblPr>
        <w:tblW w:w="8825" w:type="dxa"/>
        <w:jc w:val="center"/>
        <w:tblLayout w:type="fixed"/>
        <w:tblCellMar>
          <w:top w:w="45" w:type="dxa"/>
          <w:left w:w="45" w:type="dxa"/>
          <w:bottom w:w="45" w:type="dxa"/>
          <w:right w:w="45" w:type="dxa"/>
        </w:tblCellMar>
        <w:tblLook w:val="04A0" w:firstRow="1" w:lastRow="0" w:firstColumn="1" w:lastColumn="0" w:noHBand="0" w:noVBand="1"/>
      </w:tblPr>
      <w:tblGrid>
        <w:gridCol w:w="703"/>
        <w:gridCol w:w="3446"/>
        <w:gridCol w:w="2636"/>
        <w:gridCol w:w="2040"/>
      </w:tblGrid>
      <w:tr w:rsidR="00770D9D" w14:paraId="4E088F16" w14:textId="77777777">
        <w:trPr>
          <w:trHeight w:val="510"/>
          <w:jc w:val="center"/>
        </w:trPr>
        <w:tc>
          <w:tcPr>
            <w:tcW w:w="703"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6F5056EB"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cs="宋体" w:hint="eastAsia"/>
                <w:sz w:val="24"/>
                <w:szCs w:val="24"/>
              </w:rPr>
              <w:t>序号</w:t>
            </w:r>
          </w:p>
        </w:tc>
        <w:tc>
          <w:tcPr>
            <w:tcW w:w="3446"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782379FE"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cs="宋体" w:hint="eastAsia"/>
                <w:sz w:val="24"/>
                <w:szCs w:val="24"/>
              </w:rPr>
              <w:t>职业类</w:t>
            </w:r>
            <w:r>
              <w:rPr>
                <w:rFonts w:ascii="仿宋_GB2312" w:eastAsia="仿宋_GB2312" w:hAnsi="仿宋" w:cs="宋体" w:hint="eastAsia"/>
                <w:color w:val="000000" w:themeColor="text1"/>
                <w:sz w:val="24"/>
                <w:szCs w:val="24"/>
              </w:rPr>
              <w:t>别</w:t>
            </w:r>
            <w:r>
              <w:rPr>
                <w:rFonts w:ascii="仿宋_GB2312" w:eastAsia="仿宋_GB2312" w:hAnsi="仿宋" w:cs="宋体" w:hint="eastAsia"/>
                <w:sz w:val="24"/>
                <w:szCs w:val="24"/>
              </w:rPr>
              <w:t>及代码</w:t>
            </w:r>
          </w:p>
        </w:tc>
        <w:tc>
          <w:tcPr>
            <w:tcW w:w="2636"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040BF299"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cs="宋体" w:hint="eastAsia"/>
                <w:sz w:val="24"/>
                <w:szCs w:val="24"/>
              </w:rPr>
              <w:t>职业名称及代码</w:t>
            </w:r>
          </w:p>
        </w:tc>
        <w:tc>
          <w:tcPr>
            <w:tcW w:w="2040"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59668BA8" w14:textId="77777777" w:rsidR="00770D9D" w:rsidRDefault="001A1BB5">
            <w:pPr>
              <w:adjustRightInd w:val="0"/>
              <w:snapToGrid w:val="0"/>
              <w:jc w:val="center"/>
              <w:rPr>
                <w:rFonts w:ascii="仿宋_GB2312" w:eastAsia="仿宋_GB2312" w:hAnsi="仿宋"/>
                <w:sz w:val="24"/>
                <w:szCs w:val="24"/>
              </w:rPr>
            </w:pPr>
            <w:r>
              <w:rPr>
                <w:rFonts w:ascii="仿宋_GB2312" w:eastAsia="仿宋_GB2312" w:hAnsi="仿宋" w:cs="宋体" w:hint="eastAsia"/>
                <w:sz w:val="24"/>
                <w:szCs w:val="24"/>
              </w:rPr>
              <w:t>职业资格证书</w:t>
            </w:r>
          </w:p>
        </w:tc>
      </w:tr>
      <w:tr w:rsidR="00770D9D" w14:paraId="1B409E06" w14:textId="77777777">
        <w:trPr>
          <w:trHeight w:val="510"/>
          <w:jc w:val="center"/>
        </w:trPr>
        <w:tc>
          <w:tcPr>
            <w:tcW w:w="703"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39661DC7"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1</w:t>
            </w:r>
          </w:p>
        </w:tc>
        <w:tc>
          <w:tcPr>
            <w:tcW w:w="3446"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D912C85"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生产、质量、运输及有关人员  6/7/8/9</w:t>
            </w:r>
          </w:p>
        </w:tc>
        <w:tc>
          <w:tcPr>
            <w:tcW w:w="2636"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656599E5"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企业班组长及中层领导 601</w:t>
            </w:r>
          </w:p>
        </w:tc>
        <w:tc>
          <w:tcPr>
            <w:tcW w:w="2040" w:type="dxa"/>
            <w:vMerge w:val="restart"/>
            <w:tcBorders>
              <w:top w:val="outset" w:sz="6" w:space="0" w:color="000000"/>
              <w:left w:val="outset" w:sz="6" w:space="0" w:color="000000"/>
              <w:right w:val="outset" w:sz="6" w:space="0" w:color="000000"/>
            </w:tcBorders>
            <w:shd w:val="clear" w:color="auto" w:fill="FFFFFF"/>
            <w:vAlign w:val="center"/>
          </w:tcPr>
          <w:p w14:paraId="05CDCD26"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企业人力资源管理师</w:t>
            </w:r>
          </w:p>
          <w:p w14:paraId="4343CDF2"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初级经济师</w:t>
            </w:r>
          </w:p>
        </w:tc>
      </w:tr>
      <w:tr w:rsidR="00770D9D" w14:paraId="6DCD7B79" w14:textId="77777777">
        <w:trPr>
          <w:trHeight w:val="510"/>
          <w:jc w:val="center"/>
        </w:trPr>
        <w:tc>
          <w:tcPr>
            <w:tcW w:w="703"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8FB0F3E"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2</w:t>
            </w:r>
          </w:p>
        </w:tc>
        <w:tc>
          <w:tcPr>
            <w:tcW w:w="3446"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728486CD"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商业、服务业人员 4</w:t>
            </w:r>
          </w:p>
        </w:tc>
        <w:tc>
          <w:tcPr>
            <w:tcW w:w="2636"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61345909"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推销、展销人员 412</w:t>
            </w:r>
          </w:p>
        </w:tc>
        <w:tc>
          <w:tcPr>
            <w:tcW w:w="2040" w:type="dxa"/>
            <w:vMerge/>
            <w:tcBorders>
              <w:left w:val="outset" w:sz="6" w:space="0" w:color="000000"/>
              <w:right w:val="outset" w:sz="6" w:space="0" w:color="000000"/>
            </w:tcBorders>
            <w:shd w:val="clear" w:color="auto" w:fill="FFFFFF"/>
            <w:vAlign w:val="center"/>
          </w:tcPr>
          <w:p w14:paraId="3048A422" w14:textId="77777777" w:rsidR="00770D9D" w:rsidRDefault="00770D9D">
            <w:pPr>
              <w:adjustRightInd w:val="0"/>
              <w:snapToGrid w:val="0"/>
              <w:jc w:val="center"/>
              <w:rPr>
                <w:rFonts w:ascii="仿宋_GB2312" w:eastAsia="仿宋_GB2312" w:hAnsi="宋体" w:cs="宋体"/>
                <w:sz w:val="24"/>
                <w:szCs w:val="24"/>
              </w:rPr>
            </w:pPr>
          </w:p>
        </w:tc>
      </w:tr>
      <w:tr w:rsidR="00770D9D" w14:paraId="19EE86D8" w14:textId="77777777">
        <w:trPr>
          <w:trHeight w:val="510"/>
          <w:jc w:val="center"/>
        </w:trPr>
        <w:tc>
          <w:tcPr>
            <w:tcW w:w="703"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7F06C9F6"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3</w:t>
            </w:r>
          </w:p>
        </w:tc>
        <w:tc>
          <w:tcPr>
            <w:tcW w:w="3446"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427EF00F"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办事人员和有关人员 3</w:t>
            </w:r>
          </w:p>
        </w:tc>
        <w:tc>
          <w:tcPr>
            <w:tcW w:w="2636"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ACC3583"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行政业务人员 311</w:t>
            </w:r>
          </w:p>
        </w:tc>
        <w:tc>
          <w:tcPr>
            <w:tcW w:w="2040" w:type="dxa"/>
            <w:vMerge/>
            <w:tcBorders>
              <w:left w:val="outset" w:sz="6" w:space="0" w:color="000000"/>
              <w:bottom w:val="outset" w:sz="6" w:space="0" w:color="000000"/>
              <w:right w:val="outset" w:sz="6" w:space="0" w:color="000000"/>
            </w:tcBorders>
            <w:shd w:val="clear" w:color="auto" w:fill="FFFFFF"/>
            <w:vAlign w:val="center"/>
          </w:tcPr>
          <w:p w14:paraId="272D8FB3" w14:textId="77777777" w:rsidR="00770D9D" w:rsidRDefault="00770D9D">
            <w:pPr>
              <w:adjustRightInd w:val="0"/>
              <w:snapToGrid w:val="0"/>
              <w:jc w:val="center"/>
              <w:rPr>
                <w:rFonts w:ascii="仿宋_GB2312" w:eastAsia="仿宋_GB2312" w:hAnsi="宋体" w:cs="宋体"/>
                <w:sz w:val="24"/>
                <w:szCs w:val="24"/>
              </w:rPr>
            </w:pPr>
          </w:p>
        </w:tc>
      </w:tr>
    </w:tbl>
    <w:p w14:paraId="6EB7C483"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14:paraId="1AFAD0B3"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经过企业实地调研、往届毕业生调研和企业专家来校协商讨论，本专业学生主要就业岗位如下。</w:t>
      </w:r>
    </w:p>
    <w:p w14:paraId="2325274A"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 xml:space="preserve">1.初始就业岗位群: </w:t>
      </w:r>
    </w:p>
    <w:p w14:paraId="63610790"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（1）各类工商企业生产现场管理与质量管理部门及相关工作领域的业务岗位；</w:t>
      </w:r>
    </w:p>
    <w:p w14:paraId="1C6C1CAC"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（2）各类工商企业行政人力资源管理部门及相关工作领域的业务岗位；</w:t>
      </w:r>
    </w:p>
    <w:p w14:paraId="7A94A189"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（3）各类工商企业市场营销部门及相关工作领域的业务岗位。</w:t>
      </w:r>
    </w:p>
    <w:p w14:paraId="330607AC"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 xml:space="preserve">2.发展岗位群: </w:t>
      </w:r>
    </w:p>
    <w:p w14:paraId="0961118D"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（1）各类工商企业生产现场管理与质量管理部门及相关工作领域的管理岗位；</w:t>
      </w:r>
    </w:p>
    <w:p w14:paraId="6BEB0D4F"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（2）各类工商企业行政人力资源管理部门及相关工作领域的管理岗位；</w:t>
      </w:r>
    </w:p>
    <w:p w14:paraId="336A8DA8"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（3）各类工商企业市场营销部门及相关工作领域的管理岗位。</w:t>
      </w:r>
    </w:p>
    <w:p w14:paraId="19C9268C"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（三）工作任务与职业能力分解</w:t>
      </w:r>
    </w:p>
    <w:p w14:paraId="54D88B65" w14:textId="77777777" w:rsidR="00770D9D" w:rsidRDefault="001A1BB5">
      <w:pPr>
        <w:adjustRightInd w:val="0"/>
        <w:snapToGrid w:val="0"/>
        <w:spacing w:afterLines="50" w:after="120"/>
        <w:ind w:firstLineChars="200" w:firstLine="480"/>
        <w:rPr>
          <w:rFonts w:ascii="仿宋_GB2312" w:eastAsia="仿宋_GB2312"/>
          <w:sz w:val="24"/>
          <w:szCs w:val="24"/>
        </w:rPr>
      </w:pPr>
      <w:r>
        <w:rPr>
          <w:rFonts w:ascii="仿宋_GB2312" w:eastAsia="仿宋_GB2312" w:hint="eastAsia"/>
          <w:sz w:val="24"/>
          <w:szCs w:val="24"/>
        </w:rPr>
        <w:t>经过教研室老师多年的企业调研和企业专家论证，确定工作领域、工作任务和职业能力结果如下：</w:t>
      </w:r>
    </w:p>
    <w:p w14:paraId="126886EC" w14:textId="77777777" w:rsidR="00770D9D" w:rsidRDefault="00770D9D">
      <w:pPr>
        <w:adjustRightInd w:val="0"/>
        <w:snapToGrid w:val="0"/>
        <w:spacing w:afterLines="50" w:after="120"/>
        <w:ind w:firstLineChars="200" w:firstLine="480"/>
        <w:rPr>
          <w:rFonts w:ascii="仿宋_GB2312" w:eastAsia="仿宋_GB2312"/>
          <w:sz w:val="24"/>
          <w:szCs w:val="24"/>
        </w:rPr>
      </w:pPr>
    </w:p>
    <w:p w14:paraId="4F0CCE6C"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表2  工作任务与职业能力分解表</w:t>
      </w:r>
    </w:p>
    <w:tbl>
      <w:tblPr>
        <w:tblW w:w="9504" w:type="dxa"/>
        <w:jc w:val="center"/>
        <w:tblBorders>
          <w:top w:val="outset" w:sz="6" w:space="0" w:color="000000"/>
          <w:left w:val="outset" w:sz="6" w:space="0" w:color="000000"/>
          <w:bottom w:val="outset" w:sz="6" w:space="0" w:color="000000"/>
          <w:right w:val="outset" w:sz="6" w:space="0" w:color="000000"/>
        </w:tblBorders>
        <w:tblLayout w:type="fixed"/>
        <w:tblCellMar>
          <w:top w:w="45" w:type="dxa"/>
          <w:left w:w="45" w:type="dxa"/>
          <w:bottom w:w="45" w:type="dxa"/>
          <w:right w:w="45" w:type="dxa"/>
        </w:tblCellMar>
        <w:tblLook w:val="04A0" w:firstRow="1" w:lastRow="0" w:firstColumn="1" w:lastColumn="0" w:noHBand="0" w:noVBand="1"/>
      </w:tblPr>
      <w:tblGrid>
        <w:gridCol w:w="647"/>
        <w:gridCol w:w="1142"/>
        <w:gridCol w:w="2694"/>
        <w:gridCol w:w="2381"/>
        <w:gridCol w:w="1701"/>
        <w:gridCol w:w="939"/>
      </w:tblGrid>
      <w:tr w:rsidR="00770D9D" w14:paraId="0EB7F682" w14:textId="77777777">
        <w:trPr>
          <w:trHeight w:val="20"/>
          <w:tblHeader/>
          <w:jc w:val="center"/>
        </w:trPr>
        <w:tc>
          <w:tcPr>
            <w:tcW w:w="647"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3957D209"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lastRenderedPageBreak/>
              <w:t>序号</w:t>
            </w:r>
          </w:p>
        </w:tc>
        <w:tc>
          <w:tcPr>
            <w:tcW w:w="1142"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79218413"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工作领域</w:t>
            </w:r>
          </w:p>
        </w:tc>
        <w:tc>
          <w:tcPr>
            <w:tcW w:w="2694"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5D4C0D2"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工作任务</w:t>
            </w:r>
          </w:p>
        </w:tc>
        <w:tc>
          <w:tcPr>
            <w:tcW w:w="2381"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DF5EBC4"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职业能力</w:t>
            </w:r>
          </w:p>
        </w:tc>
        <w:tc>
          <w:tcPr>
            <w:tcW w:w="1701"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7E628FDF"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相关课程</w:t>
            </w:r>
          </w:p>
        </w:tc>
        <w:tc>
          <w:tcPr>
            <w:tcW w:w="939"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26365DC4"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考证考级要求</w:t>
            </w:r>
          </w:p>
        </w:tc>
      </w:tr>
      <w:tr w:rsidR="00770D9D" w14:paraId="78BBB726" w14:textId="77777777">
        <w:trPr>
          <w:trHeight w:val="20"/>
          <w:jc w:val="center"/>
        </w:trPr>
        <w:tc>
          <w:tcPr>
            <w:tcW w:w="647"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42788596"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1</w:t>
            </w:r>
          </w:p>
        </w:tc>
        <w:tc>
          <w:tcPr>
            <w:tcW w:w="1142"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24A9935A"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生产管理</w:t>
            </w:r>
          </w:p>
        </w:tc>
        <w:tc>
          <w:tcPr>
            <w:tcW w:w="2694"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8869E97" w14:textId="77777777" w:rsidR="00770D9D" w:rsidRDefault="001A1BB5">
            <w:pPr>
              <w:adjustRightInd w:val="0"/>
              <w:snapToGrid w:val="0"/>
              <w:rPr>
                <w:rFonts w:ascii="仿宋_GB2312" w:eastAsia="仿宋_GB2312" w:hAnsi="仿宋" w:cs="宋体"/>
                <w:sz w:val="24"/>
                <w:szCs w:val="24"/>
              </w:rPr>
            </w:pPr>
            <w:r>
              <w:rPr>
                <w:rFonts w:ascii="仿宋_GB2312" w:eastAsia="仿宋_GB2312" w:hAnsi="仿宋" w:cs="宋体" w:hint="eastAsia"/>
                <w:sz w:val="24"/>
                <w:szCs w:val="24"/>
              </w:rPr>
              <w:t>布置企业生产系统；组织生产过程；管理车间设备；控制产品质量。</w:t>
            </w:r>
          </w:p>
        </w:tc>
        <w:tc>
          <w:tcPr>
            <w:tcW w:w="2381"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7F7ED7D9" w14:textId="77777777" w:rsidR="00770D9D" w:rsidRDefault="001A1BB5">
            <w:pPr>
              <w:adjustRightInd w:val="0"/>
              <w:snapToGrid w:val="0"/>
              <w:rPr>
                <w:rFonts w:ascii="仿宋_GB2312" w:eastAsia="仿宋_GB2312" w:hAnsi="仿宋" w:cs="宋体"/>
                <w:sz w:val="24"/>
                <w:szCs w:val="24"/>
              </w:rPr>
            </w:pPr>
            <w:r>
              <w:rPr>
                <w:rFonts w:ascii="仿宋_GB2312" w:eastAsia="仿宋_GB2312" w:hAnsi="仿宋" w:cs="宋体" w:hint="eastAsia"/>
                <w:sz w:val="24"/>
                <w:szCs w:val="24"/>
              </w:rPr>
              <w:t>设备认知能力、组织管理能力、质量管控能力</w:t>
            </w:r>
          </w:p>
        </w:tc>
        <w:tc>
          <w:tcPr>
            <w:tcW w:w="1701"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402BAD99" w14:textId="77777777" w:rsidR="00770D9D" w:rsidRDefault="001A1BB5">
            <w:pPr>
              <w:adjustRightInd w:val="0"/>
              <w:snapToGrid w:val="0"/>
              <w:rPr>
                <w:rFonts w:ascii="仿宋_GB2312" w:eastAsia="仿宋_GB2312" w:hAnsi="仿宋" w:cs="宋体"/>
                <w:sz w:val="24"/>
                <w:szCs w:val="24"/>
              </w:rPr>
            </w:pPr>
            <w:r>
              <w:rPr>
                <w:rFonts w:ascii="仿宋_GB2312" w:eastAsia="仿宋_GB2312" w:hAnsi="仿宋" w:cs="宋体" w:hint="eastAsia"/>
                <w:sz w:val="24"/>
                <w:szCs w:val="24"/>
              </w:rPr>
              <w:t>生产</w:t>
            </w:r>
            <w:r>
              <w:rPr>
                <w:rFonts w:ascii="仿宋_GB2312" w:eastAsia="仿宋_GB2312" w:hAnsi="仿宋" w:cs="宋体" w:hint="eastAsia"/>
                <w:color w:val="000000" w:themeColor="text1"/>
                <w:sz w:val="24"/>
                <w:szCs w:val="24"/>
              </w:rPr>
              <w:t>运作</w:t>
            </w:r>
            <w:r>
              <w:rPr>
                <w:rFonts w:ascii="仿宋_GB2312" w:eastAsia="仿宋_GB2312" w:hAnsi="仿宋" w:cs="宋体" w:hint="eastAsia"/>
                <w:sz w:val="24"/>
                <w:szCs w:val="24"/>
              </w:rPr>
              <w:t>管理、质量管理</w:t>
            </w:r>
          </w:p>
        </w:tc>
        <w:tc>
          <w:tcPr>
            <w:tcW w:w="939"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66AF9388"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无</w:t>
            </w:r>
          </w:p>
        </w:tc>
      </w:tr>
      <w:tr w:rsidR="00770D9D" w14:paraId="7561A606" w14:textId="77777777">
        <w:trPr>
          <w:trHeight w:val="20"/>
          <w:jc w:val="center"/>
        </w:trPr>
        <w:tc>
          <w:tcPr>
            <w:tcW w:w="647"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546E187A"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2</w:t>
            </w:r>
          </w:p>
        </w:tc>
        <w:tc>
          <w:tcPr>
            <w:tcW w:w="1142"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EADDAE9"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连锁经营</w:t>
            </w:r>
          </w:p>
        </w:tc>
        <w:tc>
          <w:tcPr>
            <w:tcW w:w="2694"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0EB3E747" w14:textId="77777777" w:rsidR="00770D9D" w:rsidRDefault="001A1BB5">
            <w:pPr>
              <w:adjustRightInd w:val="0"/>
              <w:snapToGrid w:val="0"/>
              <w:rPr>
                <w:rFonts w:ascii="仿宋_GB2312" w:eastAsia="仿宋_GB2312" w:hAnsi="仿宋" w:cs="宋体"/>
                <w:sz w:val="24"/>
                <w:szCs w:val="24"/>
              </w:rPr>
            </w:pPr>
            <w:r>
              <w:rPr>
                <w:rFonts w:ascii="仿宋_GB2312" w:eastAsia="仿宋_GB2312" w:hAnsi="仿宋" w:cs="宋体" w:hint="eastAsia"/>
                <w:sz w:val="24"/>
                <w:szCs w:val="24"/>
              </w:rPr>
              <w:t>了解市场；分析卖场的产品信息；制定产品策略；制定价格策略；制定促销策略；制定渠道策略。</w:t>
            </w:r>
          </w:p>
        </w:tc>
        <w:tc>
          <w:tcPr>
            <w:tcW w:w="2381"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26BC3EF9"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市场分析能力、市场调研能力、连锁经营能力</w:t>
            </w:r>
          </w:p>
        </w:tc>
        <w:tc>
          <w:tcPr>
            <w:tcW w:w="1701"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EC8A86E" w14:textId="77777777" w:rsidR="00770D9D" w:rsidRDefault="001A1BB5">
            <w:pPr>
              <w:adjustRightInd w:val="0"/>
              <w:snapToGrid w:val="0"/>
              <w:rPr>
                <w:rFonts w:ascii="仿宋_GB2312" w:eastAsia="仿宋_GB2312" w:hAnsi="仿宋" w:cs="宋体"/>
                <w:sz w:val="24"/>
                <w:szCs w:val="24"/>
              </w:rPr>
            </w:pPr>
            <w:r>
              <w:rPr>
                <w:rFonts w:ascii="仿宋_GB2312" w:eastAsia="仿宋_GB2312" w:hAnsi="仿宋" w:cs="宋体" w:hint="eastAsia"/>
                <w:sz w:val="24"/>
                <w:szCs w:val="24"/>
              </w:rPr>
              <w:t>市场营销实务、连锁经营与管理、连锁门</w:t>
            </w:r>
            <w:proofErr w:type="gramStart"/>
            <w:r>
              <w:rPr>
                <w:rFonts w:ascii="仿宋_GB2312" w:eastAsia="仿宋_GB2312" w:hAnsi="仿宋" w:cs="宋体" w:hint="eastAsia"/>
                <w:sz w:val="24"/>
                <w:szCs w:val="24"/>
              </w:rPr>
              <w:t>店开发</w:t>
            </w:r>
            <w:proofErr w:type="gramEnd"/>
            <w:r>
              <w:rPr>
                <w:rFonts w:ascii="仿宋_GB2312" w:eastAsia="仿宋_GB2312" w:hAnsi="仿宋" w:cs="宋体" w:hint="eastAsia"/>
                <w:sz w:val="24"/>
                <w:szCs w:val="24"/>
              </w:rPr>
              <w:t>与运营</w:t>
            </w:r>
          </w:p>
        </w:tc>
        <w:tc>
          <w:tcPr>
            <w:tcW w:w="939"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2F252DD"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无</w:t>
            </w:r>
          </w:p>
        </w:tc>
      </w:tr>
      <w:tr w:rsidR="00770D9D" w14:paraId="2A4CEEC6" w14:textId="77777777">
        <w:trPr>
          <w:trHeight w:val="20"/>
          <w:jc w:val="center"/>
        </w:trPr>
        <w:tc>
          <w:tcPr>
            <w:tcW w:w="647"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3E2B27CB"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3</w:t>
            </w:r>
          </w:p>
        </w:tc>
        <w:tc>
          <w:tcPr>
            <w:tcW w:w="1142"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8A27B14"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sz w:val="24"/>
                <w:szCs w:val="24"/>
              </w:rPr>
              <w:t>人力资源管理</w:t>
            </w:r>
          </w:p>
        </w:tc>
        <w:tc>
          <w:tcPr>
            <w:tcW w:w="2694"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2C586A0F" w14:textId="77777777" w:rsidR="00770D9D" w:rsidRDefault="001A1BB5">
            <w:pPr>
              <w:adjustRightInd w:val="0"/>
              <w:snapToGrid w:val="0"/>
              <w:rPr>
                <w:rFonts w:ascii="仿宋_GB2312" w:eastAsia="仿宋_GB2312" w:hAnsi="仿宋" w:cs="宋体"/>
                <w:sz w:val="24"/>
                <w:szCs w:val="24"/>
              </w:rPr>
            </w:pPr>
            <w:r>
              <w:rPr>
                <w:rFonts w:ascii="仿宋_GB2312" w:eastAsia="仿宋_GB2312" w:hAnsi="仿宋" w:cs="宋体" w:hint="eastAsia"/>
                <w:sz w:val="24"/>
                <w:szCs w:val="24"/>
              </w:rPr>
              <w:t>制定人力资源计划；招聘人才；培训人才；绩效管理；制定人才薪酬与福利；劳动关系管理。</w:t>
            </w:r>
          </w:p>
        </w:tc>
        <w:tc>
          <w:tcPr>
            <w:tcW w:w="2381"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56E99957" w14:textId="77777777" w:rsidR="00770D9D" w:rsidRDefault="001A1BB5">
            <w:pPr>
              <w:adjustRightInd w:val="0"/>
              <w:snapToGrid w:val="0"/>
              <w:rPr>
                <w:rFonts w:ascii="仿宋_GB2312" w:eastAsia="仿宋_GB2312" w:hAnsi="仿宋" w:cs="宋体"/>
                <w:sz w:val="24"/>
                <w:szCs w:val="24"/>
              </w:rPr>
            </w:pPr>
            <w:r>
              <w:rPr>
                <w:rFonts w:ascii="仿宋_GB2312" w:eastAsia="仿宋_GB2312" w:hAnsi="仿宋" w:cs="宋体" w:hint="eastAsia"/>
                <w:sz w:val="24"/>
                <w:szCs w:val="24"/>
              </w:rPr>
              <w:t>管理沟通能力、培训能力、绩效分析能力、薪酬调研与制定能力、劳资关系协调能力</w:t>
            </w:r>
          </w:p>
        </w:tc>
        <w:tc>
          <w:tcPr>
            <w:tcW w:w="1701"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5AAC7AEA" w14:textId="77777777" w:rsidR="00770D9D" w:rsidRDefault="001A1BB5">
            <w:pPr>
              <w:adjustRightInd w:val="0"/>
              <w:snapToGrid w:val="0"/>
              <w:rPr>
                <w:rFonts w:ascii="仿宋_GB2312" w:eastAsia="仿宋_GB2312" w:hAnsi="仿宋" w:cs="宋体"/>
                <w:sz w:val="24"/>
                <w:szCs w:val="24"/>
              </w:rPr>
            </w:pPr>
            <w:r>
              <w:rPr>
                <w:rFonts w:ascii="仿宋_GB2312" w:eastAsia="仿宋_GB2312" w:hAnsi="仿宋" w:cs="宋体" w:hint="eastAsia"/>
                <w:sz w:val="24"/>
                <w:szCs w:val="24"/>
              </w:rPr>
              <w:t>企业人力资源管理、管理沟通</w:t>
            </w:r>
          </w:p>
        </w:tc>
        <w:tc>
          <w:tcPr>
            <w:tcW w:w="939"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25F45AD2" w14:textId="77777777" w:rsidR="00770D9D" w:rsidRDefault="001A1BB5">
            <w:pPr>
              <w:adjustRightInd w:val="0"/>
              <w:snapToGrid w:val="0"/>
              <w:jc w:val="center"/>
              <w:rPr>
                <w:rFonts w:ascii="仿宋_GB2312" w:eastAsia="仿宋_GB2312" w:hAnsi="仿宋" w:cs="宋体"/>
                <w:sz w:val="24"/>
                <w:szCs w:val="24"/>
              </w:rPr>
            </w:pPr>
            <w:r>
              <w:rPr>
                <w:rFonts w:ascii="仿宋_GB2312" w:eastAsia="仿宋_GB2312" w:hAnsi="仿宋" w:cs="宋体" w:hint="eastAsia"/>
                <w:color w:val="000000" w:themeColor="text1"/>
                <w:sz w:val="24"/>
                <w:szCs w:val="24"/>
              </w:rPr>
              <w:t>企业人</w:t>
            </w:r>
            <w:r>
              <w:rPr>
                <w:rFonts w:ascii="仿宋_GB2312" w:eastAsia="仿宋_GB2312" w:hAnsi="仿宋" w:cs="宋体" w:hint="eastAsia"/>
                <w:sz w:val="24"/>
                <w:szCs w:val="24"/>
              </w:rPr>
              <w:t>力资源管理师四级</w:t>
            </w:r>
          </w:p>
        </w:tc>
      </w:tr>
    </w:tbl>
    <w:p w14:paraId="6470FC84" w14:textId="77777777" w:rsidR="00770D9D" w:rsidRDefault="00770D9D">
      <w:pPr>
        <w:adjustRightInd w:val="0"/>
        <w:snapToGrid w:val="0"/>
        <w:ind w:firstLineChars="250" w:firstLine="600"/>
        <w:jc w:val="left"/>
        <w:rPr>
          <w:rFonts w:ascii="黑体" w:eastAsia="黑体" w:hAnsi="黑体"/>
          <w:sz w:val="24"/>
          <w:szCs w:val="24"/>
        </w:rPr>
      </w:pPr>
    </w:p>
    <w:p w14:paraId="5D9444F2" w14:textId="77777777" w:rsidR="00770D9D" w:rsidRDefault="001A1BB5">
      <w:pPr>
        <w:adjustRightInd w:val="0"/>
        <w:snapToGrid w:val="0"/>
        <w:ind w:firstLineChars="250" w:firstLine="600"/>
        <w:jc w:val="left"/>
        <w:rPr>
          <w:rFonts w:ascii="黑体" w:eastAsia="黑体" w:hAnsi="黑体"/>
          <w:sz w:val="24"/>
          <w:szCs w:val="24"/>
        </w:rPr>
      </w:pPr>
      <w:r>
        <w:rPr>
          <w:rFonts w:ascii="黑体" w:eastAsia="黑体" w:hAnsi="黑体" w:hint="eastAsia"/>
          <w:sz w:val="24"/>
          <w:szCs w:val="24"/>
        </w:rPr>
        <w:t>五、培养目标及规格</w:t>
      </w:r>
    </w:p>
    <w:p w14:paraId="1C25CE75"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14:paraId="716E3079" w14:textId="77777777" w:rsidR="00770D9D" w:rsidRDefault="001A1BB5">
      <w:pPr>
        <w:adjustRightInd w:val="0"/>
        <w:snapToGrid w:val="0"/>
        <w:ind w:firstLineChars="200" w:firstLine="480"/>
        <w:jc w:val="left"/>
        <w:rPr>
          <w:rFonts w:ascii="仿宋_GB2312" w:eastAsia="仿宋_GB2312" w:hAnsi="仿宋" w:cs="宋体"/>
          <w:color w:val="000000" w:themeColor="text1"/>
          <w:sz w:val="24"/>
          <w:szCs w:val="24"/>
        </w:rPr>
      </w:pPr>
      <w:r>
        <w:rPr>
          <w:rFonts w:ascii="仿宋_GB2312" w:eastAsia="仿宋_GB2312" w:hAnsi="仿宋" w:cs="宋体" w:hint="eastAsia"/>
          <w:color w:val="000000" w:themeColor="text1"/>
          <w:sz w:val="24"/>
          <w:szCs w:val="24"/>
        </w:rPr>
        <w:t>培养德、智、体、美、</w:t>
      </w:r>
      <w:proofErr w:type="gramStart"/>
      <w:r>
        <w:rPr>
          <w:rFonts w:ascii="仿宋_GB2312" w:eastAsia="仿宋_GB2312" w:hAnsi="仿宋" w:cs="宋体" w:hint="eastAsia"/>
          <w:color w:val="000000" w:themeColor="text1"/>
          <w:sz w:val="24"/>
          <w:szCs w:val="24"/>
        </w:rPr>
        <w:t>劳</w:t>
      </w:r>
      <w:proofErr w:type="gramEnd"/>
      <w:r>
        <w:rPr>
          <w:rFonts w:ascii="仿宋_GB2312" w:eastAsia="仿宋_GB2312" w:hAnsi="仿宋" w:cs="宋体" w:hint="eastAsia"/>
          <w:color w:val="000000" w:themeColor="text1"/>
          <w:sz w:val="24"/>
          <w:szCs w:val="24"/>
        </w:rPr>
        <w:t>全面发展，具有较强的创新和可持续发展能力，务实与协作精神，掌握现代企业经营管理知识与实务，具备从事企业一线经营管理的能力，能够在企事业单位从事生产管理、人力资源管理、质量管理、市场营销等工作，具备创新创业和终身学习素质，毕业后3-5年能在企业承担管理任务的复合型技术技能人才。</w:t>
      </w:r>
    </w:p>
    <w:p w14:paraId="2B468739"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14:paraId="4BBE5386" w14:textId="77777777" w:rsidR="00770D9D" w:rsidRDefault="001A1BB5">
      <w:pPr>
        <w:adjustRightInd w:val="0"/>
        <w:snapToGrid w:val="0"/>
        <w:ind w:firstLineChars="200" w:firstLine="480"/>
        <w:jc w:val="left"/>
        <w:rPr>
          <w:rFonts w:ascii="仿宋_GB2312" w:eastAsia="仿宋_GB2312" w:hAnsi="仿宋" w:cs="宋体"/>
          <w:sz w:val="24"/>
          <w:szCs w:val="24"/>
        </w:rPr>
      </w:pPr>
      <w:r>
        <w:rPr>
          <w:rFonts w:ascii="仿宋_GB2312" w:eastAsia="仿宋_GB2312" w:hAnsi="仿宋" w:cs="宋体" w:hint="eastAsia"/>
          <w:sz w:val="24"/>
          <w:szCs w:val="24"/>
        </w:rPr>
        <w:t>该专业核心能力为：工商企业基层管理能力。其知识、技术技能、素质结构与态度要求如下：</w:t>
      </w:r>
    </w:p>
    <w:p w14:paraId="5F970FE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表3  专业要求及配套课程</w:t>
      </w:r>
    </w:p>
    <w:tbl>
      <w:tblPr>
        <w:tblStyle w:val="110"/>
        <w:tblW w:w="9464" w:type="dxa"/>
        <w:jc w:val="center"/>
        <w:tblLayout w:type="fixed"/>
        <w:tblLook w:val="04A0" w:firstRow="1" w:lastRow="0" w:firstColumn="1" w:lastColumn="0" w:noHBand="0" w:noVBand="1"/>
      </w:tblPr>
      <w:tblGrid>
        <w:gridCol w:w="430"/>
        <w:gridCol w:w="555"/>
        <w:gridCol w:w="2667"/>
        <w:gridCol w:w="5812"/>
      </w:tblGrid>
      <w:tr w:rsidR="00770D9D" w14:paraId="3E340FFE" w14:textId="77777777">
        <w:trPr>
          <w:trHeight w:val="20"/>
          <w:jc w:val="center"/>
        </w:trPr>
        <w:tc>
          <w:tcPr>
            <w:tcW w:w="3652" w:type="dxa"/>
            <w:gridSpan w:val="3"/>
            <w:vAlign w:val="center"/>
          </w:tcPr>
          <w:p w14:paraId="4149CAB0" w14:textId="77777777" w:rsidR="00770D9D" w:rsidRDefault="001A1BB5">
            <w:pPr>
              <w:adjustRightInd w:val="0"/>
              <w:snapToGrid w:val="0"/>
              <w:spacing w:beforeLines="10" w:before="24" w:afterLines="10" w:after="24"/>
              <w:jc w:val="center"/>
              <w:rPr>
                <w:rFonts w:ascii="仿宋_GB2312" w:eastAsia="仿宋_GB2312" w:hAnsiTheme="minorHAnsi"/>
                <w:sz w:val="24"/>
                <w:szCs w:val="24"/>
              </w:rPr>
            </w:pPr>
            <w:r>
              <w:rPr>
                <w:rFonts w:ascii="仿宋_GB2312" w:eastAsia="仿宋_GB2312" w:hAnsiTheme="minorHAnsi" w:hint="eastAsia"/>
                <w:sz w:val="24"/>
                <w:szCs w:val="24"/>
              </w:rPr>
              <w:t>要求内容</w:t>
            </w:r>
          </w:p>
        </w:tc>
        <w:tc>
          <w:tcPr>
            <w:tcW w:w="5812" w:type="dxa"/>
            <w:vAlign w:val="center"/>
          </w:tcPr>
          <w:p w14:paraId="46F19D80" w14:textId="77777777" w:rsidR="00770D9D" w:rsidRDefault="001A1BB5">
            <w:pPr>
              <w:adjustRightInd w:val="0"/>
              <w:snapToGrid w:val="0"/>
              <w:spacing w:beforeLines="10" w:before="24" w:afterLines="10" w:after="24"/>
              <w:jc w:val="center"/>
              <w:rPr>
                <w:rFonts w:ascii="仿宋_GB2312" w:eastAsia="仿宋_GB2312" w:hAnsiTheme="minorHAnsi"/>
                <w:sz w:val="24"/>
                <w:szCs w:val="24"/>
              </w:rPr>
            </w:pPr>
            <w:r>
              <w:rPr>
                <w:rFonts w:ascii="仿宋_GB2312" w:eastAsia="仿宋_GB2312" w:hAnsiTheme="minorHAnsi" w:hint="eastAsia"/>
                <w:sz w:val="24"/>
                <w:szCs w:val="24"/>
              </w:rPr>
              <w:t>配套主要课程或教育培养环节、措施</w:t>
            </w:r>
          </w:p>
        </w:tc>
      </w:tr>
      <w:tr w:rsidR="00770D9D" w14:paraId="67867BFE" w14:textId="77777777">
        <w:trPr>
          <w:trHeight w:val="20"/>
          <w:jc w:val="center"/>
        </w:trPr>
        <w:tc>
          <w:tcPr>
            <w:tcW w:w="430" w:type="dxa"/>
            <w:vMerge w:val="restart"/>
            <w:vAlign w:val="center"/>
          </w:tcPr>
          <w:p w14:paraId="6E564A9A" w14:textId="77777777" w:rsidR="00770D9D" w:rsidRDefault="001A1BB5">
            <w:pPr>
              <w:adjustRightInd w:val="0"/>
              <w:snapToGrid w:val="0"/>
              <w:spacing w:beforeLines="10" w:before="24" w:afterLines="10" w:after="24"/>
              <w:jc w:val="center"/>
              <w:rPr>
                <w:rFonts w:ascii="仿宋_GB2312" w:eastAsia="仿宋_GB2312" w:hAnsiTheme="minorHAnsi"/>
                <w:sz w:val="24"/>
                <w:szCs w:val="24"/>
              </w:rPr>
            </w:pPr>
            <w:r>
              <w:rPr>
                <w:rFonts w:ascii="仿宋_GB2312" w:eastAsia="仿宋_GB2312" w:hAnsiTheme="minorHAnsi" w:hint="eastAsia"/>
                <w:sz w:val="24"/>
                <w:szCs w:val="24"/>
              </w:rPr>
              <w:t>知识要求</w:t>
            </w:r>
          </w:p>
        </w:tc>
        <w:tc>
          <w:tcPr>
            <w:tcW w:w="555" w:type="dxa"/>
            <w:vMerge w:val="restart"/>
            <w:vAlign w:val="center"/>
          </w:tcPr>
          <w:p w14:paraId="7F78F326" w14:textId="77777777" w:rsidR="00770D9D" w:rsidRDefault="001A1BB5">
            <w:pPr>
              <w:adjustRightInd w:val="0"/>
              <w:snapToGrid w:val="0"/>
              <w:spacing w:beforeLines="10" w:before="24" w:afterLines="10" w:after="24"/>
              <w:jc w:val="center"/>
              <w:rPr>
                <w:rFonts w:ascii="仿宋_GB2312" w:eastAsia="仿宋_GB2312" w:hAnsiTheme="minorHAnsi"/>
                <w:sz w:val="24"/>
                <w:szCs w:val="24"/>
              </w:rPr>
            </w:pPr>
            <w:r>
              <w:rPr>
                <w:rFonts w:ascii="仿宋_GB2312" w:eastAsia="仿宋_GB2312" w:hAnsiTheme="minorHAnsi" w:hint="eastAsia"/>
                <w:sz w:val="24"/>
                <w:szCs w:val="24"/>
              </w:rPr>
              <w:t>核心知识</w:t>
            </w:r>
          </w:p>
        </w:tc>
        <w:tc>
          <w:tcPr>
            <w:tcW w:w="2667" w:type="dxa"/>
            <w:vAlign w:val="center"/>
          </w:tcPr>
          <w:p w14:paraId="5E14E6B9"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生产质量管理知识</w:t>
            </w:r>
          </w:p>
        </w:tc>
        <w:tc>
          <w:tcPr>
            <w:tcW w:w="5812" w:type="dxa"/>
            <w:vAlign w:val="center"/>
          </w:tcPr>
          <w:p w14:paraId="62E43307"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管理概论、生产运作管理、质量管理</w:t>
            </w:r>
          </w:p>
        </w:tc>
      </w:tr>
      <w:tr w:rsidR="00770D9D" w14:paraId="4DA4277D" w14:textId="77777777">
        <w:trPr>
          <w:trHeight w:val="20"/>
          <w:jc w:val="center"/>
        </w:trPr>
        <w:tc>
          <w:tcPr>
            <w:tcW w:w="430" w:type="dxa"/>
            <w:vMerge/>
            <w:vAlign w:val="center"/>
          </w:tcPr>
          <w:p w14:paraId="2D4FA10E"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555" w:type="dxa"/>
            <w:vMerge/>
            <w:vAlign w:val="center"/>
          </w:tcPr>
          <w:p w14:paraId="62E2717F"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2429060E"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行政人力资源管理知识</w:t>
            </w:r>
          </w:p>
        </w:tc>
        <w:tc>
          <w:tcPr>
            <w:tcW w:w="5812" w:type="dxa"/>
            <w:vAlign w:val="center"/>
          </w:tcPr>
          <w:p w14:paraId="54DA16A9"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应用文写作、企业人力资源管理、管理沟通</w:t>
            </w:r>
          </w:p>
        </w:tc>
      </w:tr>
      <w:tr w:rsidR="00770D9D" w14:paraId="48E6FA3B" w14:textId="77777777">
        <w:trPr>
          <w:trHeight w:val="20"/>
          <w:jc w:val="center"/>
        </w:trPr>
        <w:tc>
          <w:tcPr>
            <w:tcW w:w="430" w:type="dxa"/>
            <w:vMerge/>
            <w:vAlign w:val="center"/>
          </w:tcPr>
          <w:p w14:paraId="2D8BB4F0"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555" w:type="dxa"/>
            <w:vMerge/>
            <w:vAlign w:val="center"/>
          </w:tcPr>
          <w:p w14:paraId="63A91C73"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69B549A2"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市场营销管理知识</w:t>
            </w:r>
          </w:p>
        </w:tc>
        <w:tc>
          <w:tcPr>
            <w:tcW w:w="5812" w:type="dxa"/>
            <w:vAlign w:val="center"/>
          </w:tcPr>
          <w:p w14:paraId="6AD6AE3B"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经济学基础、市场营销实务、电子商务</w:t>
            </w:r>
          </w:p>
        </w:tc>
      </w:tr>
      <w:tr w:rsidR="00770D9D" w14:paraId="719E7802" w14:textId="77777777">
        <w:trPr>
          <w:trHeight w:val="20"/>
          <w:jc w:val="center"/>
        </w:trPr>
        <w:tc>
          <w:tcPr>
            <w:tcW w:w="430" w:type="dxa"/>
            <w:vMerge/>
            <w:vAlign w:val="center"/>
          </w:tcPr>
          <w:p w14:paraId="601A7961"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555" w:type="dxa"/>
            <w:vMerge/>
            <w:vAlign w:val="center"/>
          </w:tcPr>
          <w:p w14:paraId="72AF772B"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507BB344"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会计、财务管理知识</w:t>
            </w:r>
          </w:p>
        </w:tc>
        <w:tc>
          <w:tcPr>
            <w:tcW w:w="5812" w:type="dxa"/>
            <w:vAlign w:val="center"/>
          </w:tcPr>
          <w:p w14:paraId="34992147"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会计基础与实务、财务管理</w:t>
            </w:r>
          </w:p>
        </w:tc>
      </w:tr>
      <w:tr w:rsidR="00770D9D" w14:paraId="088F9F76" w14:textId="77777777">
        <w:trPr>
          <w:trHeight w:val="20"/>
          <w:jc w:val="center"/>
        </w:trPr>
        <w:tc>
          <w:tcPr>
            <w:tcW w:w="430" w:type="dxa"/>
            <w:vMerge/>
            <w:vAlign w:val="center"/>
          </w:tcPr>
          <w:p w14:paraId="676ECF0C"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555" w:type="dxa"/>
            <w:vMerge w:val="restart"/>
            <w:vAlign w:val="center"/>
          </w:tcPr>
          <w:p w14:paraId="2109F5F9" w14:textId="77777777" w:rsidR="00770D9D" w:rsidRDefault="001A1BB5">
            <w:pPr>
              <w:adjustRightInd w:val="0"/>
              <w:snapToGrid w:val="0"/>
              <w:spacing w:beforeLines="10" w:before="24" w:afterLines="10" w:after="24"/>
              <w:jc w:val="center"/>
              <w:rPr>
                <w:rFonts w:ascii="仿宋_GB2312" w:eastAsia="仿宋_GB2312" w:hAnsiTheme="minorHAnsi"/>
                <w:sz w:val="24"/>
                <w:szCs w:val="24"/>
              </w:rPr>
            </w:pPr>
            <w:r>
              <w:rPr>
                <w:rFonts w:ascii="仿宋_GB2312" w:eastAsia="仿宋_GB2312" w:hAnsiTheme="minorHAnsi" w:hint="eastAsia"/>
                <w:sz w:val="24"/>
                <w:szCs w:val="24"/>
              </w:rPr>
              <w:t>相关知识</w:t>
            </w:r>
          </w:p>
        </w:tc>
        <w:tc>
          <w:tcPr>
            <w:tcW w:w="2667" w:type="dxa"/>
            <w:vAlign w:val="center"/>
          </w:tcPr>
          <w:p w14:paraId="162E198A"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自然科学知识</w:t>
            </w:r>
          </w:p>
        </w:tc>
        <w:tc>
          <w:tcPr>
            <w:tcW w:w="5812" w:type="dxa"/>
            <w:vAlign w:val="center"/>
          </w:tcPr>
          <w:p w14:paraId="019692F0"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经济应用数学等</w:t>
            </w:r>
          </w:p>
        </w:tc>
      </w:tr>
      <w:tr w:rsidR="00770D9D" w14:paraId="79D69EED" w14:textId="77777777">
        <w:trPr>
          <w:trHeight w:val="20"/>
          <w:jc w:val="center"/>
        </w:trPr>
        <w:tc>
          <w:tcPr>
            <w:tcW w:w="430" w:type="dxa"/>
            <w:vMerge/>
            <w:vAlign w:val="center"/>
          </w:tcPr>
          <w:p w14:paraId="08E53409"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555" w:type="dxa"/>
            <w:vMerge/>
            <w:vAlign w:val="center"/>
          </w:tcPr>
          <w:p w14:paraId="5C09E4CB"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029B25B1"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人文、外语及管理知识</w:t>
            </w:r>
          </w:p>
        </w:tc>
        <w:tc>
          <w:tcPr>
            <w:tcW w:w="5812" w:type="dxa"/>
            <w:vAlign w:val="center"/>
          </w:tcPr>
          <w:p w14:paraId="15019C51"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人文、历史、哲学、艺术、英语、企业管理等</w:t>
            </w:r>
          </w:p>
        </w:tc>
      </w:tr>
      <w:tr w:rsidR="00770D9D" w14:paraId="0CAB1E5B" w14:textId="77777777">
        <w:trPr>
          <w:trHeight w:val="20"/>
          <w:jc w:val="center"/>
        </w:trPr>
        <w:tc>
          <w:tcPr>
            <w:tcW w:w="430" w:type="dxa"/>
            <w:vMerge/>
            <w:vAlign w:val="center"/>
          </w:tcPr>
          <w:p w14:paraId="399BD03A"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555" w:type="dxa"/>
            <w:vMerge/>
            <w:vAlign w:val="center"/>
          </w:tcPr>
          <w:p w14:paraId="29900ABA"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15F84A41"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社会发展相关领域知识</w:t>
            </w:r>
          </w:p>
        </w:tc>
        <w:tc>
          <w:tcPr>
            <w:tcW w:w="5812" w:type="dxa"/>
            <w:vAlign w:val="center"/>
          </w:tcPr>
          <w:p w14:paraId="71455A6E"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形势与政策、大学生就业力促进与职业发展、行业认知等</w:t>
            </w:r>
          </w:p>
        </w:tc>
      </w:tr>
      <w:tr w:rsidR="00770D9D" w14:paraId="2BFF64A1" w14:textId="77777777">
        <w:trPr>
          <w:trHeight w:val="20"/>
          <w:jc w:val="center"/>
        </w:trPr>
        <w:tc>
          <w:tcPr>
            <w:tcW w:w="430" w:type="dxa"/>
            <w:vMerge w:val="restart"/>
            <w:vAlign w:val="center"/>
          </w:tcPr>
          <w:p w14:paraId="1BB84E38" w14:textId="77777777" w:rsidR="00770D9D" w:rsidRDefault="001A1BB5">
            <w:pPr>
              <w:adjustRightInd w:val="0"/>
              <w:snapToGrid w:val="0"/>
              <w:spacing w:beforeLines="10" w:before="24" w:afterLines="10" w:after="24"/>
              <w:jc w:val="center"/>
              <w:rPr>
                <w:rFonts w:ascii="仿宋_GB2312" w:eastAsia="仿宋_GB2312" w:hAnsiTheme="minorHAnsi"/>
                <w:sz w:val="24"/>
                <w:szCs w:val="24"/>
              </w:rPr>
            </w:pPr>
            <w:r>
              <w:rPr>
                <w:rFonts w:ascii="仿宋_GB2312" w:eastAsia="仿宋_GB2312" w:hAnsiTheme="minorHAnsi" w:hint="eastAsia"/>
                <w:sz w:val="24"/>
                <w:szCs w:val="24"/>
              </w:rPr>
              <w:t>能力要求</w:t>
            </w:r>
          </w:p>
        </w:tc>
        <w:tc>
          <w:tcPr>
            <w:tcW w:w="555" w:type="dxa"/>
            <w:vMerge w:val="restart"/>
            <w:vAlign w:val="center"/>
          </w:tcPr>
          <w:p w14:paraId="089D86ED" w14:textId="77777777" w:rsidR="00770D9D" w:rsidRDefault="001A1BB5">
            <w:pPr>
              <w:adjustRightInd w:val="0"/>
              <w:snapToGrid w:val="0"/>
              <w:spacing w:beforeLines="10" w:before="24" w:afterLines="10" w:after="24"/>
              <w:jc w:val="center"/>
              <w:rPr>
                <w:rFonts w:ascii="仿宋_GB2312" w:eastAsia="仿宋_GB2312" w:hAnsiTheme="minorHAnsi"/>
                <w:sz w:val="24"/>
                <w:szCs w:val="24"/>
              </w:rPr>
            </w:pPr>
            <w:r>
              <w:rPr>
                <w:rFonts w:ascii="仿宋_GB2312" w:eastAsia="仿宋_GB2312" w:hAnsiTheme="minorHAnsi" w:hint="eastAsia"/>
                <w:sz w:val="24"/>
                <w:szCs w:val="24"/>
              </w:rPr>
              <w:t>核心能力</w:t>
            </w:r>
          </w:p>
        </w:tc>
        <w:tc>
          <w:tcPr>
            <w:tcW w:w="2667" w:type="dxa"/>
            <w:vAlign w:val="center"/>
          </w:tcPr>
          <w:p w14:paraId="1E4DD7A4"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生产质量管理能力</w:t>
            </w:r>
          </w:p>
        </w:tc>
        <w:tc>
          <w:tcPr>
            <w:tcW w:w="5812" w:type="dxa"/>
            <w:vAlign w:val="center"/>
          </w:tcPr>
          <w:p w14:paraId="2B566221"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生产与运作管理、质量管理</w:t>
            </w:r>
          </w:p>
        </w:tc>
      </w:tr>
      <w:tr w:rsidR="00770D9D" w14:paraId="198F25A9" w14:textId="77777777">
        <w:trPr>
          <w:trHeight w:val="20"/>
          <w:jc w:val="center"/>
        </w:trPr>
        <w:tc>
          <w:tcPr>
            <w:tcW w:w="430" w:type="dxa"/>
            <w:vMerge/>
            <w:vAlign w:val="center"/>
          </w:tcPr>
          <w:p w14:paraId="7FC449C1"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555" w:type="dxa"/>
            <w:vMerge/>
            <w:vAlign w:val="center"/>
          </w:tcPr>
          <w:p w14:paraId="284E6614"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62AED592"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行政人力资源管理能力</w:t>
            </w:r>
          </w:p>
        </w:tc>
        <w:tc>
          <w:tcPr>
            <w:tcW w:w="5812" w:type="dxa"/>
            <w:vAlign w:val="center"/>
          </w:tcPr>
          <w:p w14:paraId="684426BE"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企业人力资源管理、管理沟通</w:t>
            </w:r>
          </w:p>
        </w:tc>
      </w:tr>
      <w:tr w:rsidR="00770D9D" w14:paraId="2FC667B1" w14:textId="77777777">
        <w:trPr>
          <w:trHeight w:val="20"/>
          <w:jc w:val="center"/>
        </w:trPr>
        <w:tc>
          <w:tcPr>
            <w:tcW w:w="430" w:type="dxa"/>
            <w:vMerge/>
            <w:vAlign w:val="center"/>
          </w:tcPr>
          <w:p w14:paraId="23A487AF"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555" w:type="dxa"/>
            <w:vMerge/>
            <w:vAlign w:val="center"/>
          </w:tcPr>
          <w:p w14:paraId="79F5FC65"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6CE094E4"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市场营销管理能力</w:t>
            </w:r>
          </w:p>
        </w:tc>
        <w:tc>
          <w:tcPr>
            <w:tcW w:w="5812" w:type="dxa"/>
            <w:vAlign w:val="center"/>
          </w:tcPr>
          <w:p w14:paraId="7EBCE5BC"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市场营销实务、电子商务、消费心理学、企业推销实务</w:t>
            </w:r>
          </w:p>
        </w:tc>
      </w:tr>
      <w:tr w:rsidR="00770D9D" w14:paraId="4E9EE726" w14:textId="77777777">
        <w:trPr>
          <w:trHeight w:val="20"/>
          <w:jc w:val="center"/>
        </w:trPr>
        <w:tc>
          <w:tcPr>
            <w:tcW w:w="430" w:type="dxa"/>
            <w:vMerge/>
            <w:vAlign w:val="center"/>
          </w:tcPr>
          <w:p w14:paraId="6984B7A8"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555" w:type="dxa"/>
            <w:vMerge/>
            <w:vAlign w:val="center"/>
          </w:tcPr>
          <w:p w14:paraId="23869760"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7D6A1490"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企业管理能力</w:t>
            </w:r>
          </w:p>
        </w:tc>
        <w:tc>
          <w:tcPr>
            <w:tcW w:w="5812" w:type="dxa"/>
            <w:vAlign w:val="center"/>
          </w:tcPr>
          <w:p w14:paraId="69A3DE95"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企业战略管理、组织行为学、企业创新管理、</w:t>
            </w:r>
            <w:r>
              <w:rPr>
                <w:rFonts w:ascii="仿宋_GB2312" w:eastAsia="仿宋_GB2312" w:hAnsiTheme="minorHAnsi" w:hint="eastAsia"/>
                <w:color w:val="000000" w:themeColor="text1"/>
                <w:sz w:val="24"/>
                <w:szCs w:val="24"/>
              </w:rPr>
              <w:t>企业运营管理</w:t>
            </w:r>
          </w:p>
        </w:tc>
      </w:tr>
      <w:tr w:rsidR="00770D9D" w14:paraId="3AE339A6" w14:textId="77777777">
        <w:trPr>
          <w:trHeight w:val="20"/>
          <w:jc w:val="center"/>
        </w:trPr>
        <w:tc>
          <w:tcPr>
            <w:tcW w:w="430" w:type="dxa"/>
            <w:vMerge/>
            <w:vAlign w:val="center"/>
          </w:tcPr>
          <w:p w14:paraId="411681A9"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555" w:type="dxa"/>
            <w:vMerge w:val="restart"/>
            <w:vAlign w:val="center"/>
          </w:tcPr>
          <w:p w14:paraId="1778F69B" w14:textId="77777777" w:rsidR="00770D9D" w:rsidRDefault="001A1BB5">
            <w:pPr>
              <w:adjustRightInd w:val="0"/>
              <w:snapToGrid w:val="0"/>
              <w:spacing w:beforeLines="10" w:before="24" w:afterLines="10" w:after="24"/>
              <w:jc w:val="center"/>
              <w:rPr>
                <w:rFonts w:ascii="仿宋_GB2312" w:eastAsia="仿宋_GB2312" w:hAnsiTheme="minorHAnsi"/>
                <w:sz w:val="24"/>
                <w:szCs w:val="24"/>
              </w:rPr>
            </w:pPr>
            <w:r>
              <w:rPr>
                <w:rFonts w:ascii="仿宋_GB2312" w:eastAsia="仿宋_GB2312" w:hAnsiTheme="minorHAnsi" w:hint="eastAsia"/>
                <w:sz w:val="24"/>
                <w:szCs w:val="24"/>
              </w:rPr>
              <w:t>其它</w:t>
            </w:r>
            <w:r>
              <w:rPr>
                <w:rFonts w:ascii="仿宋_GB2312" w:eastAsia="仿宋_GB2312" w:hAnsiTheme="minorHAnsi" w:hint="eastAsia"/>
                <w:sz w:val="24"/>
                <w:szCs w:val="24"/>
              </w:rPr>
              <w:lastRenderedPageBreak/>
              <w:t>能力</w:t>
            </w:r>
          </w:p>
        </w:tc>
        <w:tc>
          <w:tcPr>
            <w:tcW w:w="2667" w:type="dxa"/>
            <w:vAlign w:val="center"/>
          </w:tcPr>
          <w:p w14:paraId="1699535B"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lastRenderedPageBreak/>
              <w:t>学习能力</w:t>
            </w:r>
          </w:p>
        </w:tc>
        <w:tc>
          <w:tcPr>
            <w:tcW w:w="5812" w:type="dxa"/>
            <w:vAlign w:val="center"/>
          </w:tcPr>
          <w:p w14:paraId="131F82A2"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专业与行业、理论与实践、课内与课外、通识与个性相结合的体系</w:t>
            </w:r>
          </w:p>
        </w:tc>
      </w:tr>
      <w:tr w:rsidR="00770D9D" w14:paraId="3595A547" w14:textId="77777777">
        <w:trPr>
          <w:trHeight w:val="20"/>
          <w:jc w:val="center"/>
        </w:trPr>
        <w:tc>
          <w:tcPr>
            <w:tcW w:w="430" w:type="dxa"/>
            <w:vMerge/>
            <w:vAlign w:val="center"/>
          </w:tcPr>
          <w:p w14:paraId="3A276302"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555" w:type="dxa"/>
            <w:vMerge/>
            <w:vAlign w:val="center"/>
          </w:tcPr>
          <w:p w14:paraId="140E0511"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78E51FA2"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创新能力</w:t>
            </w:r>
          </w:p>
        </w:tc>
        <w:tc>
          <w:tcPr>
            <w:tcW w:w="5812" w:type="dxa"/>
            <w:vAlign w:val="center"/>
          </w:tcPr>
          <w:p w14:paraId="08FB8E7A"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机械创新设计、开放性实验、创新社团、行业特色课程、毕业设计等</w:t>
            </w:r>
          </w:p>
        </w:tc>
      </w:tr>
      <w:tr w:rsidR="00770D9D" w14:paraId="3C69B28A" w14:textId="77777777">
        <w:trPr>
          <w:trHeight w:val="20"/>
          <w:jc w:val="center"/>
        </w:trPr>
        <w:tc>
          <w:tcPr>
            <w:tcW w:w="430" w:type="dxa"/>
            <w:vMerge/>
            <w:vAlign w:val="center"/>
          </w:tcPr>
          <w:p w14:paraId="48F26F28"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555" w:type="dxa"/>
            <w:vMerge/>
            <w:vAlign w:val="center"/>
          </w:tcPr>
          <w:p w14:paraId="179F2D9F"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50A5E94E"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实践能力</w:t>
            </w:r>
          </w:p>
        </w:tc>
        <w:tc>
          <w:tcPr>
            <w:tcW w:w="5812" w:type="dxa"/>
            <w:vAlign w:val="center"/>
          </w:tcPr>
          <w:p w14:paraId="07F42630"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课程实验、技能实训、工程实践、企业联合培养实践环节等</w:t>
            </w:r>
          </w:p>
        </w:tc>
      </w:tr>
      <w:tr w:rsidR="00770D9D" w14:paraId="05A72142" w14:textId="77777777">
        <w:trPr>
          <w:trHeight w:val="20"/>
          <w:jc w:val="center"/>
        </w:trPr>
        <w:tc>
          <w:tcPr>
            <w:tcW w:w="430" w:type="dxa"/>
            <w:vMerge/>
            <w:vAlign w:val="center"/>
          </w:tcPr>
          <w:p w14:paraId="3DF32D54"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555" w:type="dxa"/>
            <w:vMerge/>
            <w:vAlign w:val="center"/>
          </w:tcPr>
          <w:p w14:paraId="351EB726"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7664F927"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沟通能力</w:t>
            </w:r>
          </w:p>
        </w:tc>
        <w:tc>
          <w:tcPr>
            <w:tcW w:w="5812" w:type="dxa"/>
            <w:vAlign w:val="center"/>
          </w:tcPr>
          <w:p w14:paraId="1AB750E5"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贯穿于课堂互动、团体项目合作、社会实践、专业实践实训等环节，包括外语学习与运用</w:t>
            </w:r>
          </w:p>
        </w:tc>
      </w:tr>
      <w:tr w:rsidR="00770D9D" w14:paraId="437D312A" w14:textId="77777777">
        <w:trPr>
          <w:trHeight w:val="20"/>
          <w:jc w:val="center"/>
        </w:trPr>
        <w:tc>
          <w:tcPr>
            <w:tcW w:w="985" w:type="dxa"/>
            <w:gridSpan w:val="2"/>
            <w:vMerge w:val="restart"/>
            <w:vAlign w:val="center"/>
          </w:tcPr>
          <w:p w14:paraId="77B3A010" w14:textId="77777777" w:rsidR="00770D9D" w:rsidRDefault="001A1BB5">
            <w:pPr>
              <w:adjustRightInd w:val="0"/>
              <w:snapToGrid w:val="0"/>
              <w:spacing w:beforeLines="10" w:before="24" w:afterLines="10" w:after="24"/>
              <w:jc w:val="center"/>
              <w:rPr>
                <w:rFonts w:ascii="仿宋_GB2312" w:eastAsia="仿宋_GB2312" w:hAnsiTheme="minorHAnsi"/>
                <w:sz w:val="24"/>
                <w:szCs w:val="24"/>
              </w:rPr>
            </w:pPr>
            <w:r>
              <w:rPr>
                <w:rFonts w:ascii="仿宋_GB2312" w:eastAsia="仿宋_GB2312" w:hAnsiTheme="minorHAnsi" w:hint="eastAsia"/>
                <w:sz w:val="24"/>
                <w:szCs w:val="24"/>
              </w:rPr>
              <w:t>素质  要求</w:t>
            </w:r>
          </w:p>
        </w:tc>
        <w:tc>
          <w:tcPr>
            <w:tcW w:w="2667" w:type="dxa"/>
            <w:vAlign w:val="center"/>
          </w:tcPr>
          <w:p w14:paraId="411083C4"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身体素质</w:t>
            </w:r>
          </w:p>
        </w:tc>
        <w:tc>
          <w:tcPr>
            <w:tcW w:w="5812" w:type="dxa"/>
            <w:vAlign w:val="center"/>
          </w:tcPr>
          <w:p w14:paraId="319BDD15"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基础体育、选项体育等</w:t>
            </w:r>
          </w:p>
        </w:tc>
      </w:tr>
      <w:tr w:rsidR="00770D9D" w14:paraId="1F5F1CE9" w14:textId="77777777">
        <w:trPr>
          <w:trHeight w:val="20"/>
          <w:jc w:val="center"/>
        </w:trPr>
        <w:tc>
          <w:tcPr>
            <w:tcW w:w="985" w:type="dxa"/>
            <w:gridSpan w:val="2"/>
            <w:vMerge/>
            <w:vAlign w:val="center"/>
          </w:tcPr>
          <w:p w14:paraId="34D3FD7D"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43B06719"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心理素质</w:t>
            </w:r>
          </w:p>
        </w:tc>
        <w:tc>
          <w:tcPr>
            <w:tcW w:w="5812" w:type="dxa"/>
            <w:vAlign w:val="center"/>
          </w:tcPr>
          <w:p w14:paraId="616FF6E2"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思想道德修养与法律基础、大学生心理健康教育、社会实践活动等</w:t>
            </w:r>
          </w:p>
        </w:tc>
      </w:tr>
      <w:tr w:rsidR="00770D9D" w14:paraId="35D76CC5" w14:textId="77777777">
        <w:trPr>
          <w:trHeight w:val="20"/>
          <w:jc w:val="center"/>
        </w:trPr>
        <w:tc>
          <w:tcPr>
            <w:tcW w:w="985" w:type="dxa"/>
            <w:gridSpan w:val="2"/>
            <w:vMerge/>
            <w:vAlign w:val="center"/>
          </w:tcPr>
          <w:p w14:paraId="1EE4E433"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4E132BED"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文化素质</w:t>
            </w:r>
          </w:p>
        </w:tc>
        <w:tc>
          <w:tcPr>
            <w:tcW w:w="5812" w:type="dxa"/>
            <w:vAlign w:val="center"/>
          </w:tcPr>
          <w:p w14:paraId="5089142A"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大学生人文基础、艺术类选修、课外文化活动等</w:t>
            </w:r>
          </w:p>
        </w:tc>
      </w:tr>
      <w:tr w:rsidR="00770D9D" w14:paraId="0CE36431" w14:textId="77777777">
        <w:trPr>
          <w:trHeight w:val="20"/>
          <w:jc w:val="center"/>
        </w:trPr>
        <w:tc>
          <w:tcPr>
            <w:tcW w:w="985" w:type="dxa"/>
            <w:gridSpan w:val="2"/>
            <w:vMerge/>
            <w:vAlign w:val="center"/>
          </w:tcPr>
          <w:p w14:paraId="24748F6B" w14:textId="77777777" w:rsidR="00770D9D" w:rsidRDefault="00770D9D">
            <w:pPr>
              <w:adjustRightInd w:val="0"/>
              <w:snapToGrid w:val="0"/>
              <w:spacing w:beforeLines="10" w:before="24" w:afterLines="10" w:after="24"/>
              <w:jc w:val="center"/>
              <w:rPr>
                <w:rFonts w:ascii="仿宋_GB2312" w:eastAsia="仿宋_GB2312" w:hAnsiTheme="minorHAnsi"/>
                <w:sz w:val="24"/>
                <w:szCs w:val="24"/>
              </w:rPr>
            </w:pPr>
          </w:p>
        </w:tc>
        <w:tc>
          <w:tcPr>
            <w:tcW w:w="2667" w:type="dxa"/>
            <w:vAlign w:val="center"/>
          </w:tcPr>
          <w:p w14:paraId="26AECB26"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r>
              <w:rPr>
                <w:rFonts w:ascii="仿宋_GB2312" w:eastAsia="仿宋_GB2312" w:hAnsiTheme="minorHAnsi" w:hint="eastAsia"/>
                <w:sz w:val="24"/>
                <w:szCs w:val="24"/>
              </w:rPr>
              <w:t>守时、守信、守志、严谨、精细的工匠精神</w:t>
            </w:r>
          </w:p>
        </w:tc>
        <w:tc>
          <w:tcPr>
            <w:tcW w:w="5812" w:type="dxa"/>
            <w:vAlign w:val="center"/>
          </w:tcPr>
          <w:p w14:paraId="1AB42B07" w14:textId="77777777" w:rsidR="00770D9D" w:rsidRDefault="001A1BB5">
            <w:pPr>
              <w:adjustRightInd w:val="0"/>
              <w:snapToGrid w:val="0"/>
              <w:spacing w:beforeLines="10" w:before="24" w:afterLines="10" w:after="24"/>
              <w:jc w:val="left"/>
              <w:rPr>
                <w:rFonts w:ascii="仿宋_GB2312" w:eastAsia="仿宋_GB2312" w:hAnsiTheme="minorHAnsi"/>
                <w:sz w:val="24"/>
                <w:szCs w:val="24"/>
              </w:rPr>
            </w:pPr>
            <w:proofErr w:type="gramStart"/>
            <w:r>
              <w:rPr>
                <w:rFonts w:ascii="仿宋_GB2312" w:eastAsia="仿宋_GB2312" w:hAnsiTheme="minorHAnsi" w:hint="eastAsia"/>
                <w:sz w:val="24"/>
                <w:szCs w:val="24"/>
              </w:rPr>
              <w:t>思政理论</w:t>
            </w:r>
            <w:proofErr w:type="gramEnd"/>
            <w:r>
              <w:rPr>
                <w:rFonts w:ascii="仿宋_GB2312" w:eastAsia="仿宋_GB2312" w:hAnsiTheme="minorHAnsi" w:hint="eastAsia"/>
                <w:sz w:val="24"/>
                <w:szCs w:val="24"/>
              </w:rPr>
              <w:t>系列课程、团体活动等</w:t>
            </w:r>
          </w:p>
        </w:tc>
      </w:tr>
    </w:tbl>
    <w:p w14:paraId="0A876B91" w14:textId="77777777" w:rsidR="00770D9D" w:rsidRDefault="00770D9D">
      <w:pPr>
        <w:adjustRightInd w:val="0"/>
        <w:snapToGrid w:val="0"/>
        <w:ind w:firstLineChars="250" w:firstLine="600"/>
        <w:jc w:val="left"/>
        <w:rPr>
          <w:rFonts w:ascii="黑体" w:eastAsia="黑体" w:hAnsi="黑体"/>
          <w:sz w:val="24"/>
          <w:szCs w:val="24"/>
        </w:rPr>
      </w:pPr>
    </w:p>
    <w:p w14:paraId="08366342" w14:textId="77777777" w:rsidR="00770D9D" w:rsidRDefault="001A1BB5">
      <w:pPr>
        <w:adjustRightInd w:val="0"/>
        <w:snapToGrid w:val="0"/>
        <w:ind w:firstLineChars="250" w:firstLine="600"/>
        <w:jc w:val="left"/>
        <w:rPr>
          <w:rFonts w:ascii="黑体" w:eastAsia="黑体" w:hAnsi="黑体"/>
          <w:sz w:val="24"/>
          <w:szCs w:val="24"/>
        </w:rPr>
      </w:pPr>
      <w:r>
        <w:rPr>
          <w:rFonts w:ascii="黑体" w:eastAsia="黑体" w:hAnsi="黑体" w:hint="eastAsia"/>
          <w:sz w:val="24"/>
          <w:szCs w:val="24"/>
        </w:rPr>
        <w:t>六、毕业资格与要求</w:t>
      </w:r>
    </w:p>
    <w:p w14:paraId="298A9CB1" w14:textId="77777777" w:rsidR="00770D9D" w:rsidRDefault="001A1BB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14:paraId="45A9F13E" w14:textId="77777777" w:rsidR="00770D9D" w:rsidRDefault="001A1BB5">
      <w:pPr>
        <w:adjustRightInd w:val="0"/>
        <w:snapToGrid w:val="0"/>
        <w:jc w:val="center"/>
        <w:rPr>
          <w:rFonts w:ascii="仿宋" w:eastAsia="仿宋" w:hAnsi="仿宋" w:cs="仿宋"/>
          <w:b/>
          <w:sz w:val="24"/>
          <w:szCs w:val="24"/>
        </w:rPr>
      </w:pPr>
      <w:r>
        <w:rPr>
          <w:rFonts w:ascii="仿宋" w:eastAsia="仿宋" w:hAnsi="仿宋" w:cs="仿宋" w:hint="eastAsia"/>
          <w:sz w:val="24"/>
          <w:szCs w:val="24"/>
        </w:rPr>
        <w:t>表4 毕业资格学分要求</w:t>
      </w:r>
    </w:p>
    <w:tbl>
      <w:tblPr>
        <w:tblW w:w="8973" w:type="dxa"/>
        <w:jc w:val="center"/>
        <w:tblLayout w:type="fixed"/>
        <w:tblLook w:val="04A0" w:firstRow="1" w:lastRow="0" w:firstColumn="1" w:lastColumn="0" w:noHBand="0" w:noVBand="1"/>
      </w:tblPr>
      <w:tblGrid>
        <w:gridCol w:w="1645"/>
        <w:gridCol w:w="1592"/>
        <w:gridCol w:w="3629"/>
        <w:gridCol w:w="2107"/>
      </w:tblGrid>
      <w:tr w:rsidR="00770D9D" w14:paraId="19C3CEEC" w14:textId="77777777">
        <w:trPr>
          <w:trHeight w:val="20"/>
          <w:tblHeader/>
          <w:jc w:val="center"/>
        </w:trPr>
        <w:tc>
          <w:tcPr>
            <w:tcW w:w="1645" w:type="dxa"/>
            <w:tcBorders>
              <w:top w:val="single" w:sz="4" w:space="0" w:color="auto"/>
              <w:left w:val="single" w:sz="4" w:space="0" w:color="auto"/>
              <w:bottom w:val="single" w:sz="4" w:space="0" w:color="auto"/>
              <w:right w:val="single" w:sz="4" w:space="0" w:color="auto"/>
            </w:tcBorders>
            <w:vAlign w:val="center"/>
          </w:tcPr>
          <w:p w14:paraId="2398A12E" w14:textId="77777777" w:rsidR="00770D9D" w:rsidRDefault="001A1BB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1592" w:type="dxa"/>
            <w:tcBorders>
              <w:top w:val="single" w:sz="4" w:space="0" w:color="auto"/>
              <w:left w:val="nil"/>
              <w:bottom w:val="single" w:sz="4" w:space="0" w:color="auto"/>
              <w:right w:val="single" w:sz="4" w:space="0" w:color="auto"/>
            </w:tcBorders>
            <w:vAlign w:val="center"/>
          </w:tcPr>
          <w:p w14:paraId="316C2A65" w14:textId="77777777" w:rsidR="00770D9D" w:rsidRDefault="001A1BB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3629" w:type="dxa"/>
            <w:tcBorders>
              <w:top w:val="single" w:sz="4" w:space="0" w:color="auto"/>
              <w:left w:val="nil"/>
              <w:bottom w:val="single" w:sz="4" w:space="0" w:color="auto"/>
              <w:right w:val="single" w:sz="4" w:space="0" w:color="auto"/>
            </w:tcBorders>
            <w:vAlign w:val="center"/>
          </w:tcPr>
          <w:p w14:paraId="1DA31F83" w14:textId="77777777" w:rsidR="00770D9D" w:rsidRDefault="001A1BB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2107" w:type="dxa"/>
            <w:tcBorders>
              <w:top w:val="single" w:sz="4" w:space="0" w:color="auto"/>
              <w:left w:val="nil"/>
              <w:bottom w:val="single" w:sz="4" w:space="0" w:color="auto"/>
              <w:right w:val="single" w:sz="4" w:space="0" w:color="auto"/>
            </w:tcBorders>
            <w:vAlign w:val="center"/>
          </w:tcPr>
          <w:p w14:paraId="15FCAE9F" w14:textId="77777777" w:rsidR="00770D9D" w:rsidRDefault="001A1BB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770D9D" w14:paraId="5146A066" w14:textId="77777777">
        <w:trPr>
          <w:trHeight w:val="20"/>
          <w:jc w:val="center"/>
        </w:trPr>
        <w:tc>
          <w:tcPr>
            <w:tcW w:w="1645" w:type="dxa"/>
            <w:vMerge w:val="restart"/>
            <w:tcBorders>
              <w:top w:val="nil"/>
              <w:left w:val="single" w:sz="4" w:space="0" w:color="auto"/>
              <w:right w:val="single" w:sz="4" w:space="0" w:color="auto"/>
            </w:tcBorders>
            <w:vAlign w:val="center"/>
          </w:tcPr>
          <w:p w14:paraId="07E60051"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1592" w:type="dxa"/>
            <w:vMerge w:val="restart"/>
            <w:tcBorders>
              <w:top w:val="single" w:sz="4" w:space="0" w:color="auto"/>
              <w:left w:val="single" w:sz="4" w:space="0" w:color="auto"/>
              <w:bottom w:val="single" w:sz="4" w:space="0" w:color="auto"/>
              <w:right w:val="single" w:sz="4" w:space="0" w:color="auto"/>
            </w:tcBorders>
            <w:vAlign w:val="center"/>
          </w:tcPr>
          <w:p w14:paraId="1DA6C8F8"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3629" w:type="dxa"/>
            <w:tcBorders>
              <w:top w:val="single" w:sz="4" w:space="0" w:color="auto"/>
              <w:left w:val="single" w:sz="4" w:space="0" w:color="auto"/>
              <w:bottom w:val="single" w:sz="4" w:space="0" w:color="auto"/>
              <w:right w:val="single" w:sz="4" w:space="0" w:color="auto"/>
            </w:tcBorders>
            <w:vAlign w:val="center"/>
          </w:tcPr>
          <w:p w14:paraId="227885A6"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2107" w:type="dxa"/>
            <w:tcBorders>
              <w:top w:val="nil"/>
              <w:left w:val="nil"/>
              <w:bottom w:val="single" w:sz="4" w:space="0" w:color="auto"/>
              <w:right w:val="single" w:sz="4" w:space="0" w:color="auto"/>
            </w:tcBorders>
            <w:vAlign w:val="center"/>
          </w:tcPr>
          <w:p w14:paraId="04ABE396"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37</w:t>
            </w:r>
          </w:p>
        </w:tc>
      </w:tr>
      <w:tr w:rsidR="00770D9D" w14:paraId="551DBD40" w14:textId="77777777">
        <w:trPr>
          <w:trHeight w:val="20"/>
          <w:jc w:val="center"/>
        </w:trPr>
        <w:tc>
          <w:tcPr>
            <w:tcW w:w="1645" w:type="dxa"/>
            <w:vMerge/>
            <w:tcBorders>
              <w:left w:val="single" w:sz="4" w:space="0" w:color="auto"/>
              <w:right w:val="single" w:sz="4" w:space="0" w:color="auto"/>
            </w:tcBorders>
            <w:vAlign w:val="center"/>
          </w:tcPr>
          <w:p w14:paraId="1D8437A8" w14:textId="77777777" w:rsidR="00770D9D" w:rsidRDefault="00770D9D">
            <w:pPr>
              <w:widowControl/>
              <w:adjustRightInd w:val="0"/>
              <w:snapToGrid w:val="0"/>
              <w:jc w:val="center"/>
              <w:rPr>
                <w:rFonts w:ascii="仿宋" w:eastAsia="仿宋" w:hAnsi="仿宋" w:cs="仿宋"/>
                <w:color w:val="000000"/>
                <w:kern w:val="0"/>
                <w:sz w:val="24"/>
                <w:szCs w:val="24"/>
              </w:rPr>
            </w:pPr>
          </w:p>
        </w:tc>
        <w:tc>
          <w:tcPr>
            <w:tcW w:w="1592" w:type="dxa"/>
            <w:vMerge/>
            <w:tcBorders>
              <w:top w:val="single" w:sz="4" w:space="0" w:color="auto"/>
              <w:left w:val="single" w:sz="4" w:space="0" w:color="auto"/>
              <w:bottom w:val="single" w:sz="4" w:space="0" w:color="auto"/>
              <w:right w:val="single" w:sz="4" w:space="0" w:color="auto"/>
            </w:tcBorders>
            <w:vAlign w:val="center"/>
          </w:tcPr>
          <w:p w14:paraId="7457F042" w14:textId="77777777" w:rsidR="00770D9D" w:rsidRDefault="00770D9D">
            <w:pPr>
              <w:widowControl/>
              <w:adjustRightInd w:val="0"/>
              <w:snapToGrid w:val="0"/>
              <w:jc w:val="center"/>
              <w:rPr>
                <w:rFonts w:ascii="仿宋" w:eastAsia="仿宋" w:hAnsi="仿宋" w:cs="仿宋"/>
                <w:color w:val="000000"/>
                <w:kern w:val="0"/>
                <w:sz w:val="24"/>
                <w:szCs w:val="24"/>
              </w:rPr>
            </w:pPr>
          </w:p>
        </w:tc>
        <w:tc>
          <w:tcPr>
            <w:tcW w:w="3629" w:type="dxa"/>
            <w:tcBorders>
              <w:top w:val="single" w:sz="4" w:space="0" w:color="auto"/>
              <w:left w:val="single" w:sz="4" w:space="0" w:color="auto"/>
              <w:bottom w:val="single" w:sz="4" w:space="0" w:color="auto"/>
              <w:right w:val="single" w:sz="4" w:space="0" w:color="auto"/>
            </w:tcBorders>
            <w:vAlign w:val="center"/>
          </w:tcPr>
          <w:p w14:paraId="6CA91813"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公共任选修课</w:t>
            </w:r>
          </w:p>
        </w:tc>
        <w:tc>
          <w:tcPr>
            <w:tcW w:w="2107" w:type="dxa"/>
            <w:tcBorders>
              <w:top w:val="nil"/>
              <w:left w:val="nil"/>
              <w:bottom w:val="single" w:sz="4" w:space="0" w:color="auto"/>
              <w:right w:val="single" w:sz="4" w:space="0" w:color="auto"/>
            </w:tcBorders>
            <w:vAlign w:val="center"/>
          </w:tcPr>
          <w:p w14:paraId="2E0D73BC"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770D9D" w14:paraId="56F99422" w14:textId="77777777">
        <w:trPr>
          <w:trHeight w:val="20"/>
          <w:jc w:val="center"/>
        </w:trPr>
        <w:tc>
          <w:tcPr>
            <w:tcW w:w="1645" w:type="dxa"/>
            <w:vMerge/>
            <w:tcBorders>
              <w:left w:val="single" w:sz="4" w:space="0" w:color="auto"/>
              <w:right w:val="single" w:sz="4" w:space="0" w:color="auto"/>
            </w:tcBorders>
            <w:vAlign w:val="center"/>
          </w:tcPr>
          <w:p w14:paraId="70F224CD" w14:textId="77777777" w:rsidR="00770D9D" w:rsidRDefault="00770D9D">
            <w:pPr>
              <w:widowControl/>
              <w:adjustRightInd w:val="0"/>
              <w:snapToGrid w:val="0"/>
              <w:jc w:val="center"/>
              <w:rPr>
                <w:rFonts w:ascii="仿宋" w:eastAsia="仿宋" w:hAnsi="仿宋" w:cs="仿宋"/>
                <w:color w:val="000000"/>
                <w:kern w:val="0"/>
                <w:sz w:val="24"/>
                <w:szCs w:val="24"/>
              </w:rPr>
            </w:pPr>
          </w:p>
        </w:tc>
        <w:tc>
          <w:tcPr>
            <w:tcW w:w="1592" w:type="dxa"/>
            <w:vMerge w:val="restart"/>
            <w:tcBorders>
              <w:top w:val="single" w:sz="4" w:space="0" w:color="auto"/>
              <w:left w:val="single" w:sz="4" w:space="0" w:color="auto"/>
              <w:bottom w:val="single" w:sz="4" w:space="0" w:color="auto"/>
              <w:right w:val="single" w:sz="4" w:space="0" w:color="auto"/>
            </w:tcBorders>
            <w:vAlign w:val="center"/>
          </w:tcPr>
          <w:p w14:paraId="147AC389"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3629" w:type="dxa"/>
            <w:tcBorders>
              <w:top w:val="single" w:sz="4" w:space="0" w:color="auto"/>
              <w:left w:val="single" w:sz="4" w:space="0" w:color="auto"/>
              <w:bottom w:val="single" w:sz="4" w:space="0" w:color="auto"/>
              <w:right w:val="single" w:sz="4" w:space="0" w:color="auto"/>
            </w:tcBorders>
            <w:vAlign w:val="center"/>
          </w:tcPr>
          <w:p w14:paraId="44AC2A5F"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2107" w:type="dxa"/>
            <w:tcBorders>
              <w:top w:val="nil"/>
              <w:left w:val="nil"/>
              <w:bottom w:val="single" w:sz="4" w:space="0" w:color="auto"/>
              <w:right w:val="single" w:sz="4" w:space="0" w:color="auto"/>
            </w:tcBorders>
            <w:vAlign w:val="center"/>
          </w:tcPr>
          <w:p w14:paraId="1BE262EB"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81</w:t>
            </w:r>
          </w:p>
        </w:tc>
      </w:tr>
      <w:tr w:rsidR="00770D9D" w14:paraId="35E69ED0" w14:textId="77777777">
        <w:trPr>
          <w:trHeight w:val="20"/>
          <w:jc w:val="center"/>
        </w:trPr>
        <w:tc>
          <w:tcPr>
            <w:tcW w:w="1645" w:type="dxa"/>
            <w:vMerge/>
            <w:tcBorders>
              <w:left w:val="single" w:sz="4" w:space="0" w:color="auto"/>
              <w:bottom w:val="single" w:sz="4" w:space="0" w:color="auto"/>
              <w:right w:val="single" w:sz="4" w:space="0" w:color="auto"/>
            </w:tcBorders>
            <w:vAlign w:val="center"/>
          </w:tcPr>
          <w:p w14:paraId="3FB4B01F" w14:textId="77777777" w:rsidR="00770D9D" w:rsidRDefault="00770D9D">
            <w:pPr>
              <w:widowControl/>
              <w:adjustRightInd w:val="0"/>
              <w:snapToGrid w:val="0"/>
              <w:jc w:val="center"/>
              <w:rPr>
                <w:rFonts w:ascii="仿宋" w:eastAsia="仿宋" w:hAnsi="仿宋" w:cs="仿宋"/>
                <w:color w:val="000000"/>
                <w:kern w:val="0"/>
                <w:sz w:val="24"/>
                <w:szCs w:val="24"/>
              </w:rPr>
            </w:pPr>
          </w:p>
        </w:tc>
        <w:tc>
          <w:tcPr>
            <w:tcW w:w="1592" w:type="dxa"/>
            <w:vMerge/>
            <w:tcBorders>
              <w:left w:val="single" w:sz="4" w:space="0" w:color="auto"/>
              <w:bottom w:val="single" w:sz="4" w:space="0" w:color="auto"/>
              <w:right w:val="single" w:sz="4" w:space="0" w:color="auto"/>
            </w:tcBorders>
            <w:vAlign w:val="center"/>
          </w:tcPr>
          <w:p w14:paraId="11D571F3" w14:textId="77777777" w:rsidR="00770D9D" w:rsidRDefault="00770D9D">
            <w:pPr>
              <w:widowControl/>
              <w:adjustRightInd w:val="0"/>
              <w:snapToGrid w:val="0"/>
              <w:jc w:val="center"/>
              <w:rPr>
                <w:rFonts w:ascii="仿宋" w:eastAsia="仿宋" w:hAnsi="仿宋" w:cs="仿宋"/>
                <w:color w:val="000000"/>
                <w:kern w:val="0"/>
                <w:sz w:val="24"/>
                <w:szCs w:val="24"/>
              </w:rPr>
            </w:pPr>
          </w:p>
        </w:tc>
        <w:tc>
          <w:tcPr>
            <w:tcW w:w="3629" w:type="dxa"/>
            <w:tcBorders>
              <w:top w:val="nil"/>
              <w:left w:val="nil"/>
              <w:bottom w:val="single" w:sz="4" w:space="0" w:color="auto"/>
              <w:right w:val="single" w:sz="4" w:space="0" w:color="auto"/>
            </w:tcBorders>
            <w:vAlign w:val="center"/>
          </w:tcPr>
          <w:p w14:paraId="44814534"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专业选修课</w:t>
            </w:r>
          </w:p>
        </w:tc>
        <w:tc>
          <w:tcPr>
            <w:tcW w:w="2107" w:type="dxa"/>
            <w:tcBorders>
              <w:top w:val="nil"/>
              <w:left w:val="nil"/>
              <w:bottom w:val="single" w:sz="4" w:space="0" w:color="auto"/>
              <w:right w:val="single" w:sz="4" w:space="0" w:color="auto"/>
            </w:tcBorders>
            <w:vAlign w:val="center"/>
          </w:tcPr>
          <w:p w14:paraId="2E48B222"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17</w:t>
            </w:r>
          </w:p>
        </w:tc>
      </w:tr>
      <w:tr w:rsidR="00770D9D" w14:paraId="090EFBB2" w14:textId="77777777">
        <w:trPr>
          <w:trHeight w:val="20"/>
          <w:jc w:val="center"/>
        </w:trPr>
        <w:tc>
          <w:tcPr>
            <w:tcW w:w="1645" w:type="dxa"/>
            <w:tcBorders>
              <w:top w:val="nil"/>
              <w:left w:val="single" w:sz="4" w:space="0" w:color="auto"/>
              <w:bottom w:val="single" w:sz="4" w:space="0" w:color="auto"/>
              <w:right w:val="single" w:sz="4" w:space="0" w:color="auto"/>
            </w:tcBorders>
            <w:vAlign w:val="center"/>
          </w:tcPr>
          <w:p w14:paraId="6B6770F2"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5221" w:type="dxa"/>
            <w:gridSpan w:val="2"/>
            <w:tcBorders>
              <w:top w:val="nil"/>
              <w:left w:val="nil"/>
              <w:bottom w:val="single" w:sz="4" w:space="0" w:color="auto"/>
              <w:right w:val="single" w:sz="4" w:space="0" w:color="auto"/>
            </w:tcBorders>
            <w:vAlign w:val="center"/>
          </w:tcPr>
          <w:p w14:paraId="7A64D684"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2107" w:type="dxa"/>
            <w:tcBorders>
              <w:top w:val="nil"/>
              <w:left w:val="nil"/>
              <w:bottom w:val="single" w:sz="4" w:space="0" w:color="auto"/>
              <w:right w:val="single" w:sz="4" w:space="0" w:color="auto"/>
            </w:tcBorders>
            <w:vAlign w:val="center"/>
          </w:tcPr>
          <w:p w14:paraId="098687A8"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770D9D" w14:paraId="7F399988" w14:textId="77777777">
        <w:trPr>
          <w:trHeight w:val="20"/>
          <w:jc w:val="center"/>
        </w:trPr>
        <w:tc>
          <w:tcPr>
            <w:tcW w:w="1645" w:type="dxa"/>
            <w:tcBorders>
              <w:top w:val="single" w:sz="4" w:space="0" w:color="auto"/>
              <w:left w:val="single" w:sz="4" w:space="0" w:color="auto"/>
              <w:bottom w:val="single" w:sz="4" w:space="0" w:color="auto"/>
              <w:right w:val="single" w:sz="4" w:space="0" w:color="auto"/>
            </w:tcBorders>
            <w:vAlign w:val="center"/>
          </w:tcPr>
          <w:p w14:paraId="1EDA8FF7"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5221" w:type="dxa"/>
            <w:gridSpan w:val="2"/>
            <w:tcBorders>
              <w:top w:val="single" w:sz="4" w:space="0" w:color="auto"/>
              <w:left w:val="nil"/>
              <w:bottom w:val="single" w:sz="4" w:space="0" w:color="auto"/>
              <w:right w:val="single" w:sz="4" w:space="0" w:color="auto"/>
            </w:tcBorders>
            <w:vAlign w:val="center"/>
          </w:tcPr>
          <w:p w14:paraId="41D1C854"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2107" w:type="dxa"/>
            <w:tcBorders>
              <w:top w:val="single" w:sz="4" w:space="0" w:color="auto"/>
              <w:left w:val="nil"/>
              <w:bottom w:val="single" w:sz="4" w:space="0" w:color="auto"/>
              <w:right w:val="single" w:sz="4" w:space="0" w:color="auto"/>
            </w:tcBorders>
            <w:vAlign w:val="center"/>
          </w:tcPr>
          <w:p w14:paraId="27FF10F0"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770D9D" w14:paraId="1B164434" w14:textId="77777777">
        <w:trPr>
          <w:trHeight w:val="20"/>
          <w:jc w:val="center"/>
        </w:trPr>
        <w:tc>
          <w:tcPr>
            <w:tcW w:w="6866" w:type="dxa"/>
            <w:gridSpan w:val="3"/>
            <w:tcBorders>
              <w:top w:val="single" w:sz="4" w:space="0" w:color="auto"/>
              <w:left w:val="single" w:sz="4" w:space="0" w:color="auto"/>
              <w:bottom w:val="single" w:sz="4" w:space="0" w:color="auto"/>
              <w:right w:val="single" w:sz="4" w:space="0" w:color="auto"/>
            </w:tcBorders>
            <w:vAlign w:val="center"/>
          </w:tcPr>
          <w:p w14:paraId="5FC3E825" w14:textId="77777777" w:rsidR="00770D9D" w:rsidRDefault="001A1BB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2107" w:type="dxa"/>
            <w:tcBorders>
              <w:top w:val="single" w:sz="4" w:space="0" w:color="auto"/>
              <w:left w:val="nil"/>
              <w:bottom w:val="single" w:sz="4" w:space="0" w:color="auto"/>
              <w:right w:val="single" w:sz="4" w:space="0" w:color="auto"/>
            </w:tcBorders>
            <w:vAlign w:val="center"/>
          </w:tcPr>
          <w:p w14:paraId="79ADC973" w14:textId="77777777" w:rsidR="00770D9D" w:rsidRDefault="001A1BB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157</w:t>
            </w:r>
          </w:p>
        </w:tc>
      </w:tr>
    </w:tbl>
    <w:p w14:paraId="40434972" w14:textId="77777777" w:rsidR="00770D9D" w:rsidRDefault="001A1BB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14:paraId="706569FC"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学生毕业时必须取得以下专业证书之一或通过企业人力资源管理师校考。</w:t>
      </w:r>
    </w:p>
    <w:p w14:paraId="7D9FE500" w14:textId="77777777" w:rsidR="00770D9D" w:rsidRDefault="001A1BB5">
      <w:pPr>
        <w:adjustRightInd w:val="0"/>
        <w:snapToGrid w:val="0"/>
        <w:jc w:val="center"/>
        <w:rPr>
          <w:rFonts w:ascii="仿宋_GB2312" w:eastAsia="仿宋_GB2312"/>
          <w:b/>
          <w:sz w:val="24"/>
          <w:szCs w:val="24"/>
        </w:rPr>
      </w:pPr>
      <w:r>
        <w:rPr>
          <w:rFonts w:ascii="仿宋_GB2312" w:eastAsia="仿宋_GB2312" w:hint="eastAsia"/>
          <w:sz w:val="24"/>
          <w:szCs w:val="24"/>
        </w:rPr>
        <w:t>表5  工商企业管理专业职业资格证书</w:t>
      </w:r>
    </w:p>
    <w:tbl>
      <w:tblPr>
        <w:tblW w:w="8561" w:type="dxa"/>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4A0" w:firstRow="1" w:lastRow="0" w:firstColumn="1" w:lastColumn="0" w:noHBand="0" w:noVBand="1"/>
      </w:tblPr>
      <w:tblGrid>
        <w:gridCol w:w="681"/>
        <w:gridCol w:w="2598"/>
        <w:gridCol w:w="4490"/>
        <w:gridCol w:w="792"/>
      </w:tblGrid>
      <w:tr w:rsidR="00770D9D" w14:paraId="600DEEE5" w14:textId="77777777">
        <w:trPr>
          <w:trHeight w:val="330"/>
          <w:tblCellSpacing w:w="0" w:type="dxa"/>
          <w:jc w:val="center"/>
        </w:trPr>
        <w:tc>
          <w:tcPr>
            <w:tcW w:w="681" w:type="dxa"/>
            <w:vAlign w:val="center"/>
          </w:tcPr>
          <w:p w14:paraId="7A2125F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598" w:type="dxa"/>
            <w:vAlign w:val="center"/>
          </w:tcPr>
          <w:p w14:paraId="64BA3D0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证书名称</w:t>
            </w:r>
          </w:p>
        </w:tc>
        <w:tc>
          <w:tcPr>
            <w:tcW w:w="4490" w:type="dxa"/>
            <w:vAlign w:val="center"/>
          </w:tcPr>
          <w:p w14:paraId="57C4670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颁发部门</w:t>
            </w:r>
          </w:p>
        </w:tc>
        <w:tc>
          <w:tcPr>
            <w:tcW w:w="792" w:type="dxa"/>
            <w:vAlign w:val="center"/>
          </w:tcPr>
          <w:p w14:paraId="24B21CF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等级</w:t>
            </w:r>
          </w:p>
        </w:tc>
      </w:tr>
      <w:tr w:rsidR="00770D9D" w14:paraId="7E68FE79" w14:textId="77777777">
        <w:trPr>
          <w:trHeight w:val="330"/>
          <w:tblCellSpacing w:w="0" w:type="dxa"/>
          <w:jc w:val="center"/>
        </w:trPr>
        <w:tc>
          <w:tcPr>
            <w:tcW w:w="681" w:type="dxa"/>
            <w:vAlign w:val="center"/>
          </w:tcPr>
          <w:p w14:paraId="1192A5C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598" w:type="dxa"/>
            <w:vAlign w:val="center"/>
          </w:tcPr>
          <w:p w14:paraId="41ED996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企业人力资源管理师</w:t>
            </w:r>
          </w:p>
        </w:tc>
        <w:tc>
          <w:tcPr>
            <w:tcW w:w="4490" w:type="dxa"/>
            <w:vAlign w:val="center"/>
          </w:tcPr>
          <w:p w14:paraId="5323F344" w14:textId="77777777" w:rsidR="00770D9D" w:rsidRDefault="0060361C">
            <w:pPr>
              <w:adjustRightInd w:val="0"/>
              <w:snapToGrid w:val="0"/>
              <w:jc w:val="center"/>
              <w:rPr>
                <w:rFonts w:ascii="仿宋_GB2312" w:eastAsia="仿宋_GB2312"/>
                <w:sz w:val="24"/>
                <w:szCs w:val="24"/>
              </w:rPr>
            </w:pPr>
            <w:hyperlink r:id="rId43" w:tgtFrame="_blank" w:history="1">
              <w:r w:rsidR="001A1BB5">
                <w:rPr>
                  <w:rFonts w:ascii="仿宋_GB2312" w:eastAsia="仿宋_GB2312" w:hint="eastAsia"/>
                  <w:sz w:val="24"/>
                  <w:szCs w:val="24"/>
                </w:rPr>
                <w:t>人力资源和社会保障部</w:t>
              </w:r>
            </w:hyperlink>
            <w:r w:rsidR="001A1BB5">
              <w:rPr>
                <w:rFonts w:ascii="仿宋_GB2312" w:eastAsia="仿宋_GB2312" w:hint="eastAsia"/>
                <w:sz w:val="24"/>
                <w:szCs w:val="24"/>
              </w:rPr>
              <w:t>职业技能鉴定中心</w:t>
            </w:r>
          </w:p>
        </w:tc>
        <w:tc>
          <w:tcPr>
            <w:tcW w:w="792" w:type="dxa"/>
            <w:vAlign w:val="center"/>
          </w:tcPr>
          <w:p w14:paraId="25385D8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四级</w:t>
            </w:r>
          </w:p>
        </w:tc>
      </w:tr>
      <w:tr w:rsidR="00770D9D" w14:paraId="220F57BD" w14:textId="77777777">
        <w:trPr>
          <w:trHeight w:val="330"/>
          <w:tblCellSpacing w:w="0" w:type="dxa"/>
          <w:jc w:val="center"/>
        </w:trPr>
        <w:tc>
          <w:tcPr>
            <w:tcW w:w="681" w:type="dxa"/>
            <w:vAlign w:val="center"/>
          </w:tcPr>
          <w:p w14:paraId="1CF7608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598" w:type="dxa"/>
            <w:vAlign w:val="center"/>
          </w:tcPr>
          <w:p w14:paraId="593E8BD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初级经济师</w:t>
            </w:r>
          </w:p>
        </w:tc>
        <w:tc>
          <w:tcPr>
            <w:tcW w:w="4490" w:type="dxa"/>
            <w:vAlign w:val="center"/>
          </w:tcPr>
          <w:p w14:paraId="4F87491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人力资源和社会保障部</w:t>
            </w:r>
          </w:p>
        </w:tc>
        <w:tc>
          <w:tcPr>
            <w:tcW w:w="792" w:type="dxa"/>
            <w:vAlign w:val="center"/>
          </w:tcPr>
          <w:p w14:paraId="140BC19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初级</w:t>
            </w:r>
          </w:p>
        </w:tc>
      </w:tr>
      <w:tr w:rsidR="00770D9D" w14:paraId="4110F600" w14:textId="77777777">
        <w:trPr>
          <w:trHeight w:val="330"/>
          <w:tblCellSpacing w:w="0" w:type="dxa"/>
          <w:jc w:val="center"/>
        </w:trPr>
        <w:tc>
          <w:tcPr>
            <w:tcW w:w="681" w:type="dxa"/>
            <w:vAlign w:val="center"/>
          </w:tcPr>
          <w:p w14:paraId="41A5ADE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598" w:type="dxa"/>
            <w:vAlign w:val="center"/>
          </w:tcPr>
          <w:p w14:paraId="0C0C376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初级会计资格证</w:t>
            </w:r>
          </w:p>
        </w:tc>
        <w:tc>
          <w:tcPr>
            <w:tcW w:w="4490" w:type="dxa"/>
            <w:vAlign w:val="center"/>
          </w:tcPr>
          <w:p w14:paraId="4BB639C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国家人力资源和社会保障部</w:t>
            </w:r>
          </w:p>
        </w:tc>
        <w:tc>
          <w:tcPr>
            <w:tcW w:w="792" w:type="dxa"/>
            <w:vAlign w:val="center"/>
          </w:tcPr>
          <w:p w14:paraId="28D2FBC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初级</w:t>
            </w:r>
          </w:p>
        </w:tc>
      </w:tr>
      <w:tr w:rsidR="00770D9D" w14:paraId="75675353" w14:textId="77777777">
        <w:trPr>
          <w:trHeight w:val="330"/>
          <w:tblCellSpacing w:w="0" w:type="dxa"/>
          <w:jc w:val="center"/>
        </w:trPr>
        <w:tc>
          <w:tcPr>
            <w:tcW w:w="681" w:type="dxa"/>
            <w:vAlign w:val="center"/>
          </w:tcPr>
          <w:p w14:paraId="42BA448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598" w:type="dxa"/>
            <w:vAlign w:val="center"/>
          </w:tcPr>
          <w:p w14:paraId="7EE2CEE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阿里巴巴跨境电商人才</w:t>
            </w:r>
          </w:p>
        </w:tc>
        <w:tc>
          <w:tcPr>
            <w:tcW w:w="4490" w:type="dxa"/>
            <w:vAlign w:val="center"/>
          </w:tcPr>
          <w:p w14:paraId="5E29073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阿里巴巴（中国）教育科技有限公司</w:t>
            </w:r>
          </w:p>
        </w:tc>
        <w:tc>
          <w:tcPr>
            <w:tcW w:w="792" w:type="dxa"/>
            <w:vAlign w:val="center"/>
          </w:tcPr>
          <w:p w14:paraId="67063D3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初级</w:t>
            </w:r>
          </w:p>
        </w:tc>
      </w:tr>
      <w:tr w:rsidR="00770D9D" w14:paraId="20400D84" w14:textId="77777777">
        <w:trPr>
          <w:trHeight w:val="330"/>
          <w:tblCellSpacing w:w="0" w:type="dxa"/>
          <w:jc w:val="center"/>
        </w:trPr>
        <w:tc>
          <w:tcPr>
            <w:tcW w:w="681" w:type="dxa"/>
            <w:vAlign w:val="center"/>
          </w:tcPr>
          <w:p w14:paraId="17F48A05"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5</w:t>
            </w:r>
          </w:p>
        </w:tc>
        <w:tc>
          <w:tcPr>
            <w:tcW w:w="2598" w:type="dxa"/>
            <w:vAlign w:val="center"/>
          </w:tcPr>
          <w:p w14:paraId="1B5FA6D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企业人力资源管理师</w:t>
            </w:r>
          </w:p>
        </w:tc>
        <w:tc>
          <w:tcPr>
            <w:tcW w:w="4490" w:type="dxa"/>
            <w:vAlign w:val="center"/>
          </w:tcPr>
          <w:p w14:paraId="3F8FD1A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台州职业技术学院（校考）</w:t>
            </w:r>
          </w:p>
        </w:tc>
        <w:tc>
          <w:tcPr>
            <w:tcW w:w="792" w:type="dxa"/>
            <w:vAlign w:val="center"/>
          </w:tcPr>
          <w:p w14:paraId="0B6AEE2E" w14:textId="77777777" w:rsidR="00770D9D" w:rsidRDefault="00770D9D">
            <w:pPr>
              <w:adjustRightInd w:val="0"/>
              <w:snapToGrid w:val="0"/>
              <w:jc w:val="center"/>
              <w:rPr>
                <w:rFonts w:ascii="仿宋_GB2312" w:eastAsia="仿宋_GB2312"/>
                <w:sz w:val="24"/>
                <w:szCs w:val="24"/>
              </w:rPr>
            </w:pPr>
          </w:p>
        </w:tc>
      </w:tr>
    </w:tbl>
    <w:p w14:paraId="54533A46" w14:textId="77777777" w:rsidR="00770D9D" w:rsidRDefault="001A1BB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14:paraId="17EF678C"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按《国家学生体质健康标准（2014年修订）》（</w:t>
      </w:r>
      <w:proofErr w:type="gramStart"/>
      <w:r>
        <w:rPr>
          <w:rFonts w:ascii="仿宋_GB2312" w:eastAsia="仿宋_GB2312" w:hint="eastAsia"/>
          <w:sz w:val="24"/>
          <w:szCs w:val="24"/>
        </w:rPr>
        <w:t>教体艺</w:t>
      </w:r>
      <w:proofErr w:type="gramEnd"/>
      <w:r>
        <w:rPr>
          <w:rFonts w:ascii="仿宋_GB2312" w:eastAsia="仿宋_GB2312" w:hint="eastAsia"/>
          <w:sz w:val="24"/>
          <w:szCs w:val="24"/>
        </w:rPr>
        <w:t>〔2014〕5号文件）要求，学生毕业时体质测试成绩达不到50分者按结业处理。</w:t>
      </w:r>
    </w:p>
    <w:p w14:paraId="566430B6" w14:textId="77777777" w:rsidR="00770D9D" w:rsidRDefault="001A1BB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（四）其他要求</w:t>
      </w:r>
    </w:p>
    <w:p w14:paraId="5CADA190"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参加国家一类、国家二类、省一类竞赛获省级二等及以上奖项的学生可免修相应学分的专业课课程。国家级一等奖免修10个学分，成绩按照优秀（95分）登记；二等奖免修6个学分，成绩按照优秀（90分）登记；三等奖免修4个学分，成绩按照良好（85分）登记；省级一等奖免修4个学分，成绩按照良好（85分）登记；二等奖免修2个学分，成绩按照良好（80分）登记 。</w:t>
      </w:r>
    </w:p>
    <w:p w14:paraId="0C1BFD4A" w14:textId="77777777" w:rsidR="00770D9D" w:rsidRDefault="00770D9D">
      <w:pPr>
        <w:adjustRightInd w:val="0"/>
        <w:snapToGrid w:val="0"/>
        <w:ind w:firstLineChars="200" w:firstLine="480"/>
        <w:jc w:val="left"/>
        <w:rPr>
          <w:rFonts w:ascii="仿宋_GB2312" w:eastAsia="仿宋_GB2312"/>
          <w:color w:val="FF0000"/>
          <w:sz w:val="24"/>
          <w:szCs w:val="24"/>
        </w:rPr>
      </w:pPr>
    </w:p>
    <w:p w14:paraId="28D0A98B"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七、课程体系</w:t>
      </w:r>
    </w:p>
    <w:p w14:paraId="68051309"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1.列示专业课程体系说明及课程框架图。</w:t>
      </w:r>
    </w:p>
    <w:p w14:paraId="25B81C6F" w14:textId="77777777" w:rsidR="00770D9D" w:rsidRDefault="001A1BB5">
      <w:pPr>
        <w:adjustRightInd w:val="0"/>
        <w:snapToGrid w:val="0"/>
        <w:jc w:val="center"/>
        <w:rPr>
          <w:rFonts w:ascii="仿宋_GB2312" w:eastAsia="仿宋_GB2312"/>
          <w:sz w:val="24"/>
          <w:szCs w:val="24"/>
        </w:rPr>
      </w:pPr>
      <w:r>
        <w:rPr>
          <w:rFonts w:ascii="仿宋_GB2312" w:eastAsia="仿宋_GB2312"/>
          <w:noProof/>
          <w:sz w:val="24"/>
          <w:szCs w:val="24"/>
        </w:rPr>
        <w:drawing>
          <wp:inline distT="0" distB="0" distL="0" distR="0" wp14:anchorId="37D6427F" wp14:editId="2CD378DB">
            <wp:extent cx="4333875" cy="2086610"/>
            <wp:effectExtent l="0" t="0" r="0" b="8890"/>
            <wp:docPr id="16" name="图片 16" descr="C:\Users\Administrator\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Administrator\Desktop\2.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354178" cy="2096595"/>
                    </a:xfrm>
                    <a:prstGeom prst="rect">
                      <a:avLst/>
                    </a:prstGeom>
                    <a:noFill/>
                    <a:ln>
                      <a:noFill/>
                    </a:ln>
                  </pic:spPr>
                </pic:pic>
              </a:graphicData>
            </a:graphic>
          </wp:inline>
        </w:drawing>
      </w:r>
    </w:p>
    <w:p w14:paraId="232791D6" w14:textId="77777777" w:rsidR="00770D9D" w:rsidRDefault="001A1BB5">
      <w:pPr>
        <w:adjustRightInd w:val="0"/>
        <w:snapToGrid w:val="0"/>
        <w:ind w:leftChars="200" w:left="420"/>
        <w:jc w:val="left"/>
        <w:rPr>
          <w:rFonts w:ascii="仿宋_GB2312" w:eastAsia="仿宋_GB2312"/>
          <w:sz w:val="24"/>
          <w:szCs w:val="24"/>
        </w:rPr>
      </w:pPr>
      <w:r>
        <w:rPr>
          <w:rFonts w:ascii="仿宋_GB2312" w:eastAsia="仿宋_GB2312" w:hint="eastAsia"/>
          <w:sz w:val="24"/>
          <w:szCs w:val="24"/>
        </w:rPr>
        <w:t>2.列示专业实践教学系统说明及实践教学体系或系统结构图。</w:t>
      </w:r>
    </w:p>
    <w:p w14:paraId="40128B78" w14:textId="77777777" w:rsidR="00770D9D" w:rsidRDefault="001A1BB5">
      <w:pPr>
        <w:adjustRightInd w:val="0"/>
        <w:snapToGrid w:val="0"/>
        <w:jc w:val="center"/>
        <w:rPr>
          <w:rFonts w:ascii="仿宋_GB2312" w:eastAsia="仿宋_GB2312"/>
          <w:sz w:val="24"/>
          <w:szCs w:val="24"/>
        </w:rPr>
      </w:pPr>
      <w:r>
        <w:rPr>
          <w:rFonts w:ascii="仿宋_GB2312" w:eastAsia="仿宋_GB2312"/>
          <w:noProof/>
          <w:sz w:val="24"/>
          <w:szCs w:val="24"/>
        </w:rPr>
        <w:drawing>
          <wp:inline distT="0" distB="0" distL="0" distR="0" wp14:anchorId="7110464E" wp14:editId="47D02534">
            <wp:extent cx="4495800" cy="1874520"/>
            <wp:effectExtent l="0" t="0" r="0" b="0"/>
            <wp:docPr id="19" name="图片 19" descr="C:\Users\Administrator\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Administrator\Desktop\3.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521662" cy="1885382"/>
                    </a:xfrm>
                    <a:prstGeom prst="rect">
                      <a:avLst/>
                    </a:prstGeom>
                    <a:noFill/>
                    <a:ln>
                      <a:noFill/>
                    </a:ln>
                  </pic:spPr>
                </pic:pic>
              </a:graphicData>
            </a:graphic>
          </wp:inline>
        </w:drawing>
      </w:r>
    </w:p>
    <w:p w14:paraId="227D546F" w14:textId="77777777" w:rsidR="00770D9D" w:rsidRDefault="001A1BB5">
      <w:pPr>
        <w:adjustRightInd w:val="0"/>
        <w:snapToGrid w:val="0"/>
        <w:ind w:leftChars="200" w:left="420"/>
        <w:jc w:val="left"/>
        <w:rPr>
          <w:rFonts w:ascii="仿宋_GB2312" w:eastAsia="仿宋_GB2312"/>
          <w:sz w:val="24"/>
          <w:szCs w:val="24"/>
        </w:rPr>
      </w:pPr>
      <w:r>
        <w:rPr>
          <w:rFonts w:ascii="仿宋_GB2312" w:eastAsia="仿宋_GB2312" w:hint="eastAsia"/>
          <w:sz w:val="24"/>
          <w:szCs w:val="24"/>
        </w:rPr>
        <w:t>3.专业课程导学图</w:t>
      </w:r>
    </w:p>
    <w:p w14:paraId="3D1CF7FF" w14:textId="77777777" w:rsidR="00770D9D" w:rsidRDefault="001A1BB5">
      <w:pPr>
        <w:widowControl/>
        <w:adjustRightInd w:val="0"/>
        <w:snapToGrid w:val="0"/>
        <w:jc w:val="center"/>
        <w:rPr>
          <w:rFonts w:ascii="宋体" w:hAnsi="宋体" w:cs="宋体"/>
          <w:kern w:val="0"/>
          <w:sz w:val="24"/>
          <w:szCs w:val="24"/>
        </w:rPr>
      </w:pPr>
      <w:r>
        <w:rPr>
          <w:rFonts w:ascii="宋体" w:hAnsi="宋体" w:cs="宋体"/>
          <w:noProof/>
          <w:kern w:val="0"/>
          <w:sz w:val="24"/>
          <w:szCs w:val="24"/>
        </w:rPr>
        <w:drawing>
          <wp:inline distT="0" distB="0" distL="0" distR="0" wp14:anchorId="1FF66E29" wp14:editId="173005D9">
            <wp:extent cx="4210050" cy="3343275"/>
            <wp:effectExtent l="0" t="0" r="0" b="9525"/>
            <wp:docPr id="20" name="图片 20" descr="C:\Users\Administrator\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Administrator\Desktop\1.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230379" cy="3359807"/>
                    </a:xfrm>
                    <a:prstGeom prst="rect">
                      <a:avLst/>
                    </a:prstGeom>
                    <a:noFill/>
                    <a:ln>
                      <a:noFill/>
                    </a:ln>
                  </pic:spPr>
                </pic:pic>
              </a:graphicData>
            </a:graphic>
          </wp:inline>
        </w:drawing>
      </w:r>
    </w:p>
    <w:p w14:paraId="3A6398EB" w14:textId="77777777" w:rsidR="0005484D" w:rsidRDefault="0005484D">
      <w:pPr>
        <w:adjustRightInd w:val="0"/>
        <w:snapToGrid w:val="0"/>
        <w:ind w:firstLineChars="200" w:firstLine="480"/>
        <w:jc w:val="left"/>
        <w:rPr>
          <w:rFonts w:ascii="黑体" w:eastAsia="黑体" w:hAnsi="黑体"/>
          <w:sz w:val="24"/>
          <w:szCs w:val="24"/>
        </w:rPr>
      </w:pPr>
    </w:p>
    <w:p w14:paraId="1B62CB07" w14:textId="2908319A"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八、教学进程安排</w:t>
      </w:r>
    </w:p>
    <w:p w14:paraId="381399C5"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（一）教学周数安排</w:t>
      </w:r>
    </w:p>
    <w:p w14:paraId="62FEE65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表6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770D9D" w14:paraId="07E373D0" w14:textId="77777777">
        <w:trPr>
          <w:trHeight w:val="454"/>
          <w:jc w:val="center"/>
        </w:trPr>
        <w:tc>
          <w:tcPr>
            <w:tcW w:w="545" w:type="dxa"/>
            <w:shd w:val="clear" w:color="auto" w:fill="auto"/>
            <w:vAlign w:val="center"/>
          </w:tcPr>
          <w:p w14:paraId="67D6A3C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lastRenderedPageBreak/>
              <w:t>学</w:t>
            </w:r>
          </w:p>
          <w:p w14:paraId="3055771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14:paraId="59C65B8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29B1863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14:paraId="1A7776E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14:paraId="7418495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62C3546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14:paraId="7A8977D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14:paraId="06C7421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14:paraId="253EE47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78D0667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14:paraId="6DF832B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考</w:t>
            </w:r>
          </w:p>
          <w:p w14:paraId="65BE223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14:paraId="4A34924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14:paraId="5DDD250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770D9D" w14:paraId="1DCA62DE" w14:textId="77777777">
        <w:trPr>
          <w:trHeight w:val="454"/>
          <w:jc w:val="center"/>
        </w:trPr>
        <w:tc>
          <w:tcPr>
            <w:tcW w:w="545" w:type="dxa"/>
            <w:vMerge w:val="restart"/>
            <w:shd w:val="clear" w:color="auto" w:fill="auto"/>
            <w:vAlign w:val="center"/>
          </w:tcPr>
          <w:p w14:paraId="3BDEB15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14:paraId="6946ABC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14:paraId="5738C23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14:paraId="377F986A"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3506EB95"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65887B2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p w14:paraId="3FE8B68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14:paraId="5DAFE19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3F6F2C3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14:paraId="26FEF359" w14:textId="77777777" w:rsidR="00770D9D" w:rsidRDefault="00770D9D">
            <w:pPr>
              <w:adjustRightInd w:val="0"/>
              <w:snapToGrid w:val="0"/>
              <w:jc w:val="center"/>
              <w:rPr>
                <w:rFonts w:ascii="仿宋_GB2312" w:eastAsia="仿宋_GB2312"/>
                <w:sz w:val="24"/>
                <w:szCs w:val="24"/>
              </w:rPr>
            </w:pPr>
          </w:p>
        </w:tc>
      </w:tr>
      <w:tr w:rsidR="00770D9D" w14:paraId="2A9813FF" w14:textId="77777777">
        <w:trPr>
          <w:trHeight w:val="454"/>
          <w:jc w:val="center"/>
        </w:trPr>
        <w:tc>
          <w:tcPr>
            <w:tcW w:w="545" w:type="dxa"/>
            <w:vMerge/>
            <w:shd w:val="clear" w:color="auto" w:fill="auto"/>
            <w:vAlign w:val="center"/>
          </w:tcPr>
          <w:p w14:paraId="783FA7B3" w14:textId="77777777" w:rsidR="00770D9D" w:rsidRDefault="00770D9D">
            <w:pPr>
              <w:adjustRightInd w:val="0"/>
              <w:snapToGrid w:val="0"/>
              <w:jc w:val="center"/>
              <w:rPr>
                <w:rFonts w:ascii="仿宋_GB2312" w:eastAsia="仿宋_GB2312"/>
                <w:sz w:val="24"/>
                <w:szCs w:val="24"/>
              </w:rPr>
            </w:pPr>
          </w:p>
        </w:tc>
        <w:tc>
          <w:tcPr>
            <w:tcW w:w="543" w:type="dxa"/>
            <w:shd w:val="clear" w:color="auto" w:fill="auto"/>
            <w:vAlign w:val="center"/>
          </w:tcPr>
          <w:p w14:paraId="3D11820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14:paraId="63B708A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7FD4105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p w14:paraId="058498E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4AE9A22A"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7FFF0876" w14:textId="77777777" w:rsidR="00770D9D" w:rsidRDefault="00770D9D">
            <w:pPr>
              <w:adjustRightInd w:val="0"/>
              <w:snapToGrid w:val="0"/>
              <w:jc w:val="center"/>
              <w:rPr>
                <w:rFonts w:ascii="仿宋_GB2312" w:eastAsia="仿宋_GB2312"/>
                <w:sz w:val="24"/>
                <w:szCs w:val="24"/>
              </w:rPr>
            </w:pPr>
          </w:p>
        </w:tc>
        <w:tc>
          <w:tcPr>
            <w:tcW w:w="567" w:type="dxa"/>
            <w:shd w:val="clear" w:color="auto" w:fill="auto"/>
            <w:vAlign w:val="center"/>
          </w:tcPr>
          <w:p w14:paraId="75F4839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406900E9"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14:paraId="1754C862" w14:textId="77777777" w:rsidR="00770D9D" w:rsidRDefault="00770D9D">
            <w:pPr>
              <w:adjustRightInd w:val="0"/>
              <w:snapToGrid w:val="0"/>
              <w:jc w:val="center"/>
              <w:rPr>
                <w:rFonts w:ascii="仿宋_GB2312" w:eastAsia="仿宋_GB2312"/>
                <w:sz w:val="24"/>
                <w:szCs w:val="24"/>
              </w:rPr>
            </w:pPr>
          </w:p>
        </w:tc>
      </w:tr>
      <w:tr w:rsidR="00770D9D" w14:paraId="4898A0AA" w14:textId="77777777">
        <w:trPr>
          <w:trHeight w:val="454"/>
          <w:jc w:val="center"/>
        </w:trPr>
        <w:tc>
          <w:tcPr>
            <w:tcW w:w="545" w:type="dxa"/>
            <w:vMerge w:val="restart"/>
            <w:shd w:val="clear" w:color="auto" w:fill="auto"/>
            <w:vAlign w:val="center"/>
          </w:tcPr>
          <w:p w14:paraId="2743E08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14:paraId="720A3C9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14:paraId="0DC25B2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742E8302"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3764E042"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33FC199F" w14:textId="77777777" w:rsidR="00770D9D" w:rsidRDefault="00770D9D">
            <w:pPr>
              <w:adjustRightInd w:val="0"/>
              <w:snapToGrid w:val="0"/>
              <w:jc w:val="center"/>
              <w:rPr>
                <w:rFonts w:ascii="仿宋_GB2312" w:eastAsia="仿宋_GB2312"/>
                <w:sz w:val="24"/>
                <w:szCs w:val="24"/>
              </w:rPr>
            </w:pPr>
          </w:p>
        </w:tc>
        <w:tc>
          <w:tcPr>
            <w:tcW w:w="567" w:type="dxa"/>
            <w:shd w:val="clear" w:color="auto" w:fill="auto"/>
            <w:vAlign w:val="center"/>
          </w:tcPr>
          <w:p w14:paraId="696FB3D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7D531917"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77F68D53" w14:textId="77777777" w:rsidR="00770D9D" w:rsidRDefault="00770D9D">
            <w:pPr>
              <w:adjustRightInd w:val="0"/>
              <w:snapToGrid w:val="0"/>
              <w:jc w:val="center"/>
              <w:rPr>
                <w:rFonts w:ascii="仿宋_GB2312" w:eastAsia="仿宋_GB2312"/>
                <w:sz w:val="24"/>
                <w:szCs w:val="24"/>
              </w:rPr>
            </w:pPr>
          </w:p>
        </w:tc>
      </w:tr>
      <w:tr w:rsidR="00770D9D" w14:paraId="5D9ADEB4" w14:textId="77777777">
        <w:trPr>
          <w:trHeight w:val="454"/>
          <w:jc w:val="center"/>
        </w:trPr>
        <w:tc>
          <w:tcPr>
            <w:tcW w:w="545" w:type="dxa"/>
            <w:vMerge/>
            <w:shd w:val="clear" w:color="auto" w:fill="auto"/>
            <w:vAlign w:val="center"/>
          </w:tcPr>
          <w:p w14:paraId="225868CF" w14:textId="77777777" w:rsidR="00770D9D" w:rsidRDefault="00770D9D">
            <w:pPr>
              <w:adjustRightInd w:val="0"/>
              <w:snapToGrid w:val="0"/>
              <w:jc w:val="center"/>
              <w:rPr>
                <w:rFonts w:ascii="仿宋_GB2312" w:eastAsia="仿宋_GB2312"/>
                <w:sz w:val="24"/>
                <w:szCs w:val="24"/>
              </w:rPr>
            </w:pPr>
          </w:p>
        </w:tc>
        <w:tc>
          <w:tcPr>
            <w:tcW w:w="543" w:type="dxa"/>
            <w:shd w:val="clear" w:color="auto" w:fill="auto"/>
            <w:vAlign w:val="center"/>
          </w:tcPr>
          <w:p w14:paraId="34B998E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14:paraId="4F2AB4B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3464E864"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4</w:t>
            </w:r>
          </w:p>
          <w:p w14:paraId="1E34187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4F9BB31F"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23338BF2" w14:textId="77777777" w:rsidR="00770D9D" w:rsidRDefault="00770D9D">
            <w:pPr>
              <w:adjustRightInd w:val="0"/>
              <w:snapToGrid w:val="0"/>
              <w:jc w:val="center"/>
              <w:rPr>
                <w:rFonts w:ascii="仿宋_GB2312" w:eastAsia="仿宋_GB2312"/>
                <w:sz w:val="24"/>
                <w:szCs w:val="24"/>
              </w:rPr>
            </w:pPr>
          </w:p>
        </w:tc>
        <w:tc>
          <w:tcPr>
            <w:tcW w:w="567" w:type="dxa"/>
            <w:shd w:val="clear" w:color="auto" w:fill="auto"/>
            <w:vAlign w:val="center"/>
          </w:tcPr>
          <w:p w14:paraId="0B8C9B0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2C244CC3"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14:paraId="07A199ED" w14:textId="77777777" w:rsidR="00770D9D" w:rsidRDefault="00770D9D">
            <w:pPr>
              <w:adjustRightInd w:val="0"/>
              <w:snapToGrid w:val="0"/>
              <w:jc w:val="center"/>
              <w:rPr>
                <w:rFonts w:ascii="仿宋_GB2312" w:eastAsia="仿宋_GB2312"/>
                <w:sz w:val="24"/>
                <w:szCs w:val="24"/>
              </w:rPr>
            </w:pPr>
          </w:p>
        </w:tc>
      </w:tr>
      <w:tr w:rsidR="00770D9D" w14:paraId="70E97C60" w14:textId="77777777">
        <w:trPr>
          <w:trHeight w:val="454"/>
          <w:jc w:val="center"/>
        </w:trPr>
        <w:tc>
          <w:tcPr>
            <w:tcW w:w="545" w:type="dxa"/>
            <w:vMerge w:val="restart"/>
            <w:shd w:val="clear" w:color="auto" w:fill="auto"/>
            <w:vAlign w:val="center"/>
          </w:tcPr>
          <w:p w14:paraId="195E95C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14:paraId="5CA4CCD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14:paraId="3952E38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3BF00F02"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037C8C75"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5C2517F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p w14:paraId="1615C9D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机动</w:t>
            </w:r>
          </w:p>
        </w:tc>
        <w:tc>
          <w:tcPr>
            <w:tcW w:w="567" w:type="dxa"/>
            <w:shd w:val="clear" w:color="auto" w:fill="auto"/>
            <w:vAlign w:val="center"/>
          </w:tcPr>
          <w:p w14:paraId="5CEDAFF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2583CB81"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9</w:t>
            </w:r>
          </w:p>
        </w:tc>
        <w:tc>
          <w:tcPr>
            <w:tcW w:w="708" w:type="dxa"/>
            <w:shd w:val="clear" w:color="auto" w:fill="auto"/>
            <w:vAlign w:val="center"/>
          </w:tcPr>
          <w:p w14:paraId="4C22DF9E" w14:textId="77777777" w:rsidR="00770D9D" w:rsidRDefault="00770D9D">
            <w:pPr>
              <w:adjustRightInd w:val="0"/>
              <w:snapToGrid w:val="0"/>
              <w:jc w:val="center"/>
              <w:rPr>
                <w:rFonts w:ascii="仿宋_GB2312" w:eastAsia="仿宋_GB2312"/>
                <w:sz w:val="24"/>
                <w:szCs w:val="24"/>
              </w:rPr>
            </w:pPr>
          </w:p>
        </w:tc>
      </w:tr>
      <w:tr w:rsidR="00770D9D" w14:paraId="02024DF4" w14:textId="77777777">
        <w:trPr>
          <w:trHeight w:val="454"/>
          <w:jc w:val="center"/>
        </w:trPr>
        <w:tc>
          <w:tcPr>
            <w:tcW w:w="545" w:type="dxa"/>
            <w:vMerge/>
            <w:shd w:val="clear" w:color="auto" w:fill="auto"/>
            <w:vAlign w:val="center"/>
          </w:tcPr>
          <w:p w14:paraId="48554FC2" w14:textId="77777777" w:rsidR="00770D9D" w:rsidRDefault="00770D9D">
            <w:pPr>
              <w:adjustRightInd w:val="0"/>
              <w:snapToGrid w:val="0"/>
              <w:jc w:val="center"/>
              <w:rPr>
                <w:rFonts w:ascii="仿宋_GB2312" w:eastAsia="仿宋_GB2312"/>
                <w:sz w:val="24"/>
                <w:szCs w:val="24"/>
              </w:rPr>
            </w:pPr>
          </w:p>
        </w:tc>
        <w:tc>
          <w:tcPr>
            <w:tcW w:w="543" w:type="dxa"/>
            <w:shd w:val="clear" w:color="auto" w:fill="auto"/>
            <w:vAlign w:val="center"/>
          </w:tcPr>
          <w:p w14:paraId="0BE19A1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14:paraId="68E08126" w14:textId="77777777" w:rsidR="00770D9D" w:rsidRDefault="00770D9D">
            <w:pPr>
              <w:adjustRightInd w:val="0"/>
              <w:snapToGrid w:val="0"/>
              <w:jc w:val="center"/>
              <w:rPr>
                <w:rFonts w:ascii="仿宋_GB2312" w:eastAsia="仿宋_GB2312"/>
                <w:sz w:val="24"/>
                <w:szCs w:val="24"/>
              </w:rPr>
            </w:pPr>
          </w:p>
        </w:tc>
        <w:tc>
          <w:tcPr>
            <w:tcW w:w="1276" w:type="dxa"/>
            <w:shd w:val="clear" w:color="auto" w:fill="auto"/>
            <w:vAlign w:val="center"/>
          </w:tcPr>
          <w:p w14:paraId="07C77C21"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0AF1B1F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24</w:t>
            </w:r>
          </w:p>
        </w:tc>
        <w:tc>
          <w:tcPr>
            <w:tcW w:w="1418" w:type="dxa"/>
            <w:shd w:val="clear" w:color="auto" w:fill="auto"/>
            <w:vAlign w:val="center"/>
          </w:tcPr>
          <w:p w14:paraId="754612F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p w14:paraId="1C53A38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14:paraId="4FB5DC5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14:paraId="0ED2F57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24</w:t>
            </w:r>
          </w:p>
        </w:tc>
        <w:tc>
          <w:tcPr>
            <w:tcW w:w="708" w:type="dxa"/>
            <w:shd w:val="clear" w:color="auto" w:fill="auto"/>
            <w:vAlign w:val="center"/>
          </w:tcPr>
          <w:p w14:paraId="4E1E7884" w14:textId="77777777" w:rsidR="00770D9D" w:rsidRDefault="00770D9D">
            <w:pPr>
              <w:adjustRightInd w:val="0"/>
              <w:snapToGrid w:val="0"/>
              <w:jc w:val="center"/>
              <w:rPr>
                <w:rFonts w:ascii="仿宋_GB2312" w:eastAsia="仿宋_GB2312"/>
                <w:sz w:val="24"/>
                <w:szCs w:val="24"/>
              </w:rPr>
            </w:pPr>
          </w:p>
        </w:tc>
      </w:tr>
      <w:tr w:rsidR="00770D9D" w14:paraId="4C0E2C50" w14:textId="77777777">
        <w:trPr>
          <w:trHeight w:val="454"/>
          <w:jc w:val="center"/>
        </w:trPr>
        <w:tc>
          <w:tcPr>
            <w:tcW w:w="1088" w:type="dxa"/>
            <w:gridSpan w:val="2"/>
            <w:shd w:val="clear" w:color="auto" w:fill="auto"/>
            <w:vAlign w:val="center"/>
          </w:tcPr>
          <w:p w14:paraId="2D752FA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14:paraId="03B110D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14:paraId="3AE0521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14:paraId="4ABAF0F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24</w:t>
            </w:r>
          </w:p>
        </w:tc>
        <w:tc>
          <w:tcPr>
            <w:tcW w:w="1418" w:type="dxa"/>
            <w:shd w:val="clear" w:color="auto" w:fill="auto"/>
            <w:vAlign w:val="center"/>
          </w:tcPr>
          <w:p w14:paraId="00BBD43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567" w:type="dxa"/>
            <w:shd w:val="clear" w:color="auto" w:fill="auto"/>
            <w:vAlign w:val="center"/>
          </w:tcPr>
          <w:p w14:paraId="40C8B4D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14:paraId="6ECF8AA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120</w:t>
            </w:r>
          </w:p>
        </w:tc>
        <w:tc>
          <w:tcPr>
            <w:tcW w:w="708" w:type="dxa"/>
            <w:shd w:val="clear" w:color="auto" w:fill="auto"/>
            <w:vAlign w:val="center"/>
          </w:tcPr>
          <w:p w14:paraId="2B072473" w14:textId="77777777" w:rsidR="00770D9D" w:rsidRDefault="00770D9D">
            <w:pPr>
              <w:adjustRightInd w:val="0"/>
              <w:snapToGrid w:val="0"/>
              <w:jc w:val="center"/>
              <w:rPr>
                <w:rFonts w:ascii="仿宋_GB2312" w:eastAsia="仿宋_GB2312"/>
                <w:sz w:val="24"/>
                <w:szCs w:val="24"/>
              </w:rPr>
            </w:pPr>
          </w:p>
        </w:tc>
      </w:tr>
    </w:tbl>
    <w:p w14:paraId="56C6DF6A"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（二）按学期安排课程</w:t>
      </w:r>
    </w:p>
    <w:p w14:paraId="2675C3FF" w14:textId="77777777" w:rsidR="00770D9D" w:rsidRDefault="001A1BB5">
      <w:pPr>
        <w:adjustRightInd w:val="0"/>
        <w:snapToGrid w:val="0"/>
        <w:ind w:firstLineChars="300" w:firstLine="720"/>
        <w:jc w:val="left"/>
        <w:rPr>
          <w:rFonts w:ascii="仿宋_GB2312" w:eastAsia="仿宋_GB2312"/>
          <w:sz w:val="24"/>
          <w:szCs w:val="24"/>
        </w:rPr>
      </w:pPr>
      <w:r>
        <w:rPr>
          <w:rFonts w:ascii="仿宋_GB2312" w:eastAsia="仿宋_GB2312" w:hint="eastAsia"/>
          <w:sz w:val="24"/>
          <w:szCs w:val="24"/>
        </w:rPr>
        <w:t>见表7《教学进程表》</w:t>
      </w:r>
    </w:p>
    <w:p w14:paraId="0EECC2FD" w14:textId="77777777" w:rsidR="00770D9D" w:rsidRDefault="001A1BB5">
      <w:pPr>
        <w:adjustRightInd w:val="0"/>
        <w:snapToGrid w:val="0"/>
        <w:ind w:firstLineChars="300" w:firstLine="720"/>
        <w:jc w:val="left"/>
        <w:rPr>
          <w:rFonts w:ascii="仿宋_GB2312" w:eastAsia="仿宋_GB2312"/>
          <w:sz w:val="24"/>
          <w:szCs w:val="24"/>
        </w:rPr>
      </w:pPr>
      <w:r>
        <w:rPr>
          <w:rFonts w:ascii="仿宋_GB2312" w:eastAsia="仿宋_GB2312" w:hint="eastAsia"/>
          <w:sz w:val="24"/>
          <w:szCs w:val="24"/>
        </w:rPr>
        <w:t>表格说明：</w:t>
      </w:r>
    </w:p>
    <w:p w14:paraId="2C0123F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14:paraId="42CDECE9" w14:textId="77777777" w:rsidR="00770D9D" w:rsidRDefault="001A1BB5">
      <w:pPr>
        <w:adjustRightInd w:val="0"/>
        <w:snapToGrid w:val="0"/>
        <w:ind w:firstLineChars="200" w:firstLine="480"/>
        <w:jc w:val="left"/>
        <w:rPr>
          <w:rFonts w:ascii="仿宋_GB2312" w:eastAsia="仿宋_GB2312"/>
          <w:color w:val="000000" w:themeColor="text1"/>
          <w:sz w:val="24"/>
          <w:szCs w:val="24"/>
        </w:rPr>
      </w:pPr>
      <w:r>
        <w:rPr>
          <w:rFonts w:ascii="仿宋_GB2312" w:eastAsia="仿宋_GB2312" w:hint="eastAsia"/>
          <w:color w:val="000000" w:themeColor="text1"/>
          <w:sz w:val="24"/>
          <w:szCs w:val="24"/>
        </w:rPr>
        <w:t>2.对外语、计算机等有考证等级要求的专业应列明“以证代考”。</w:t>
      </w:r>
    </w:p>
    <w:p w14:paraId="71067E3C"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14:paraId="2125AA9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.课程属性：专业所有课程分为公共基础课、专业平台课、专业课、第二课堂、第三课堂，单一选项。</w:t>
      </w:r>
    </w:p>
    <w:p w14:paraId="3D0E9184"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w:t>
      </w:r>
      <w:r>
        <w:rPr>
          <w:rFonts w:ascii="仿宋_GB2312" w:eastAsia="仿宋_GB2312" w:hint="eastAsia"/>
          <w:color w:val="000000" w:themeColor="text1"/>
          <w:sz w:val="24"/>
          <w:szCs w:val="24"/>
        </w:rPr>
        <w:t>25%。</w:t>
      </w:r>
    </w:p>
    <w:p w14:paraId="72F137F0"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.考核方式：分为考试课和考查课。</w:t>
      </w:r>
    </w:p>
    <w:p w14:paraId="2AFBDAD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14:paraId="1B0820B0"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14:paraId="21DAAF98"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九、专业核心课程描述</w:t>
      </w:r>
    </w:p>
    <w:p w14:paraId="5D8F21C6" w14:textId="77777777" w:rsidR="00770D9D" w:rsidRDefault="001A1BB5">
      <w:pPr>
        <w:adjustRightInd w:val="0"/>
        <w:snapToGrid w:val="0"/>
        <w:ind w:firstLineChars="200" w:firstLine="480"/>
        <w:jc w:val="center"/>
        <w:rPr>
          <w:rFonts w:ascii="黑体" w:eastAsia="黑体" w:hAnsi="黑体"/>
          <w:sz w:val="24"/>
          <w:szCs w:val="24"/>
        </w:rPr>
      </w:pPr>
      <w:r>
        <w:rPr>
          <w:rFonts w:ascii="仿宋_GB2312" w:eastAsia="仿宋_GB2312" w:hint="eastAsia"/>
          <w:sz w:val="24"/>
          <w:szCs w:val="24"/>
        </w:rPr>
        <w:t>表8  专业核心课程描述</w:t>
      </w:r>
    </w:p>
    <w:tbl>
      <w:tblPr>
        <w:tblW w:w="9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
        <w:gridCol w:w="624"/>
        <w:gridCol w:w="1871"/>
        <w:gridCol w:w="3231"/>
        <w:gridCol w:w="3345"/>
        <w:gridCol w:w="567"/>
      </w:tblGrid>
      <w:tr w:rsidR="00770D9D" w14:paraId="09241FA0" w14:textId="77777777">
        <w:trPr>
          <w:trHeight w:val="20"/>
          <w:tblHeader/>
          <w:jc w:val="center"/>
        </w:trPr>
        <w:tc>
          <w:tcPr>
            <w:tcW w:w="340" w:type="dxa"/>
            <w:tcBorders>
              <w:top w:val="single" w:sz="4" w:space="0" w:color="auto"/>
              <w:left w:val="single" w:sz="4" w:space="0" w:color="auto"/>
              <w:bottom w:val="single" w:sz="4" w:space="0" w:color="auto"/>
              <w:right w:val="single" w:sz="4" w:space="0" w:color="auto"/>
            </w:tcBorders>
            <w:tcMar>
              <w:left w:w="0" w:type="dxa"/>
            </w:tcMar>
            <w:vAlign w:val="center"/>
          </w:tcPr>
          <w:p w14:paraId="570F94AD"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序号</w:t>
            </w:r>
          </w:p>
        </w:tc>
        <w:tc>
          <w:tcPr>
            <w:tcW w:w="624" w:type="dxa"/>
            <w:tcBorders>
              <w:top w:val="single" w:sz="4" w:space="0" w:color="auto"/>
              <w:left w:val="single" w:sz="4" w:space="0" w:color="auto"/>
              <w:bottom w:val="single" w:sz="4" w:space="0" w:color="auto"/>
              <w:right w:val="single" w:sz="4" w:space="0" w:color="auto"/>
            </w:tcBorders>
            <w:tcMar>
              <w:left w:w="0" w:type="dxa"/>
            </w:tcMar>
            <w:vAlign w:val="center"/>
          </w:tcPr>
          <w:p w14:paraId="0BC79255"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课程</w:t>
            </w:r>
          </w:p>
          <w:p w14:paraId="0245866C"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名称</w:t>
            </w:r>
          </w:p>
        </w:tc>
        <w:tc>
          <w:tcPr>
            <w:tcW w:w="1871" w:type="dxa"/>
            <w:tcBorders>
              <w:top w:val="single" w:sz="4" w:space="0" w:color="auto"/>
              <w:left w:val="single" w:sz="4" w:space="0" w:color="auto"/>
              <w:bottom w:val="single" w:sz="4" w:space="0" w:color="auto"/>
              <w:right w:val="single" w:sz="4" w:space="0" w:color="auto"/>
            </w:tcBorders>
            <w:tcMar>
              <w:left w:w="0" w:type="dxa"/>
            </w:tcMar>
            <w:vAlign w:val="center"/>
          </w:tcPr>
          <w:p w14:paraId="404291E9"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学习目标</w:t>
            </w:r>
          </w:p>
        </w:tc>
        <w:tc>
          <w:tcPr>
            <w:tcW w:w="3231" w:type="dxa"/>
            <w:tcBorders>
              <w:top w:val="single" w:sz="4" w:space="0" w:color="auto"/>
              <w:left w:val="single" w:sz="4" w:space="0" w:color="auto"/>
              <w:bottom w:val="single" w:sz="4" w:space="0" w:color="auto"/>
              <w:right w:val="single" w:sz="4" w:space="0" w:color="auto"/>
            </w:tcBorders>
            <w:tcMar>
              <w:left w:w="0" w:type="dxa"/>
            </w:tcMar>
            <w:vAlign w:val="center"/>
          </w:tcPr>
          <w:p w14:paraId="54E465B9"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主要教学内容与要求</w:t>
            </w:r>
          </w:p>
        </w:tc>
        <w:tc>
          <w:tcPr>
            <w:tcW w:w="3345" w:type="dxa"/>
            <w:tcBorders>
              <w:top w:val="single" w:sz="4" w:space="0" w:color="auto"/>
              <w:left w:val="single" w:sz="4" w:space="0" w:color="auto"/>
              <w:bottom w:val="single" w:sz="4" w:space="0" w:color="auto"/>
              <w:right w:val="single" w:sz="4" w:space="0" w:color="auto"/>
            </w:tcBorders>
            <w:tcMar>
              <w:left w:w="0" w:type="dxa"/>
            </w:tcMar>
            <w:vAlign w:val="center"/>
          </w:tcPr>
          <w:p w14:paraId="591F3F06"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主要教学建议</w:t>
            </w:r>
          </w:p>
        </w:tc>
        <w:tc>
          <w:tcPr>
            <w:tcW w:w="567" w:type="dxa"/>
            <w:tcBorders>
              <w:top w:val="single" w:sz="4" w:space="0" w:color="auto"/>
              <w:left w:val="single" w:sz="4" w:space="0" w:color="auto"/>
              <w:bottom w:val="single" w:sz="4" w:space="0" w:color="auto"/>
              <w:right w:val="single" w:sz="4" w:space="0" w:color="auto"/>
            </w:tcBorders>
            <w:tcMar>
              <w:left w:w="0" w:type="dxa"/>
            </w:tcMar>
            <w:vAlign w:val="center"/>
          </w:tcPr>
          <w:p w14:paraId="1EC1BAB3"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学时数</w:t>
            </w:r>
          </w:p>
        </w:tc>
      </w:tr>
      <w:tr w:rsidR="00770D9D" w14:paraId="3F03B63D" w14:textId="77777777">
        <w:trPr>
          <w:trHeight w:val="5040"/>
          <w:jc w:val="center"/>
        </w:trPr>
        <w:tc>
          <w:tcPr>
            <w:tcW w:w="340" w:type="dxa"/>
            <w:tcBorders>
              <w:top w:val="single" w:sz="4" w:space="0" w:color="auto"/>
              <w:left w:val="single" w:sz="4" w:space="0" w:color="auto"/>
              <w:bottom w:val="single" w:sz="4" w:space="0" w:color="auto"/>
              <w:right w:val="single" w:sz="4" w:space="0" w:color="auto"/>
            </w:tcBorders>
            <w:tcMar>
              <w:left w:w="0" w:type="dxa"/>
            </w:tcMar>
            <w:vAlign w:val="center"/>
          </w:tcPr>
          <w:p w14:paraId="49DDF240"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1</w:t>
            </w:r>
          </w:p>
        </w:tc>
        <w:tc>
          <w:tcPr>
            <w:tcW w:w="624" w:type="dxa"/>
            <w:tcBorders>
              <w:top w:val="single" w:sz="4" w:space="0" w:color="auto"/>
              <w:left w:val="single" w:sz="4" w:space="0" w:color="auto"/>
              <w:bottom w:val="single" w:sz="4" w:space="0" w:color="auto"/>
              <w:right w:val="single" w:sz="4" w:space="0" w:color="auto"/>
            </w:tcBorders>
            <w:tcMar>
              <w:left w:w="0" w:type="dxa"/>
            </w:tcMar>
            <w:vAlign w:val="center"/>
          </w:tcPr>
          <w:p w14:paraId="62A352C5"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生产与运作管理</w:t>
            </w:r>
          </w:p>
        </w:tc>
        <w:tc>
          <w:tcPr>
            <w:tcW w:w="1871" w:type="dxa"/>
            <w:tcBorders>
              <w:top w:val="single" w:sz="4" w:space="0" w:color="auto"/>
              <w:left w:val="single" w:sz="4" w:space="0" w:color="auto"/>
              <w:bottom w:val="single" w:sz="4" w:space="0" w:color="auto"/>
              <w:right w:val="single" w:sz="4" w:space="0" w:color="auto"/>
            </w:tcBorders>
            <w:tcMar>
              <w:left w:w="0" w:type="dxa"/>
            </w:tcMar>
            <w:vAlign w:val="center"/>
          </w:tcPr>
          <w:p w14:paraId="2EAB4162"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通过本课程的学习，能对企业的生产线与运输线路进行可行性分析和优选判断，从而客观而现实地设计企业的生产规划，进行生产组织，生产控制工作。</w:t>
            </w:r>
          </w:p>
        </w:tc>
        <w:tc>
          <w:tcPr>
            <w:tcW w:w="3231" w:type="dxa"/>
            <w:tcBorders>
              <w:top w:val="single" w:sz="4" w:space="0" w:color="auto"/>
              <w:left w:val="single" w:sz="4" w:space="0" w:color="auto"/>
              <w:bottom w:val="single" w:sz="4" w:space="0" w:color="auto"/>
              <w:right w:val="single" w:sz="4" w:space="0" w:color="auto"/>
            </w:tcBorders>
            <w:tcMar>
              <w:left w:w="0" w:type="dxa"/>
              <w:right w:w="113" w:type="dxa"/>
            </w:tcMar>
            <w:vAlign w:val="center"/>
          </w:tcPr>
          <w:p w14:paraId="7AF82311"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内容：企业生产系统合理布置；生产过程组织；生产能力核定；生产车间设备、工具管理；生产作业计划编制；生产车间劳动管理；质量控制等基本原理。最新的应用技术，如准时制、制造资源计划、定置管理、流程再造、供应链管理等。实践课程突出中小企业具体运用。</w:t>
            </w:r>
          </w:p>
          <w:p w14:paraId="1C66348B" w14:textId="77777777" w:rsidR="00770D9D" w:rsidRDefault="001A1BB5">
            <w:pPr>
              <w:adjustRightInd w:val="0"/>
              <w:snapToGrid w:val="0"/>
              <w:jc w:val="center"/>
              <w:rPr>
                <w:rFonts w:ascii="仿宋_GB2312" w:eastAsia="仿宋_GB2312"/>
                <w:spacing w:val="-4"/>
                <w:szCs w:val="21"/>
              </w:rPr>
            </w:pPr>
            <w:r>
              <w:rPr>
                <w:rFonts w:ascii="仿宋_GB2312" w:eastAsia="仿宋_GB2312" w:hint="eastAsia"/>
                <w:spacing w:val="-4"/>
                <w:szCs w:val="21"/>
              </w:rPr>
              <w:t>要求：掌握从事生产与运作管理工作所必备的专业知识。了解现代企业生产运作的基本概念、理论和方法，并对生产运作管理中的若干环节有比较深入的学习和掌握，同时通过这些知识的学习，使学生提升自身理论素养，为后续实习与课程设计环节做准备，也为顺利走向工作岗位打下坚实的基础。</w:t>
            </w:r>
          </w:p>
        </w:tc>
        <w:tc>
          <w:tcPr>
            <w:tcW w:w="3345" w:type="dxa"/>
            <w:tcBorders>
              <w:top w:val="single" w:sz="4" w:space="0" w:color="auto"/>
              <w:left w:val="single" w:sz="4" w:space="0" w:color="auto"/>
              <w:bottom w:val="single" w:sz="4" w:space="0" w:color="auto"/>
              <w:right w:val="single" w:sz="4" w:space="0" w:color="auto"/>
            </w:tcBorders>
            <w:tcMar>
              <w:left w:w="0" w:type="dxa"/>
            </w:tcMar>
            <w:vAlign w:val="center"/>
          </w:tcPr>
          <w:p w14:paraId="17FA8B98"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基于多媒体教学环境的课堂授课方法。充分利用多媒体教学环境条件，将抽象概念形象化、复杂内容简单化、枯燥内容生动化，提高课堂授课质量的目标。采用启发式、互动交流式的等教学方式，强调以问题为导向的教学思路，特别是结合企业实际问题的课堂讨论，对启发学生的创造性思维, 激发学生的学习兴趣。</w:t>
            </w:r>
          </w:p>
        </w:tc>
        <w:tc>
          <w:tcPr>
            <w:tcW w:w="567" w:type="dxa"/>
            <w:tcBorders>
              <w:top w:val="single" w:sz="4" w:space="0" w:color="auto"/>
              <w:left w:val="single" w:sz="4" w:space="0" w:color="auto"/>
              <w:bottom w:val="single" w:sz="4" w:space="0" w:color="auto"/>
              <w:right w:val="single" w:sz="4" w:space="0" w:color="auto"/>
            </w:tcBorders>
            <w:tcMar>
              <w:left w:w="0" w:type="dxa"/>
            </w:tcMar>
            <w:vAlign w:val="center"/>
          </w:tcPr>
          <w:p w14:paraId="01CA0A8F" w14:textId="77777777" w:rsidR="00770D9D" w:rsidRDefault="001A1BB5">
            <w:pPr>
              <w:adjustRightInd w:val="0"/>
              <w:snapToGrid w:val="0"/>
              <w:jc w:val="center"/>
              <w:rPr>
                <w:rFonts w:ascii="仿宋_GB2312" w:eastAsia="仿宋_GB2312"/>
                <w:szCs w:val="21"/>
              </w:rPr>
            </w:pPr>
            <w:r>
              <w:rPr>
                <w:rFonts w:ascii="仿宋_GB2312" w:eastAsia="仿宋_GB2312" w:hint="eastAsia"/>
                <w:color w:val="000000" w:themeColor="text1"/>
                <w:szCs w:val="21"/>
              </w:rPr>
              <w:t>48</w:t>
            </w:r>
          </w:p>
        </w:tc>
      </w:tr>
      <w:tr w:rsidR="00770D9D" w14:paraId="40CEB762" w14:textId="77777777">
        <w:trPr>
          <w:trHeight w:val="3345"/>
          <w:jc w:val="center"/>
        </w:trPr>
        <w:tc>
          <w:tcPr>
            <w:tcW w:w="340" w:type="dxa"/>
            <w:tcBorders>
              <w:top w:val="single" w:sz="4" w:space="0" w:color="auto"/>
              <w:left w:val="single" w:sz="4" w:space="0" w:color="auto"/>
              <w:bottom w:val="single" w:sz="4" w:space="0" w:color="auto"/>
              <w:right w:val="single" w:sz="4" w:space="0" w:color="auto"/>
            </w:tcBorders>
            <w:tcMar>
              <w:left w:w="0" w:type="dxa"/>
            </w:tcMar>
            <w:vAlign w:val="center"/>
          </w:tcPr>
          <w:p w14:paraId="0C731509"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2</w:t>
            </w:r>
          </w:p>
        </w:tc>
        <w:tc>
          <w:tcPr>
            <w:tcW w:w="624" w:type="dxa"/>
            <w:tcBorders>
              <w:top w:val="single" w:sz="4" w:space="0" w:color="auto"/>
              <w:left w:val="single" w:sz="4" w:space="0" w:color="auto"/>
              <w:bottom w:val="single" w:sz="4" w:space="0" w:color="auto"/>
              <w:right w:val="single" w:sz="4" w:space="0" w:color="auto"/>
            </w:tcBorders>
            <w:tcMar>
              <w:left w:w="0" w:type="dxa"/>
            </w:tcMar>
            <w:vAlign w:val="center"/>
          </w:tcPr>
          <w:p w14:paraId="35FAC0B4"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企业人力资源管理</w:t>
            </w:r>
          </w:p>
        </w:tc>
        <w:tc>
          <w:tcPr>
            <w:tcW w:w="1871" w:type="dxa"/>
            <w:tcBorders>
              <w:top w:val="single" w:sz="4" w:space="0" w:color="auto"/>
              <w:left w:val="single" w:sz="4" w:space="0" w:color="auto"/>
              <w:bottom w:val="single" w:sz="4" w:space="0" w:color="auto"/>
              <w:right w:val="single" w:sz="4" w:space="0" w:color="auto"/>
            </w:tcBorders>
            <w:tcMar>
              <w:left w:w="0" w:type="dxa"/>
            </w:tcMar>
            <w:vAlign w:val="center"/>
          </w:tcPr>
          <w:p w14:paraId="6FBF8956"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学生通过对该课程的学习，会设计人力资源计划、工作分析并制定工作说明书、员工招聘与配置、与员工良好沟通沟通、对员工绩效进行评估、对员工进行培训等等，</w:t>
            </w:r>
          </w:p>
        </w:tc>
        <w:tc>
          <w:tcPr>
            <w:tcW w:w="3231" w:type="dxa"/>
            <w:tcBorders>
              <w:top w:val="single" w:sz="4" w:space="0" w:color="auto"/>
              <w:left w:val="single" w:sz="4" w:space="0" w:color="auto"/>
              <w:bottom w:val="single" w:sz="4" w:space="0" w:color="auto"/>
              <w:right w:val="single" w:sz="4" w:space="0" w:color="auto"/>
            </w:tcBorders>
            <w:tcMar>
              <w:left w:w="0" w:type="dxa"/>
            </w:tcMar>
            <w:vAlign w:val="center"/>
          </w:tcPr>
          <w:p w14:paraId="2204A12E" w14:textId="77777777" w:rsidR="00770D9D" w:rsidRDefault="001A1BB5">
            <w:pPr>
              <w:adjustRightInd w:val="0"/>
              <w:snapToGrid w:val="0"/>
              <w:jc w:val="center"/>
              <w:rPr>
                <w:rFonts w:ascii="仿宋_GB2312" w:eastAsia="仿宋_GB2312"/>
                <w:spacing w:val="-4"/>
                <w:szCs w:val="21"/>
              </w:rPr>
            </w:pPr>
            <w:r>
              <w:rPr>
                <w:rFonts w:ascii="仿宋_GB2312" w:eastAsia="仿宋_GB2312" w:hint="eastAsia"/>
                <w:spacing w:val="-4"/>
                <w:szCs w:val="21"/>
              </w:rPr>
              <w:t>内容：企业组织结构的设计与选用；组织手册编制；规章制度、管理规范、工作细则制订以及员工招聘、考核、培训、晋升、薪酬、职业生涯规划等流程性知识。相应的实践课程突出理论在中小企业人力资源管理中的具体运用。</w:t>
            </w:r>
          </w:p>
          <w:p w14:paraId="26A81BC8"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要求：学生通过任务引领型的项目活动，了解人力资源管理的结构框架，初步掌握人力资源管理的一般理论和模块工作，为人力资源资格考证和各模块的深入学习奠定基础。</w:t>
            </w:r>
          </w:p>
        </w:tc>
        <w:tc>
          <w:tcPr>
            <w:tcW w:w="3345" w:type="dxa"/>
            <w:tcBorders>
              <w:top w:val="single" w:sz="4" w:space="0" w:color="auto"/>
              <w:left w:val="single" w:sz="4" w:space="0" w:color="auto"/>
              <w:bottom w:val="single" w:sz="4" w:space="0" w:color="auto"/>
              <w:right w:val="single" w:sz="4" w:space="0" w:color="auto"/>
            </w:tcBorders>
            <w:tcMar>
              <w:left w:w="0" w:type="dxa"/>
            </w:tcMar>
            <w:vAlign w:val="center"/>
          </w:tcPr>
          <w:p w14:paraId="1A3E98BB" w14:textId="77777777" w:rsidR="00770D9D" w:rsidRDefault="001A1BB5">
            <w:pPr>
              <w:adjustRightInd w:val="0"/>
              <w:snapToGrid w:val="0"/>
              <w:ind w:firstLineChars="200" w:firstLine="420"/>
              <w:jc w:val="center"/>
              <w:rPr>
                <w:rFonts w:ascii="仿宋_GB2312" w:eastAsia="仿宋_GB2312"/>
                <w:szCs w:val="21"/>
              </w:rPr>
            </w:pPr>
            <w:r>
              <w:rPr>
                <w:rFonts w:ascii="仿宋_GB2312" w:eastAsia="仿宋_GB2312" w:hint="eastAsia"/>
                <w:szCs w:val="21"/>
              </w:rPr>
              <w:t>学生以小组为单位，模拟公司运作，完成企业人力资源部的各项工作任务。采用小组讨论、市场调查、角色扮演、企业观摩，模拟实战，成果展示等教学形式。整个学习过程，以学生自主、独立学习为主，教师更多的以“师傅”、“导演”身份出现，成为学生学习的激励者、咨询者、指导者。</w:t>
            </w:r>
          </w:p>
        </w:tc>
        <w:tc>
          <w:tcPr>
            <w:tcW w:w="567" w:type="dxa"/>
            <w:tcBorders>
              <w:top w:val="single" w:sz="4" w:space="0" w:color="auto"/>
              <w:left w:val="single" w:sz="4" w:space="0" w:color="auto"/>
              <w:bottom w:val="single" w:sz="4" w:space="0" w:color="auto"/>
              <w:right w:val="single" w:sz="4" w:space="0" w:color="auto"/>
            </w:tcBorders>
            <w:tcMar>
              <w:left w:w="0" w:type="dxa"/>
            </w:tcMar>
            <w:vAlign w:val="center"/>
          </w:tcPr>
          <w:p w14:paraId="6E7605F0" w14:textId="77777777" w:rsidR="00770D9D" w:rsidRDefault="001A1BB5">
            <w:pPr>
              <w:adjustRightInd w:val="0"/>
              <w:snapToGrid w:val="0"/>
              <w:jc w:val="center"/>
              <w:rPr>
                <w:rFonts w:ascii="仿宋_GB2312" w:eastAsia="仿宋_GB2312"/>
                <w:szCs w:val="21"/>
              </w:rPr>
            </w:pPr>
            <w:r>
              <w:rPr>
                <w:rFonts w:ascii="仿宋_GB2312" w:eastAsia="仿宋_GB2312" w:hint="eastAsia"/>
                <w:color w:val="000000" w:themeColor="text1"/>
                <w:szCs w:val="21"/>
              </w:rPr>
              <w:t>60</w:t>
            </w:r>
          </w:p>
        </w:tc>
      </w:tr>
      <w:tr w:rsidR="00770D9D" w14:paraId="752352D3" w14:textId="77777777">
        <w:trPr>
          <w:trHeight w:val="20"/>
          <w:jc w:val="center"/>
        </w:trPr>
        <w:tc>
          <w:tcPr>
            <w:tcW w:w="340" w:type="dxa"/>
            <w:tcBorders>
              <w:top w:val="single" w:sz="4" w:space="0" w:color="auto"/>
              <w:left w:val="single" w:sz="4" w:space="0" w:color="auto"/>
              <w:bottom w:val="single" w:sz="4" w:space="0" w:color="auto"/>
              <w:right w:val="single" w:sz="4" w:space="0" w:color="auto"/>
            </w:tcBorders>
            <w:tcMar>
              <w:left w:w="0" w:type="dxa"/>
            </w:tcMar>
            <w:vAlign w:val="center"/>
          </w:tcPr>
          <w:p w14:paraId="555DF35B"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3</w:t>
            </w:r>
          </w:p>
        </w:tc>
        <w:tc>
          <w:tcPr>
            <w:tcW w:w="624" w:type="dxa"/>
            <w:tcBorders>
              <w:top w:val="single" w:sz="4" w:space="0" w:color="auto"/>
              <w:left w:val="single" w:sz="4" w:space="0" w:color="auto"/>
              <w:bottom w:val="single" w:sz="4" w:space="0" w:color="auto"/>
              <w:right w:val="single" w:sz="4" w:space="0" w:color="auto"/>
            </w:tcBorders>
            <w:tcMar>
              <w:left w:w="0" w:type="dxa"/>
            </w:tcMar>
            <w:vAlign w:val="center"/>
          </w:tcPr>
          <w:p w14:paraId="104DD236"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市场营销实务</w:t>
            </w:r>
          </w:p>
        </w:tc>
        <w:tc>
          <w:tcPr>
            <w:tcW w:w="1871" w:type="dxa"/>
            <w:tcBorders>
              <w:top w:val="single" w:sz="4" w:space="0" w:color="auto"/>
              <w:left w:val="single" w:sz="4" w:space="0" w:color="auto"/>
              <w:bottom w:val="single" w:sz="4" w:space="0" w:color="auto"/>
              <w:right w:val="single" w:sz="4" w:space="0" w:color="auto"/>
            </w:tcBorders>
            <w:tcMar>
              <w:left w:w="0" w:type="dxa"/>
            </w:tcMar>
            <w:vAlign w:val="center"/>
          </w:tcPr>
          <w:p w14:paraId="14862787"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通过本课程的学习， 会进行产品开发、生产、定价、分销、促销等市场营销活动。</w:t>
            </w:r>
          </w:p>
          <w:p w14:paraId="79A72B93"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牢固树立以消费者需求为中心的市场营销观念，并以此观念为指导去研究和解决市场营销的理论和实际问题。</w:t>
            </w:r>
          </w:p>
          <w:p w14:paraId="1D3F95D3" w14:textId="77777777" w:rsidR="00770D9D" w:rsidRDefault="00770D9D">
            <w:pPr>
              <w:adjustRightInd w:val="0"/>
              <w:snapToGrid w:val="0"/>
              <w:jc w:val="center"/>
              <w:rPr>
                <w:rFonts w:ascii="仿宋_GB2312" w:eastAsia="仿宋_GB2312"/>
                <w:szCs w:val="21"/>
              </w:rPr>
            </w:pPr>
          </w:p>
        </w:tc>
        <w:tc>
          <w:tcPr>
            <w:tcW w:w="3231" w:type="dxa"/>
            <w:tcBorders>
              <w:top w:val="single" w:sz="4" w:space="0" w:color="auto"/>
              <w:left w:val="single" w:sz="4" w:space="0" w:color="auto"/>
              <w:bottom w:val="single" w:sz="4" w:space="0" w:color="auto"/>
              <w:right w:val="single" w:sz="4" w:space="0" w:color="auto"/>
            </w:tcBorders>
            <w:tcMar>
              <w:left w:w="0" w:type="dxa"/>
            </w:tcMar>
            <w:vAlign w:val="center"/>
          </w:tcPr>
          <w:p w14:paraId="2B637707"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内容：现代市场营销活动的基本原理，包括消费者心理学、企业营销环境分析，企业目标市场营销策略组合，国际市场营销等基础知识；相应的实践课程训练营销过程中的策略方法和技巧。</w:t>
            </w:r>
          </w:p>
          <w:p w14:paraId="21DA03F0"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要求：牢固树立以顾客为中心，满足消费者需求的市场营销理念，熟悉市场营销活动的基本过程，掌握市场营销各环节的基本操作方法，能够制定营销计划，并能把市场调研和分析方法行业应用相结合，同事，具有信息收集能力、市场机会识别能力一级团队合作精神。</w:t>
            </w:r>
          </w:p>
        </w:tc>
        <w:tc>
          <w:tcPr>
            <w:tcW w:w="3345" w:type="dxa"/>
            <w:tcBorders>
              <w:top w:val="single" w:sz="4" w:space="0" w:color="auto"/>
              <w:left w:val="single" w:sz="4" w:space="0" w:color="auto"/>
              <w:bottom w:val="single" w:sz="4" w:space="0" w:color="auto"/>
              <w:right w:val="single" w:sz="4" w:space="0" w:color="auto"/>
            </w:tcBorders>
            <w:tcMar>
              <w:left w:w="0" w:type="dxa"/>
            </w:tcMar>
            <w:vAlign w:val="center"/>
          </w:tcPr>
          <w:p w14:paraId="43D5D119"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1.注重案例教学。通过教学案例的剖析，为学生提供一条案例分析与应用的思路和方法。2.课程的讲授应着重于重点的归纳、难点的剖析以及作业讲解和案例讨论，防止“一言堂”。讨论内容可以是教材中的案例，也可是任课教师补充的案例。3.开展课程设计、鼓励学生积极参与社会实践活动，进行实战演习，以达到应用的目的。4.充分利用学校资源，采用计算机和网络等多媒体现代化教育手段进行教学。</w:t>
            </w:r>
          </w:p>
        </w:tc>
        <w:tc>
          <w:tcPr>
            <w:tcW w:w="567" w:type="dxa"/>
            <w:tcBorders>
              <w:top w:val="single" w:sz="4" w:space="0" w:color="auto"/>
              <w:left w:val="single" w:sz="4" w:space="0" w:color="auto"/>
              <w:bottom w:val="single" w:sz="4" w:space="0" w:color="auto"/>
              <w:right w:val="single" w:sz="4" w:space="0" w:color="auto"/>
            </w:tcBorders>
            <w:tcMar>
              <w:left w:w="0" w:type="dxa"/>
            </w:tcMar>
            <w:vAlign w:val="center"/>
          </w:tcPr>
          <w:p w14:paraId="7CC38DC9" w14:textId="77777777" w:rsidR="00770D9D" w:rsidRDefault="001A1BB5">
            <w:pPr>
              <w:adjustRightInd w:val="0"/>
              <w:snapToGrid w:val="0"/>
              <w:jc w:val="center"/>
              <w:rPr>
                <w:rFonts w:ascii="仿宋_GB2312" w:eastAsia="仿宋_GB2312"/>
                <w:szCs w:val="21"/>
              </w:rPr>
            </w:pPr>
            <w:r>
              <w:rPr>
                <w:rFonts w:ascii="仿宋_GB2312" w:eastAsia="仿宋_GB2312" w:hint="eastAsia"/>
                <w:color w:val="000000" w:themeColor="text1"/>
                <w:szCs w:val="21"/>
              </w:rPr>
              <w:t>48</w:t>
            </w:r>
          </w:p>
        </w:tc>
      </w:tr>
      <w:tr w:rsidR="00770D9D" w14:paraId="12A6E20E" w14:textId="77777777">
        <w:trPr>
          <w:trHeight w:val="20"/>
          <w:jc w:val="center"/>
        </w:trPr>
        <w:tc>
          <w:tcPr>
            <w:tcW w:w="340" w:type="dxa"/>
            <w:tcBorders>
              <w:top w:val="single" w:sz="4" w:space="0" w:color="auto"/>
              <w:left w:val="single" w:sz="4" w:space="0" w:color="auto"/>
              <w:bottom w:val="single" w:sz="4" w:space="0" w:color="auto"/>
              <w:right w:val="single" w:sz="4" w:space="0" w:color="auto"/>
            </w:tcBorders>
            <w:tcMar>
              <w:left w:w="0" w:type="dxa"/>
            </w:tcMar>
            <w:vAlign w:val="center"/>
          </w:tcPr>
          <w:p w14:paraId="672D5DC3"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4</w:t>
            </w:r>
          </w:p>
        </w:tc>
        <w:tc>
          <w:tcPr>
            <w:tcW w:w="624" w:type="dxa"/>
            <w:tcBorders>
              <w:top w:val="single" w:sz="4" w:space="0" w:color="auto"/>
              <w:left w:val="single" w:sz="4" w:space="0" w:color="auto"/>
              <w:bottom w:val="single" w:sz="4" w:space="0" w:color="auto"/>
              <w:right w:val="single" w:sz="4" w:space="0" w:color="auto"/>
            </w:tcBorders>
            <w:tcMar>
              <w:left w:w="0" w:type="dxa"/>
            </w:tcMar>
            <w:vAlign w:val="center"/>
          </w:tcPr>
          <w:p w14:paraId="5272FE72" w14:textId="77777777" w:rsidR="00770D9D" w:rsidRDefault="00770D9D">
            <w:pPr>
              <w:widowControl/>
              <w:adjustRightInd w:val="0"/>
              <w:snapToGrid w:val="0"/>
              <w:jc w:val="center"/>
              <w:rPr>
                <w:rFonts w:ascii="仿宋_GB2312" w:eastAsia="仿宋_GB2312"/>
                <w:szCs w:val="21"/>
              </w:rPr>
            </w:pPr>
          </w:p>
          <w:p w14:paraId="209837E1" w14:textId="77777777" w:rsidR="00770D9D" w:rsidRDefault="001A1BB5">
            <w:pPr>
              <w:widowControl/>
              <w:adjustRightInd w:val="0"/>
              <w:snapToGrid w:val="0"/>
              <w:ind w:leftChars="86" w:left="181"/>
              <w:jc w:val="center"/>
              <w:rPr>
                <w:rFonts w:ascii="仿宋_GB2312" w:eastAsia="仿宋_GB2312"/>
                <w:szCs w:val="21"/>
              </w:rPr>
            </w:pPr>
            <w:r>
              <w:rPr>
                <w:rFonts w:ascii="仿宋_GB2312" w:eastAsia="仿宋_GB2312" w:hint="eastAsia"/>
                <w:szCs w:val="21"/>
              </w:rPr>
              <w:lastRenderedPageBreak/>
              <w:t>财务管理</w:t>
            </w:r>
          </w:p>
          <w:p w14:paraId="0AA46BC3" w14:textId="77777777" w:rsidR="00770D9D" w:rsidRDefault="00770D9D">
            <w:pPr>
              <w:adjustRightInd w:val="0"/>
              <w:snapToGrid w:val="0"/>
              <w:jc w:val="center"/>
              <w:rPr>
                <w:rFonts w:ascii="仿宋_GB2312" w:eastAsia="仿宋_GB2312"/>
                <w:szCs w:val="21"/>
              </w:rPr>
            </w:pPr>
          </w:p>
        </w:tc>
        <w:tc>
          <w:tcPr>
            <w:tcW w:w="1871" w:type="dxa"/>
            <w:tcBorders>
              <w:top w:val="single" w:sz="4" w:space="0" w:color="auto"/>
              <w:left w:val="single" w:sz="4" w:space="0" w:color="auto"/>
              <w:bottom w:val="single" w:sz="4" w:space="0" w:color="auto"/>
              <w:right w:val="single" w:sz="4" w:space="0" w:color="auto"/>
            </w:tcBorders>
            <w:tcMar>
              <w:left w:w="0" w:type="dxa"/>
            </w:tcMar>
            <w:vAlign w:val="center"/>
          </w:tcPr>
          <w:p w14:paraId="60C6D415" w14:textId="77777777" w:rsidR="00770D9D" w:rsidRDefault="001A1BB5">
            <w:pPr>
              <w:autoSpaceDE w:val="0"/>
              <w:autoSpaceDN w:val="0"/>
              <w:adjustRightInd w:val="0"/>
              <w:snapToGrid w:val="0"/>
              <w:jc w:val="center"/>
              <w:rPr>
                <w:rFonts w:ascii="仿宋_GB2312" w:eastAsia="仿宋_GB2312"/>
                <w:szCs w:val="21"/>
              </w:rPr>
            </w:pPr>
            <w:r>
              <w:rPr>
                <w:rFonts w:ascii="仿宋_GB2312" w:eastAsia="仿宋_GB2312" w:hint="eastAsia"/>
                <w:szCs w:val="21"/>
              </w:rPr>
              <w:lastRenderedPageBreak/>
              <w:t>通过本课程的学</w:t>
            </w:r>
            <w:r>
              <w:rPr>
                <w:rFonts w:ascii="仿宋_GB2312" w:eastAsia="仿宋_GB2312" w:hint="eastAsia"/>
                <w:szCs w:val="21"/>
              </w:rPr>
              <w:lastRenderedPageBreak/>
              <w:t>习，会项目投资进行财务可行性分析；制定营运资金政策；选取适当的方式为企业筹措资金；编制财务预算；利用财务比率对会计报表进行财务分析；运用财务分析的方法为企业提供财务建议。</w:t>
            </w:r>
          </w:p>
        </w:tc>
        <w:tc>
          <w:tcPr>
            <w:tcW w:w="3231" w:type="dxa"/>
            <w:tcBorders>
              <w:top w:val="single" w:sz="4" w:space="0" w:color="auto"/>
              <w:left w:val="single" w:sz="4" w:space="0" w:color="auto"/>
              <w:bottom w:val="single" w:sz="4" w:space="0" w:color="auto"/>
              <w:right w:val="single" w:sz="4" w:space="0" w:color="auto"/>
            </w:tcBorders>
            <w:tcMar>
              <w:left w:w="0" w:type="dxa"/>
            </w:tcMar>
            <w:vAlign w:val="center"/>
          </w:tcPr>
          <w:p w14:paraId="46C304F7"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lastRenderedPageBreak/>
              <w:t>内容有：财务管理基础、筹资管理、</w:t>
            </w:r>
            <w:r>
              <w:rPr>
                <w:rFonts w:ascii="仿宋_GB2312" w:eastAsia="仿宋_GB2312" w:hint="eastAsia"/>
                <w:szCs w:val="21"/>
              </w:rPr>
              <w:lastRenderedPageBreak/>
              <w:t>营运资金管理、投资管理、财务成果与评价。</w:t>
            </w:r>
          </w:p>
          <w:p w14:paraId="42A261AE"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要求：掌握财务管理基础知识、基本观念、基本程序、基本方法和基本技能，并能灵活运用计算机技术，解决企业筹资、投资和</w:t>
            </w:r>
            <w:r>
              <w:rPr>
                <w:rFonts w:ascii="仿宋_GB2312" w:eastAsia="仿宋_GB2312" w:hint="eastAsia"/>
                <w:spacing w:val="-4"/>
                <w:szCs w:val="21"/>
              </w:rPr>
              <w:t>利润分配等管理活动的实际问题，并富有创新意识和创新能力，能够胜任企事业单位的管理工作或者财务管理工作，并按岗位职业需求，不断调整教学内容。</w:t>
            </w:r>
          </w:p>
        </w:tc>
        <w:tc>
          <w:tcPr>
            <w:tcW w:w="3345" w:type="dxa"/>
            <w:tcBorders>
              <w:top w:val="single" w:sz="4" w:space="0" w:color="auto"/>
              <w:left w:val="single" w:sz="4" w:space="0" w:color="auto"/>
              <w:bottom w:val="single" w:sz="4" w:space="0" w:color="auto"/>
              <w:right w:val="single" w:sz="4" w:space="0" w:color="auto"/>
            </w:tcBorders>
            <w:tcMar>
              <w:left w:w="0" w:type="dxa"/>
            </w:tcMar>
            <w:vAlign w:val="center"/>
          </w:tcPr>
          <w:p w14:paraId="6A8A23E7"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lastRenderedPageBreak/>
              <w:t>1.主要采用班级授课制，也可结合</w:t>
            </w:r>
            <w:r>
              <w:rPr>
                <w:rFonts w:ascii="仿宋_GB2312" w:eastAsia="仿宋_GB2312" w:hint="eastAsia"/>
                <w:szCs w:val="21"/>
              </w:rPr>
              <w:lastRenderedPageBreak/>
              <w:t>授课需要采用分组讨论或案例分析，并可到企业进行现场参观学习。</w:t>
            </w:r>
          </w:p>
          <w:p w14:paraId="50905100"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2</w:t>
            </w:r>
            <w:r>
              <w:rPr>
                <w:rFonts w:ascii="仿宋_GB2312" w:eastAsia="仿宋_GB2312" w:hint="eastAsia"/>
                <w:spacing w:val="-4"/>
                <w:szCs w:val="21"/>
              </w:rPr>
              <w:t>.注意教学方法的灵活性，应多结合实际案例来进行讨论，培养学生观察问题及解决问题的能力；应充分应用多媒体教学手段来提高教学效果与效率，并与本学科当前的最新发展紧密相联,适当举办财务专题讲座。</w:t>
            </w:r>
          </w:p>
          <w:p w14:paraId="4B803F0C" w14:textId="77777777" w:rsidR="00770D9D" w:rsidRDefault="001A1BB5">
            <w:pPr>
              <w:adjustRightInd w:val="0"/>
              <w:snapToGrid w:val="0"/>
              <w:jc w:val="center"/>
              <w:rPr>
                <w:rFonts w:ascii="仿宋_GB2312" w:eastAsia="仿宋_GB2312"/>
                <w:spacing w:val="-4"/>
                <w:szCs w:val="21"/>
              </w:rPr>
            </w:pPr>
            <w:r>
              <w:rPr>
                <w:rFonts w:ascii="仿宋_GB2312" w:eastAsia="仿宋_GB2312" w:hint="eastAsia"/>
                <w:spacing w:val="-4"/>
                <w:szCs w:val="21"/>
              </w:rPr>
              <w:t>3.充分发挥学生的主动性，多进行启发式教学、交互式教学。</w:t>
            </w:r>
          </w:p>
        </w:tc>
        <w:tc>
          <w:tcPr>
            <w:tcW w:w="567" w:type="dxa"/>
            <w:tcBorders>
              <w:top w:val="single" w:sz="4" w:space="0" w:color="auto"/>
              <w:left w:val="single" w:sz="4" w:space="0" w:color="auto"/>
              <w:bottom w:val="single" w:sz="4" w:space="0" w:color="auto"/>
              <w:right w:val="single" w:sz="4" w:space="0" w:color="auto"/>
            </w:tcBorders>
            <w:tcMar>
              <w:left w:w="0" w:type="dxa"/>
            </w:tcMar>
            <w:vAlign w:val="center"/>
          </w:tcPr>
          <w:p w14:paraId="11FF853B" w14:textId="77777777" w:rsidR="00770D9D" w:rsidRDefault="001A1BB5">
            <w:pPr>
              <w:adjustRightInd w:val="0"/>
              <w:snapToGrid w:val="0"/>
              <w:jc w:val="center"/>
              <w:rPr>
                <w:rFonts w:ascii="仿宋_GB2312" w:eastAsia="仿宋_GB2312"/>
                <w:szCs w:val="21"/>
              </w:rPr>
            </w:pPr>
            <w:r>
              <w:rPr>
                <w:rFonts w:ascii="仿宋_GB2312" w:eastAsia="仿宋_GB2312" w:hint="eastAsia"/>
                <w:color w:val="000000" w:themeColor="text1"/>
                <w:szCs w:val="21"/>
              </w:rPr>
              <w:lastRenderedPageBreak/>
              <w:t>60</w:t>
            </w:r>
          </w:p>
        </w:tc>
      </w:tr>
      <w:tr w:rsidR="00770D9D" w14:paraId="099AF653" w14:textId="77777777">
        <w:trPr>
          <w:trHeight w:val="2968"/>
          <w:jc w:val="center"/>
        </w:trPr>
        <w:tc>
          <w:tcPr>
            <w:tcW w:w="340" w:type="dxa"/>
            <w:tcBorders>
              <w:top w:val="single" w:sz="4" w:space="0" w:color="auto"/>
              <w:left w:val="single" w:sz="4" w:space="0" w:color="auto"/>
              <w:bottom w:val="single" w:sz="4" w:space="0" w:color="auto"/>
              <w:right w:val="single" w:sz="4" w:space="0" w:color="auto"/>
            </w:tcBorders>
            <w:tcMar>
              <w:left w:w="0" w:type="dxa"/>
            </w:tcMar>
            <w:vAlign w:val="center"/>
          </w:tcPr>
          <w:p w14:paraId="273B00B7"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lastRenderedPageBreak/>
              <w:t>5</w:t>
            </w:r>
          </w:p>
        </w:tc>
        <w:tc>
          <w:tcPr>
            <w:tcW w:w="624" w:type="dxa"/>
            <w:tcBorders>
              <w:top w:val="single" w:sz="4" w:space="0" w:color="auto"/>
              <w:left w:val="single" w:sz="4" w:space="0" w:color="auto"/>
              <w:bottom w:val="single" w:sz="4" w:space="0" w:color="auto"/>
              <w:right w:val="single" w:sz="4" w:space="0" w:color="auto"/>
            </w:tcBorders>
            <w:tcMar>
              <w:left w:w="0" w:type="dxa"/>
            </w:tcMar>
            <w:vAlign w:val="center"/>
          </w:tcPr>
          <w:p w14:paraId="1D9726DA"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质量</w:t>
            </w:r>
          </w:p>
          <w:p w14:paraId="4ABA3FC7"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管理</w:t>
            </w:r>
          </w:p>
        </w:tc>
        <w:tc>
          <w:tcPr>
            <w:tcW w:w="1871" w:type="dxa"/>
            <w:tcBorders>
              <w:top w:val="single" w:sz="4" w:space="0" w:color="auto"/>
              <w:left w:val="single" w:sz="4" w:space="0" w:color="auto"/>
              <w:bottom w:val="single" w:sz="4" w:space="0" w:color="auto"/>
              <w:right w:val="single" w:sz="4" w:space="0" w:color="auto"/>
            </w:tcBorders>
            <w:tcMar>
              <w:left w:w="0" w:type="dxa"/>
            </w:tcMar>
            <w:vAlign w:val="center"/>
          </w:tcPr>
          <w:p w14:paraId="662D932D"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掌握质量管理常用的统计方法；能够进行工序控制；对产品进行质量检验；对质量成本和服务质量进行管理；使用预测可靠性指标的方法计算可靠性指标。</w:t>
            </w:r>
          </w:p>
        </w:tc>
        <w:tc>
          <w:tcPr>
            <w:tcW w:w="3231" w:type="dxa"/>
            <w:tcBorders>
              <w:top w:val="single" w:sz="4" w:space="0" w:color="auto"/>
              <w:left w:val="single" w:sz="4" w:space="0" w:color="auto"/>
              <w:bottom w:val="single" w:sz="4" w:space="0" w:color="auto"/>
              <w:right w:val="single" w:sz="4" w:space="0" w:color="auto"/>
            </w:tcBorders>
            <w:tcMar>
              <w:left w:w="0" w:type="dxa"/>
            </w:tcMar>
            <w:vAlign w:val="center"/>
          </w:tcPr>
          <w:p w14:paraId="7D741609" w14:textId="77777777" w:rsidR="00770D9D" w:rsidRDefault="001A1BB5">
            <w:pPr>
              <w:adjustRightInd w:val="0"/>
              <w:snapToGrid w:val="0"/>
              <w:jc w:val="center"/>
              <w:rPr>
                <w:rFonts w:ascii="仿宋_GB2312" w:eastAsia="仿宋_GB2312"/>
                <w:spacing w:val="-4"/>
                <w:szCs w:val="21"/>
              </w:rPr>
            </w:pPr>
            <w:r>
              <w:rPr>
                <w:rFonts w:ascii="仿宋_GB2312" w:eastAsia="仿宋_GB2312" w:hint="eastAsia"/>
                <w:szCs w:val="21"/>
              </w:rPr>
              <w:t>内</w:t>
            </w:r>
            <w:r>
              <w:rPr>
                <w:rFonts w:ascii="仿宋_GB2312" w:eastAsia="仿宋_GB2312" w:hint="eastAsia"/>
                <w:spacing w:val="-4"/>
                <w:szCs w:val="21"/>
              </w:rPr>
              <w:t>容：最先进的质量管理理念、全面质量管理的特点与应用、统计分析技术等、质量管理体系。</w:t>
            </w:r>
          </w:p>
          <w:p w14:paraId="697E5EAA" w14:textId="77777777" w:rsidR="00770D9D" w:rsidRDefault="001A1BB5">
            <w:pPr>
              <w:adjustRightInd w:val="0"/>
              <w:snapToGrid w:val="0"/>
              <w:jc w:val="center"/>
              <w:rPr>
                <w:rFonts w:ascii="仿宋_GB2312" w:eastAsia="仿宋_GB2312"/>
                <w:szCs w:val="21"/>
              </w:rPr>
            </w:pPr>
            <w:r>
              <w:rPr>
                <w:rFonts w:ascii="仿宋_GB2312" w:eastAsia="仿宋_GB2312" w:hint="eastAsia"/>
                <w:spacing w:val="-4"/>
                <w:szCs w:val="21"/>
              </w:rPr>
              <w:t>要求：明确质量的定义、TQM的实质；增强质量意识，突破质量控制的传统思想；明确全面质量管理的重点工作，理解自身应承担的质量责任和要求；掌握先进的质量管理理念及全面质量管理过程常用方法和技巧；会用全面质量管理的提高产品质量；灵活使用国家标准中的针对批次抽样检验标准</w:t>
            </w:r>
          </w:p>
        </w:tc>
        <w:tc>
          <w:tcPr>
            <w:tcW w:w="3345" w:type="dxa"/>
            <w:tcBorders>
              <w:top w:val="single" w:sz="4" w:space="0" w:color="auto"/>
              <w:left w:val="single" w:sz="4" w:space="0" w:color="auto"/>
              <w:bottom w:val="single" w:sz="4" w:space="0" w:color="auto"/>
              <w:right w:val="single" w:sz="4" w:space="0" w:color="auto"/>
            </w:tcBorders>
            <w:tcMar>
              <w:left w:w="0" w:type="dxa"/>
            </w:tcMar>
            <w:vAlign w:val="center"/>
          </w:tcPr>
          <w:p w14:paraId="3002824A"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采用多样化的教学方法，如多媒体教学、案例教学、录像教学、软件教学等立体化教学手段，并通过案例、习题、小组项目作业、专题研讨和企业参观实习等，加深学生对理论的认识，同时融入其它管理学知识来启发和开拓学生思路，注重培养学生的学习兴趣、应用能力和创新意识，以充分调动学生学习质量管理知识的积极性和主动性。</w:t>
            </w:r>
          </w:p>
        </w:tc>
        <w:tc>
          <w:tcPr>
            <w:tcW w:w="567" w:type="dxa"/>
            <w:tcBorders>
              <w:top w:val="single" w:sz="4" w:space="0" w:color="auto"/>
              <w:left w:val="single" w:sz="4" w:space="0" w:color="auto"/>
              <w:bottom w:val="single" w:sz="4" w:space="0" w:color="auto"/>
              <w:right w:val="single" w:sz="4" w:space="0" w:color="auto"/>
            </w:tcBorders>
            <w:tcMar>
              <w:left w:w="0" w:type="dxa"/>
            </w:tcMar>
            <w:vAlign w:val="center"/>
          </w:tcPr>
          <w:p w14:paraId="6B4D2540" w14:textId="77777777" w:rsidR="00770D9D" w:rsidRDefault="001A1BB5">
            <w:pPr>
              <w:adjustRightInd w:val="0"/>
              <w:snapToGrid w:val="0"/>
              <w:jc w:val="center"/>
              <w:rPr>
                <w:rFonts w:ascii="仿宋_GB2312" w:eastAsia="仿宋_GB2312"/>
                <w:szCs w:val="21"/>
              </w:rPr>
            </w:pPr>
            <w:r>
              <w:rPr>
                <w:rFonts w:ascii="仿宋_GB2312" w:eastAsia="仿宋_GB2312" w:hint="eastAsia"/>
                <w:color w:val="000000" w:themeColor="text1"/>
                <w:szCs w:val="21"/>
              </w:rPr>
              <w:t>60</w:t>
            </w:r>
          </w:p>
        </w:tc>
      </w:tr>
      <w:tr w:rsidR="00770D9D" w14:paraId="2667F011" w14:textId="77777777">
        <w:trPr>
          <w:trHeight w:val="20"/>
          <w:jc w:val="center"/>
        </w:trPr>
        <w:tc>
          <w:tcPr>
            <w:tcW w:w="340" w:type="dxa"/>
            <w:tcBorders>
              <w:top w:val="single" w:sz="4" w:space="0" w:color="auto"/>
              <w:left w:val="single" w:sz="4" w:space="0" w:color="auto"/>
              <w:bottom w:val="single" w:sz="4" w:space="0" w:color="auto"/>
              <w:right w:val="single" w:sz="4" w:space="0" w:color="auto"/>
            </w:tcBorders>
            <w:tcMar>
              <w:left w:w="0" w:type="dxa"/>
            </w:tcMar>
            <w:vAlign w:val="center"/>
          </w:tcPr>
          <w:p w14:paraId="18E87B30"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6</w:t>
            </w:r>
          </w:p>
        </w:tc>
        <w:tc>
          <w:tcPr>
            <w:tcW w:w="624" w:type="dxa"/>
            <w:tcBorders>
              <w:top w:val="single" w:sz="4" w:space="0" w:color="auto"/>
              <w:left w:val="single" w:sz="4" w:space="0" w:color="auto"/>
              <w:bottom w:val="single" w:sz="4" w:space="0" w:color="auto"/>
              <w:right w:val="single" w:sz="4" w:space="0" w:color="auto"/>
            </w:tcBorders>
            <w:tcMar>
              <w:left w:w="0" w:type="dxa"/>
            </w:tcMar>
            <w:vAlign w:val="center"/>
          </w:tcPr>
          <w:p w14:paraId="29CA9A49"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企业战略管理</w:t>
            </w:r>
          </w:p>
        </w:tc>
        <w:tc>
          <w:tcPr>
            <w:tcW w:w="1871" w:type="dxa"/>
            <w:tcBorders>
              <w:top w:val="single" w:sz="4" w:space="0" w:color="auto"/>
              <w:left w:val="single" w:sz="4" w:space="0" w:color="auto"/>
              <w:bottom w:val="single" w:sz="4" w:space="0" w:color="auto"/>
              <w:right w:val="single" w:sz="4" w:space="0" w:color="auto"/>
            </w:tcBorders>
            <w:tcMar>
              <w:left w:w="0" w:type="dxa"/>
            </w:tcMar>
            <w:vAlign w:val="center"/>
          </w:tcPr>
          <w:p w14:paraId="5C8D9EAF"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通过本课程的学习，能够了解和掌握企业发展战略制定和战略实施的过程。</w:t>
            </w:r>
          </w:p>
        </w:tc>
        <w:tc>
          <w:tcPr>
            <w:tcW w:w="3231" w:type="dxa"/>
            <w:tcBorders>
              <w:top w:val="single" w:sz="4" w:space="0" w:color="auto"/>
              <w:left w:val="single" w:sz="4" w:space="0" w:color="auto"/>
              <w:bottom w:val="single" w:sz="4" w:space="0" w:color="auto"/>
              <w:right w:val="single" w:sz="4" w:space="0" w:color="auto"/>
            </w:tcBorders>
            <w:tcMar>
              <w:left w:w="0" w:type="dxa"/>
            </w:tcMar>
            <w:vAlign w:val="center"/>
          </w:tcPr>
          <w:p w14:paraId="400D9A4F"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内容有：战略分析、 战略选择、战略实施、战略评价和调整</w:t>
            </w:r>
          </w:p>
          <w:p w14:paraId="64E59067"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要求：了解组织所处的环境和相对竞争地位，确定企业的使命和目标；制定战略选择方案；采取措施发挥战略作用、评价和选择方案，为了实现既定的战略目标，需要对组织结构做调整；学会处理可能出现的利益再分配与企业文化的适应问题；通过评价企业的经营业绩，审视战略的科学性和有效性。</w:t>
            </w:r>
          </w:p>
        </w:tc>
        <w:tc>
          <w:tcPr>
            <w:tcW w:w="3345" w:type="dxa"/>
            <w:tcBorders>
              <w:top w:val="single" w:sz="4" w:space="0" w:color="auto"/>
              <w:left w:val="single" w:sz="4" w:space="0" w:color="auto"/>
              <w:bottom w:val="single" w:sz="4" w:space="0" w:color="auto"/>
              <w:right w:val="single" w:sz="4" w:space="0" w:color="auto"/>
            </w:tcBorders>
            <w:tcMar>
              <w:left w:w="0" w:type="dxa"/>
            </w:tcMar>
            <w:vAlign w:val="center"/>
          </w:tcPr>
          <w:p w14:paraId="55E1B91A"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1.注重案例教学。通过教学案例的剖析，为学生提供一条案例分析与应用的思路和方法。</w:t>
            </w:r>
          </w:p>
          <w:p w14:paraId="4F86F3AF" w14:textId="77777777" w:rsidR="00770D9D" w:rsidRDefault="001A1BB5">
            <w:pPr>
              <w:adjustRightInd w:val="0"/>
              <w:snapToGrid w:val="0"/>
              <w:jc w:val="center"/>
              <w:rPr>
                <w:rFonts w:ascii="仿宋_GB2312" w:eastAsia="仿宋_GB2312"/>
                <w:szCs w:val="21"/>
              </w:rPr>
            </w:pPr>
            <w:r>
              <w:rPr>
                <w:rFonts w:ascii="仿宋_GB2312" w:eastAsia="仿宋_GB2312" w:hint="eastAsia"/>
                <w:szCs w:val="21"/>
              </w:rPr>
              <w:t>2.主要采用班级授课制，也可结合授课需要采用分组讨论或案例分析，并可到企业进行现场参观学习。</w:t>
            </w:r>
          </w:p>
        </w:tc>
        <w:tc>
          <w:tcPr>
            <w:tcW w:w="567" w:type="dxa"/>
            <w:tcBorders>
              <w:top w:val="single" w:sz="4" w:space="0" w:color="auto"/>
              <w:left w:val="single" w:sz="4" w:space="0" w:color="auto"/>
              <w:bottom w:val="single" w:sz="4" w:space="0" w:color="auto"/>
              <w:right w:val="single" w:sz="4" w:space="0" w:color="auto"/>
            </w:tcBorders>
            <w:tcMar>
              <w:left w:w="0" w:type="dxa"/>
            </w:tcMar>
            <w:vAlign w:val="center"/>
          </w:tcPr>
          <w:p w14:paraId="073F673B" w14:textId="77777777" w:rsidR="00770D9D" w:rsidRDefault="001A1BB5">
            <w:pPr>
              <w:adjustRightInd w:val="0"/>
              <w:snapToGrid w:val="0"/>
              <w:jc w:val="center"/>
              <w:rPr>
                <w:rFonts w:ascii="仿宋_GB2312" w:eastAsia="仿宋_GB2312"/>
                <w:color w:val="FF0000"/>
                <w:szCs w:val="21"/>
              </w:rPr>
            </w:pPr>
            <w:r>
              <w:rPr>
                <w:rFonts w:ascii="仿宋_GB2312" w:eastAsia="仿宋_GB2312" w:hint="eastAsia"/>
                <w:color w:val="000000" w:themeColor="text1"/>
                <w:szCs w:val="21"/>
              </w:rPr>
              <w:t>60</w:t>
            </w:r>
          </w:p>
        </w:tc>
      </w:tr>
    </w:tbl>
    <w:p w14:paraId="7C718767" w14:textId="2D115549"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w:t>
      </w:r>
      <w:r w:rsidR="00FA6ED5">
        <w:rPr>
          <w:rFonts w:ascii="黑体" w:eastAsia="黑体" w:hAnsi="黑体" w:hint="eastAsia"/>
          <w:sz w:val="24"/>
          <w:szCs w:val="24"/>
        </w:rPr>
        <w:t>校企联合培养计划专业顶岗实习</w:t>
      </w:r>
      <w:r>
        <w:rPr>
          <w:rFonts w:ascii="黑体" w:eastAsia="黑体" w:hAnsi="黑体" w:hint="eastAsia"/>
          <w:sz w:val="24"/>
          <w:szCs w:val="24"/>
        </w:rPr>
        <w:t>实训课程</w:t>
      </w:r>
    </w:p>
    <w:p w14:paraId="2A646258" w14:textId="13D2BD33"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 xml:space="preserve">表9  </w:t>
      </w:r>
      <w:r w:rsidR="00FA6ED5">
        <w:rPr>
          <w:rFonts w:ascii="仿宋_GB2312" w:eastAsia="仿宋_GB2312" w:hint="eastAsia"/>
          <w:sz w:val="24"/>
          <w:szCs w:val="24"/>
        </w:rPr>
        <w:t>校企联合培养计划专业顶岗实习</w:t>
      </w:r>
      <w:r>
        <w:rPr>
          <w:rFonts w:ascii="仿宋_GB2312" w:eastAsia="仿宋_GB2312" w:hint="eastAsia"/>
          <w:sz w:val="24"/>
          <w:szCs w:val="24"/>
        </w:rPr>
        <w:t>实训课程表</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
        <w:gridCol w:w="1158"/>
        <w:gridCol w:w="1612"/>
        <w:gridCol w:w="710"/>
        <w:gridCol w:w="707"/>
        <w:gridCol w:w="642"/>
        <w:gridCol w:w="1641"/>
        <w:gridCol w:w="2805"/>
      </w:tblGrid>
      <w:tr w:rsidR="00770D9D" w:rsidRPr="0005484D" w14:paraId="66B2305F" w14:textId="77777777" w:rsidTr="0005484D">
        <w:tc>
          <w:tcPr>
            <w:tcW w:w="235" w:type="pct"/>
            <w:vAlign w:val="center"/>
          </w:tcPr>
          <w:p w14:paraId="681DA168" w14:textId="77777777" w:rsidR="00770D9D" w:rsidRPr="0005484D" w:rsidRDefault="001A1BB5" w:rsidP="0005484D">
            <w:pPr>
              <w:jc w:val="center"/>
              <w:rPr>
                <w:rFonts w:ascii="仿宋_GB2312" w:eastAsia="仿宋_GB2312"/>
                <w:szCs w:val="21"/>
              </w:rPr>
            </w:pPr>
            <w:r w:rsidRPr="0005484D">
              <w:rPr>
                <w:rFonts w:ascii="仿宋_GB2312" w:eastAsia="仿宋_GB2312" w:hAnsi="仿宋" w:cs="仿宋" w:hint="eastAsia"/>
                <w:b/>
                <w:szCs w:val="21"/>
              </w:rPr>
              <w:t>序号</w:t>
            </w:r>
          </w:p>
        </w:tc>
        <w:tc>
          <w:tcPr>
            <w:tcW w:w="595" w:type="pct"/>
            <w:vAlign w:val="center"/>
          </w:tcPr>
          <w:p w14:paraId="53C61202" w14:textId="77777777" w:rsidR="00770D9D" w:rsidRPr="0005484D" w:rsidRDefault="001A1BB5" w:rsidP="0005484D">
            <w:pPr>
              <w:jc w:val="center"/>
              <w:rPr>
                <w:rFonts w:ascii="仿宋_GB2312" w:eastAsia="仿宋_GB2312" w:hAnsi="仿宋" w:cs="仿宋"/>
                <w:b/>
                <w:szCs w:val="21"/>
              </w:rPr>
            </w:pPr>
            <w:r w:rsidRPr="0005484D">
              <w:rPr>
                <w:rFonts w:ascii="仿宋_GB2312" w:eastAsia="仿宋_GB2312" w:hAnsi="仿宋" w:cs="仿宋" w:hint="eastAsia"/>
                <w:b/>
                <w:szCs w:val="21"/>
              </w:rPr>
              <w:t>类别</w:t>
            </w:r>
          </w:p>
        </w:tc>
        <w:tc>
          <w:tcPr>
            <w:tcW w:w="827" w:type="pct"/>
            <w:vAlign w:val="center"/>
          </w:tcPr>
          <w:p w14:paraId="70ADC0E6" w14:textId="77777777" w:rsidR="00770D9D" w:rsidRPr="0005484D" w:rsidRDefault="001A1BB5" w:rsidP="0005484D">
            <w:pPr>
              <w:jc w:val="center"/>
              <w:rPr>
                <w:rFonts w:ascii="仿宋_GB2312" w:eastAsia="仿宋_GB2312" w:hAnsi="仿宋" w:cs="仿宋"/>
                <w:b/>
                <w:szCs w:val="21"/>
              </w:rPr>
            </w:pPr>
            <w:r w:rsidRPr="0005484D">
              <w:rPr>
                <w:rFonts w:ascii="仿宋_GB2312" w:eastAsia="仿宋_GB2312" w:hAnsi="仿宋" w:cs="仿宋" w:hint="eastAsia"/>
                <w:b/>
                <w:szCs w:val="21"/>
              </w:rPr>
              <w:t>课程名称或实习内容</w:t>
            </w:r>
          </w:p>
        </w:tc>
        <w:tc>
          <w:tcPr>
            <w:tcW w:w="365" w:type="pct"/>
            <w:vAlign w:val="center"/>
          </w:tcPr>
          <w:p w14:paraId="54CE2027" w14:textId="77777777" w:rsidR="00770D9D" w:rsidRPr="0005484D" w:rsidRDefault="001A1BB5" w:rsidP="0005484D">
            <w:pPr>
              <w:jc w:val="center"/>
              <w:rPr>
                <w:rFonts w:ascii="仿宋_GB2312" w:eastAsia="仿宋_GB2312" w:hAnsi="仿宋" w:cs="仿宋"/>
                <w:b/>
                <w:szCs w:val="21"/>
              </w:rPr>
            </w:pPr>
            <w:r w:rsidRPr="0005484D">
              <w:rPr>
                <w:rFonts w:ascii="仿宋_GB2312" w:eastAsia="仿宋_GB2312" w:hAnsi="仿宋" w:cs="仿宋" w:hint="eastAsia"/>
                <w:b/>
                <w:szCs w:val="21"/>
              </w:rPr>
              <w:t>学分</w:t>
            </w:r>
          </w:p>
        </w:tc>
        <w:tc>
          <w:tcPr>
            <w:tcW w:w="363" w:type="pct"/>
            <w:vAlign w:val="center"/>
          </w:tcPr>
          <w:p w14:paraId="02B467E4" w14:textId="77777777" w:rsidR="00770D9D" w:rsidRPr="0005484D" w:rsidRDefault="001A1BB5" w:rsidP="0005484D">
            <w:pPr>
              <w:jc w:val="center"/>
              <w:rPr>
                <w:rFonts w:ascii="仿宋_GB2312" w:eastAsia="仿宋_GB2312" w:hAnsi="仿宋" w:cs="仿宋"/>
                <w:b/>
                <w:szCs w:val="21"/>
              </w:rPr>
            </w:pPr>
            <w:r w:rsidRPr="0005484D">
              <w:rPr>
                <w:rFonts w:ascii="仿宋_GB2312" w:eastAsia="仿宋_GB2312" w:hAnsi="仿宋" w:cs="仿宋" w:hint="eastAsia"/>
                <w:b/>
                <w:szCs w:val="21"/>
              </w:rPr>
              <w:t>周数</w:t>
            </w:r>
          </w:p>
        </w:tc>
        <w:tc>
          <w:tcPr>
            <w:tcW w:w="330" w:type="pct"/>
            <w:vAlign w:val="center"/>
          </w:tcPr>
          <w:p w14:paraId="5E0242A2" w14:textId="77777777" w:rsidR="00770D9D" w:rsidRPr="0005484D" w:rsidRDefault="001A1BB5" w:rsidP="0005484D">
            <w:pPr>
              <w:jc w:val="center"/>
              <w:rPr>
                <w:rFonts w:ascii="仿宋_GB2312" w:eastAsia="仿宋_GB2312" w:hAnsi="仿宋" w:cs="仿宋"/>
                <w:b/>
                <w:szCs w:val="21"/>
              </w:rPr>
            </w:pPr>
            <w:r w:rsidRPr="0005484D">
              <w:rPr>
                <w:rFonts w:ascii="仿宋_GB2312" w:eastAsia="仿宋_GB2312" w:hAnsi="仿宋" w:cs="仿宋" w:hint="eastAsia"/>
                <w:b/>
                <w:szCs w:val="21"/>
              </w:rPr>
              <w:t>学期</w:t>
            </w:r>
          </w:p>
        </w:tc>
        <w:tc>
          <w:tcPr>
            <w:tcW w:w="843" w:type="pct"/>
            <w:vAlign w:val="center"/>
          </w:tcPr>
          <w:p w14:paraId="17C33286" w14:textId="77777777" w:rsidR="00770D9D" w:rsidRPr="0005484D" w:rsidRDefault="001A1BB5" w:rsidP="0005484D">
            <w:pPr>
              <w:jc w:val="center"/>
              <w:rPr>
                <w:rFonts w:ascii="仿宋_GB2312" w:eastAsia="仿宋_GB2312" w:hAnsi="仿宋" w:cs="仿宋"/>
                <w:b/>
                <w:szCs w:val="21"/>
              </w:rPr>
            </w:pPr>
            <w:r w:rsidRPr="0005484D">
              <w:rPr>
                <w:rFonts w:ascii="仿宋_GB2312" w:eastAsia="仿宋_GB2312" w:hAnsi="仿宋" w:cs="仿宋" w:hint="eastAsia"/>
                <w:b/>
                <w:szCs w:val="21"/>
              </w:rPr>
              <w:t>合作企业</w:t>
            </w:r>
          </w:p>
        </w:tc>
        <w:tc>
          <w:tcPr>
            <w:tcW w:w="1441" w:type="pct"/>
            <w:vAlign w:val="center"/>
          </w:tcPr>
          <w:p w14:paraId="3675F7DA" w14:textId="77777777" w:rsidR="00770D9D" w:rsidRPr="0005484D" w:rsidRDefault="001A1BB5" w:rsidP="0005484D">
            <w:pPr>
              <w:jc w:val="center"/>
              <w:rPr>
                <w:rFonts w:ascii="仿宋_GB2312" w:eastAsia="仿宋_GB2312" w:hAnsi="仿宋" w:cs="仿宋"/>
                <w:b/>
                <w:szCs w:val="21"/>
              </w:rPr>
            </w:pPr>
            <w:r w:rsidRPr="0005484D">
              <w:rPr>
                <w:rFonts w:ascii="仿宋_GB2312" w:eastAsia="仿宋_GB2312" w:hAnsi="仿宋" w:cs="仿宋" w:hint="eastAsia"/>
                <w:b/>
                <w:szCs w:val="21"/>
              </w:rPr>
              <w:t>考核要点</w:t>
            </w:r>
          </w:p>
        </w:tc>
      </w:tr>
      <w:tr w:rsidR="00770D9D" w:rsidRPr="0005484D" w14:paraId="734444B0" w14:textId="77777777" w:rsidTr="0005484D">
        <w:trPr>
          <w:trHeight w:val="300"/>
        </w:trPr>
        <w:tc>
          <w:tcPr>
            <w:tcW w:w="235" w:type="pct"/>
            <w:vAlign w:val="center"/>
          </w:tcPr>
          <w:p w14:paraId="5CF6A5F8"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1</w:t>
            </w:r>
          </w:p>
        </w:tc>
        <w:tc>
          <w:tcPr>
            <w:tcW w:w="595" w:type="pct"/>
            <w:vAlign w:val="center"/>
          </w:tcPr>
          <w:p w14:paraId="7D4A05CA" w14:textId="77777777" w:rsidR="00770D9D" w:rsidRPr="0005484D" w:rsidRDefault="001A1BB5" w:rsidP="0005484D">
            <w:pPr>
              <w:jc w:val="center"/>
              <w:rPr>
                <w:rFonts w:ascii="仿宋_GB2312" w:eastAsia="仿宋_GB2312" w:cs="仿宋_GB2312"/>
                <w:szCs w:val="21"/>
              </w:rPr>
            </w:pPr>
            <w:proofErr w:type="gramStart"/>
            <w:r w:rsidRPr="0005484D">
              <w:rPr>
                <w:rFonts w:ascii="仿宋_GB2312" w:eastAsia="仿宋_GB2312" w:cs="仿宋_GB2312" w:hint="eastAsia"/>
                <w:szCs w:val="21"/>
              </w:rPr>
              <w:t>跟岗实习</w:t>
            </w:r>
            <w:proofErr w:type="gramEnd"/>
          </w:p>
        </w:tc>
        <w:tc>
          <w:tcPr>
            <w:tcW w:w="827" w:type="pct"/>
            <w:vAlign w:val="center"/>
          </w:tcPr>
          <w:p w14:paraId="1BCD0966"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中期顶岗实习</w:t>
            </w:r>
          </w:p>
        </w:tc>
        <w:tc>
          <w:tcPr>
            <w:tcW w:w="365" w:type="pct"/>
            <w:vAlign w:val="center"/>
          </w:tcPr>
          <w:p w14:paraId="23EE6101"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18</w:t>
            </w:r>
          </w:p>
        </w:tc>
        <w:tc>
          <w:tcPr>
            <w:tcW w:w="363" w:type="pct"/>
            <w:vAlign w:val="center"/>
          </w:tcPr>
          <w:p w14:paraId="0B0C19C4"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18周</w:t>
            </w:r>
          </w:p>
        </w:tc>
        <w:tc>
          <w:tcPr>
            <w:tcW w:w="330" w:type="pct"/>
            <w:vAlign w:val="center"/>
          </w:tcPr>
          <w:p w14:paraId="6A4522BB"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5</w:t>
            </w:r>
          </w:p>
        </w:tc>
        <w:tc>
          <w:tcPr>
            <w:tcW w:w="843" w:type="pct"/>
            <w:vAlign w:val="center"/>
          </w:tcPr>
          <w:p w14:paraId="7952586A"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永高股份、金拱门、方远国际、欧尚超市等</w:t>
            </w:r>
          </w:p>
        </w:tc>
        <w:tc>
          <w:tcPr>
            <w:tcW w:w="1441" w:type="pct"/>
            <w:vAlign w:val="center"/>
          </w:tcPr>
          <w:p w14:paraId="6716DDB5"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完成中期顶岗实习周记不少于16篇，实习总结报告一篇，提交企业盖章的岗位考核表</w:t>
            </w:r>
          </w:p>
        </w:tc>
      </w:tr>
      <w:tr w:rsidR="00770D9D" w:rsidRPr="0005484D" w14:paraId="393601F3" w14:textId="77777777" w:rsidTr="0005484D">
        <w:trPr>
          <w:trHeight w:val="300"/>
        </w:trPr>
        <w:tc>
          <w:tcPr>
            <w:tcW w:w="235" w:type="pct"/>
            <w:vAlign w:val="center"/>
          </w:tcPr>
          <w:p w14:paraId="1D0C0F46"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2</w:t>
            </w:r>
          </w:p>
        </w:tc>
        <w:tc>
          <w:tcPr>
            <w:tcW w:w="595" w:type="pct"/>
            <w:vAlign w:val="center"/>
          </w:tcPr>
          <w:p w14:paraId="72B2A34E" w14:textId="77777777" w:rsidR="00770D9D" w:rsidRPr="0005484D" w:rsidRDefault="001A1BB5" w:rsidP="0005484D">
            <w:pPr>
              <w:jc w:val="center"/>
              <w:rPr>
                <w:rFonts w:ascii="仿宋_GB2312" w:eastAsia="仿宋_GB2312" w:cs="仿宋_GB2312"/>
                <w:szCs w:val="21"/>
              </w:rPr>
            </w:pPr>
            <w:proofErr w:type="gramStart"/>
            <w:r w:rsidRPr="0005484D">
              <w:rPr>
                <w:rFonts w:ascii="仿宋_GB2312" w:eastAsia="仿宋_GB2312" w:cs="仿宋_GB2312" w:hint="eastAsia"/>
                <w:szCs w:val="21"/>
              </w:rPr>
              <w:t>跟岗实习</w:t>
            </w:r>
            <w:proofErr w:type="gramEnd"/>
          </w:p>
        </w:tc>
        <w:tc>
          <w:tcPr>
            <w:tcW w:w="827" w:type="pct"/>
            <w:vAlign w:val="center"/>
          </w:tcPr>
          <w:p w14:paraId="4A2FCDFD"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暑期专业实习</w:t>
            </w:r>
          </w:p>
        </w:tc>
        <w:tc>
          <w:tcPr>
            <w:tcW w:w="365" w:type="pct"/>
            <w:vAlign w:val="center"/>
          </w:tcPr>
          <w:p w14:paraId="26FE370E"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4</w:t>
            </w:r>
          </w:p>
        </w:tc>
        <w:tc>
          <w:tcPr>
            <w:tcW w:w="363" w:type="pct"/>
            <w:vAlign w:val="center"/>
          </w:tcPr>
          <w:p w14:paraId="0192ED41"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4周</w:t>
            </w:r>
          </w:p>
        </w:tc>
        <w:tc>
          <w:tcPr>
            <w:tcW w:w="330" w:type="pct"/>
            <w:vAlign w:val="center"/>
          </w:tcPr>
          <w:p w14:paraId="7CA48FEE"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4</w:t>
            </w:r>
          </w:p>
        </w:tc>
        <w:tc>
          <w:tcPr>
            <w:tcW w:w="843" w:type="pct"/>
            <w:vAlign w:val="center"/>
          </w:tcPr>
          <w:p w14:paraId="50329BF1"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永高股份、金拱门、方远国际、欧尚超市等</w:t>
            </w:r>
          </w:p>
        </w:tc>
        <w:tc>
          <w:tcPr>
            <w:tcW w:w="1441" w:type="pct"/>
            <w:vAlign w:val="center"/>
          </w:tcPr>
          <w:p w14:paraId="409542F2"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完成专业实习周记4篇，实习总结报告一篇，实习照片两张</w:t>
            </w:r>
          </w:p>
        </w:tc>
      </w:tr>
      <w:tr w:rsidR="00770D9D" w:rsidRPr="0005484D" w14:paraId="2FEF2095" w14:textId="77777777" w:rsidTr="0005484D">
        <w:trPr>
          <w:trHeight w:val="210"/>
        </w:trPr>
        <w:tc>
          <w:tcPr>
            <w:tcW w:w="235" w:type="pct"/>
            <w:vAlign w:val="center"/>
          </w:tcPr>
          <w:p w14:paraId="67F59E6B"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3</w:t>
            </w:r>
          </w:p>
        </w:tc>
        <w:tc>
          <w:tcPr>
            <w:tcW w:w="595" w:type="pct"/>
            <w:vAlign w:val="center"/>
          </w:tcPr>
          <w:p w14:paraId="54CB523A"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顶岗实习</w:t>
            </w:r>
          </w:p>
        </w:tc>
        <w:tc>
          <w:tcPr>
            <w:tcW w:w="827" w:type="pct"/>
            <w:vAlign w:val="center"/>
          </w:tcPr>
          <w:p w14:paraId="171E4F5E"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毕业顶岗实习</w:t>
            </w:r>
          </w:p>
        </w:tc>
        <w:tc>
          <w:tcPr>
            <w:tcW w:w="365" w:type="pct"/>
            <w:vAlign w:val="center"/>
          </w:tcPr>
          <w:p w14:paraId="00D789E4"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12</w:t>
            </w:r>
          </w:p>
        </w:tc>
        <w:tc>
          <w:tcPr>
            <w:tcW w:w="363" w:type="pct"/>
            <w:vAlign w:val="center"/>
          </w:tcPr>
          <w:p w14:paraId="67D1A0E7"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12周</w:t>
            </w:r>
          </w:p>
        </w:tc>
        <w:tc>
          <w:tcPr>
            <w:tcW w:w="330" w:type="pct"/>
            <w:vAlign w:val="center"/>
          </w:tcPr>
          <w:p w14:paraId="7016BD25"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6</w:t>
            </w:r>
          </w:p>
        </w:tc>
        <w:tc>
          <w:tcPr>
            <w:tcW w:w="843" w:type="pct"/>
            <w:vAlign w:val="center"/>
          </w:tcPr>
          <w:p w14:paraId="33632A14"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永高股份、金拱门、方远国际、欧尚超市等</w:t>
            </w:r>
          </w:p>
        </w:tc>
        <w:tc>
          <w:tcPr>
            <w:tcW w:w="1441" w:type="pct"/>
            <w:vAlign w:val="center"/>
          </w:tcPr>
          <w:p w14:paraId="7E5221FF"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完成毕业顶岗实习周记12篇，实习总结报告一篇，提交企业盖章的岗位考核表</w:t>
            </w:r>
          </w:p>
        </w:tc>
      </w:tr>
      <w:tr w:rsidR="00770D9D" w:rsidRPr="0005484D" w14:paraId="199B5AD6" w14:textId="77777777" w:rsidTr="0005484D">
        <w:trPr>
          <w:trHeight w:val="210"/>
        </w:trPr>
        <w:tc>
          <w:tcPr>
            <w:tcW w:w="1658" w:type="pct"/>
            <w:gridSpan w:val="3"/>
            <w:vAlign w:val="center"/>
          </w:tcPr>
          <w:p w14:paraId="03C1D22B"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合计</w:t>
            </w:r>
          </w:p>
        </w:tc>
        <w:tc>
          <w:tcPr>
            <w:tcW w:w="365" w:type="pct"/>
            <w:vAlign w:val="center"/>
          </w:tcPr>
          <w:p w14:paraId="3DA86D86"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34</w:t>
            </w:r>
          </w:p>
        </w:tc>
        <w:tc>
          <w:tcPr>
            <w:tcW w:w="363" w:type="pct"/>
            <w:vAlign w:val="center"/>
          </w:tcPr>
          <w:p w14:paraId="017E8679" w14:textId="77777777" w:rsidR="00770D9D" w:rsidRPr="0005484D" w:rsidRDefault="001A1BB5" w:rsidP="0005484D">
            <w:pPr>
              <w:jc w:val="center"/>
              <w:rPr>
                <w:rFonts w:ascii="仿宋_GB2312" w:eastAsia="仿宋_GB2312" w:cs="仿宋_GB2312"/>
                <w:szCs w:val="21"/>
              </w:rPr>
            </w:pPr>
            <w:r w:rsidRPr="0005484D">
              <w:rPr>
                <w:rFonts w:ascii="仿宋_GB2312" w:eastAsia="仿宋_GB2312" w:cs="仿宋_GB2312" w:hint="eastAsia"/>
                <w:szCs w:val="21"/>
              </w:rPr>
              <w:t>34周</w:t>
            </w:r>
          </w:p>
        </w:tc>
        <w:tc>
          <w:tcPr>
            <w:tcW w:w="2614" w:type="pct"/>
            <w:gridSpan w:val="3"/>
            <w:vAlign w:val="center"/>
          </w:tcPr>
          <w:p w14:paraId="6DF98CCC" w14:textId="77777777" w:rsidR="00770D9D" w:rsidRPr="0005484D" w:rsidRDefault="00770D9D" w:rsidP="0005484D">
            <w:pPr>
              <w:jc w:val="center"/>
              <w:rPr>
                <w:rFonts w:ascii="仿宋_GB2312" w:eastAsia="仿宋_GB2312" w:cs="仿宋_GB2312"/>
                <w:szCs w:val="21"/>
              </w:rPr>
            </w:pPr>
          </w:p>
        </w:tc>
      </w:tr>
    </w:tbl>
    <w:p w14:paraId="77F871F8" w14:textId="77777777" w:rsidR="00770D9D" w:rsidRDefault="00770D9D">
      <w:pPr>
        <w:adjustRightInd w:val="0"/>
        <w:snapToGrid w:val="0"/>
        <w:ind w:firstLineChars="200" w:firstLine="480"/>
        <w:jc w:val="center"/>
        <w:rPr>
          <w:rFonts w:ascii="仿宋_GB2312" w:eastAsia="仿宋_GB2312"/>
          <w:sz w:val="24"/>
          <w:szCs w:val="24"/>
        </w:rPr>
      </w:pPr>
    </w:p>
    <w:p w14:paraId="11393A12"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十一、专业办学基本条件和教学建议</w:t>
      </w:r>
    </w:p>
    <w:p w14:paraId="5B758B7F" w14:textId="77777777" w:rsidR="00770D9D" w:rsidRDefault="001A1BB5">
      <w:pPr>
        <w:pStyle w:val="aa"/>
        <w:numPr>
          <w:ilvl w:val="0"/>
          <w:numId w:val="2"/>
        </w:numPr>
        <w:adjustRightInd w:val="0"/>
        <w:snapToGrid w:val="0"/>
        <w:ind w:left="0" w:firstLineChars="0" w:firstLine="0"/>
        <w:rPr>
          <w:rFonts w:ascii="楷体" w:eastAsia="楷体" w:hAnsi="楷体"/>
          <w:color w:val="000000"/>
          <w:sz w:val="24"/>
          <w:szCs w:val="24"/>
        </w:rPr>
      </w:pPr>
      <w:r>
        <w:rPr>
          <w:rFonts w:ascii="楷体" w:eastAsia="楷体" w:hAnsi="楷体" w:hint="eastAsia"/>
          <w:color w:val="000000"/>
          <w:sz w:val="24"/>
          <w:szCs w:val="24"/>
        </w:rPr>
        <w:t>专业教学团队</w:t>
      </w:r>
    </w:p>
    <w:p w14:paraId="47756180" w14:textId="77777777" w:rsidR="00770D9D" w:rsidRDefault="001A1BB5">
      <w:pPr>
        <w:adjustRightInd w:val="0"/>
        <w:snapToGrid w:val="0"/>
        <w:spacing w:beforeLines="50" w:before="120"/>
        <w:ind w:leftChars="68" w:left="143" w:firstLineChars="200" w:firstLine="480"/>
        <w:jc w:val="left"/>
        <w:rPr>
          <w:rFonts w:ascii="仿宋_GB2312" w:eastAsia="仿宋_GB2312" w:hAnsi="仿宋" w:cs="宋体"/>
          <w:sz w:val="24"/>
          <w:szCs w:val="24"/>
        </w:rPr>
      </w:pPr>
      <w:r>
        <w:rPr>
          <w:rFonts w:ascii="仿宋_GB2312" w:eastAsia="仿宋_GB2312" w:hAnsi="仿宋" w:cs="宋体" w:hint="eastAsia"/>
          <w:sz w:val="24"/>
          <w:szCs w:val="24"/>
        </w:rPr>
        <w:t>1.工商企业管理专业目前有专职教师12人，其中具有副教授及以上职称2人， 40周岁以下年轻教师都取得了硕士研究生学历和学位。</w:t>
      </w:r>
    </w:p>
    <w:p w14:paraId="7D2A4795" w14:textId="77777777" w:rsidR="00770D9D" w:rsidRDefault="001A1BB5">
      <w:pPr>
        <w:adjustRightInd w:val="0"/>
        <w:snapToGrid w:val="0"/>
        <w:spacing w:beforeLines="50" w:before="120"/>
        <w:ind w:leftChars="67" w:left="141" w:firstLineChars="200" w:firstLine="480"/>
        <w:jc w:val="left"/>
        <w:rPr>
          <w:rFonts w:ascii="仿宋_GB2312" w:eastAsia="仿宋_GB2312" w:hAnsi="仿宋" w:cs="宋体"/>
          <w:sz w:val="24"/>
          <w:szCs w:val="24"/>
        </w:rPr>
      </w:pPr>
      <w:r>
        <w:rPr>
          <w:rFonts w:ascii="仿宋_GB2312" w:eastAsia="仿宋_GB2312" w:hAnsi="仿宋" w:cs="宋体" w:hint="eastAsia"/>
          <w:sz w:val="24"/>
          <w:szCs w:val="24"/>
        </w:rPr>
        <w:t>2.工商企业管理专业目前还有一支来自于台州各中小企业的高层管理人员的兼职教师队伍，他们都来自工商企业管理的现场，具有5年以上企业一线工作经历，拥有中级以上工商管理类专业技术资格或中、高层领导职务，具有丰富的企业工作经验和一定的教学经验。</w:t>
      </w:r>
    </w:p>
    <w:p w14:paraId="5A092865"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14:paraId="2C5FA1E7"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p w14:paraId="6BD2F461" w14:textId="77777777" w:rsidR="00770D9D" w:rsidRDefault="001A1BB5">
      <w:pPr>
        <w:adjustRightInd w:val="0"/>
        <w:snapToGrid w:val="0"/>
        <w:ind w:firstLineChars="200" w:firstLine="480"/>
        <w:rPr>
          <w:rFonts w:ascii="仿宋_GB2312" w:eastAsia="仿宋_GB2312" w:hAnsi="仿宋" w:cs="宋体"/>
          <w:sz w:val="24"/>
          <w:szCs w:val="24"/>
        </w:rPr>
      </w:pPr>
      <w:r>
        <w:rPr>
          <w:rFonts w:ascii="仿宋_GB2312" w:eastAsia="仿宋_GB2312" w:hAnsi="仿宋" w:cs="宋体" w:hint="eastAsia"/>
          <w:sz w:val="24"/>
          <w:szCs w:val="24"/>
        </w:rPr>
        <w:t>校内基地需要满足本专业实训所需要的电脑、课桌椅等硬件以及实训所需要的软件等要求，具备良好的网络环境，按50人为自然班，具体配置要求如下。</w:t>
      </w:r>
    </w:p>
    <w:p w14:paraId="16F628CC" w14:textId="77777777" w:rsidR="00770D9D" w:rsidRDefault="001A1BB5">
      <w:pPr>
        <w:adjustRightInd w:val="0"/>
        <w:snapToGrid w:val="0"/>
        <w:ind w:firstLineChars="200" w:firstLine="480"/>
        <w:jc w:val="center"/>
        <w:rPr>
          <w:rFonts w:ascii="仿宋_GB2312" w:eastAsia="仿宋_GB2312" w:hAnsi="仿宋"/>
          <w:sz w:val="24"/>
          <w:szCs w:val="24"/>
        </w:rPr>
      </w:pPr>
      <w:r>
        <w:rPr>
          <w:rFonts w:ascii="仿宋_GB2312" w:eastAsia="仿宋_GB2312" w:hint="eastAsia"/>
          <w:sz w:val="24"/>
          <w:szCs w:val="24"/>
        </w:rPr>
        <w:t>表10  校内实验实训基地列表</w:t>
      </w:r>
    </w:p>
    <w:tbl>
      <w:tblPr>
        <w:tblW w:w="9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835"/>
        <w:gridCol w:w="3458"/>
        <w:gridCol w:w="1808"/>
      </w:tblGrid>
      <w:tr w:rsidR="00770D9D" w14:paraId="7A4DA5EF" w14:textId="77777777">
        <w:trPr>
          <w:trHeight w:val="422"/>
          <w:tblHeader/>
          <w:jc w:val="center"/>
        </w:trPr>
        <w:tc>
          <w:tcPr>
            <w:tcW w:w="993" w:type="dxa"/>
            <w:tcBorders>
              <w:top w:val="single" w:sz="4" w:space="0" w:color="auto"/>
              <w:left w:val="single" w:sz="4" w:space="0" w:color="auto"/>
              <w:bottom w:val="single" w:sz="4" w:space="0" w:color="auto"/>
              <w:right w:val="single" w:sz="4" w:space="0" w:color="auto"/>
            </w:tcBorders>
            <w:vAlign w:val="center"/>
          </w:tcPr>
          <w:p w14:paraId="7C87E1D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835" w:type="dxa"/>
            <w:tcBorders>
              <w:top w:val="single" w:sz="4" w:space="0" w:color="auto"/>
              <w:left w:val="single" w:sz="4" w:space="0" w:color="auto"/>
              <w:bottom w:val="single" w:sz="4" w:space="0" w:color="auto"/>
              <w:right w:val="single" w:sz="4" w:space="0" w:color="auto"/>
            </w:tcBorders>
            <w:vAlign w:val="center"/>
          </w:tcPr>
          <w:p w14:paraId="03EEE24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实</w:t>
            </w:r>
            <w:proofErr w:type="gramStart"/>
            <w:r>
              <w:rPr>
                <w:rFonts w:ascii="仿宋_GB2312" w:eastAsia="仿宋_GB2312" w:hint="eastAsia"/>
                <w:sz w:val="24"/>
                <w:szCs w:val="24"/>
              </w:rPr>
              <w:t>训项目</w:t>
            </w:r>
            <w:proofErr w:type="gramEnd"/>
          </w:p>
        </w:tc>
        <w:tc>
          <w:tcPr>
            <w:tcW w:w="3458" w:type="dxa"/>
            <w:tcBorders>
              <w:top w:val="single" w:sz="4" w:space="0" w:color="auto"/>
              <w:left w:val="single" w:sz="4" w:space="0" w:color="auto"/>
              <w:bottom w:val="single" w:sz="4" w:space="0" w:color="auto"/>
              <w:right w:val="single" w:sz="4" w:space="0" w:color="auto"/>
            </w:tcBorders>
            <w:vAlign w:val="center"/>
          </w:tcPr>
          <w:p w14:paraId="7E6A641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主要设备名称</w:t>
            </w:r>
          </w:p>
        </w:tc>
        <w:tc>
          <w:tcPr>
            <w:tcW w:w="1808" w:type="dxa"/>
            <w:tcBorders>
              <w:top w:val="single" w:sz="4" w:space="0" w:color="auto"/>
              <w:left w:val="single" w:sz="4" w:space="0" w:color="auto"/>
              <w:bottom w:val="single" w:sz="4" w:space="0" w:color="auto"/>
              <w:right w:val="single" w:sz="4" w:space="0" w:color="auto"/>
            </w:tcBorders>
            <w:vAlign w:val="center"/>
          </w:tcPr>
          <w:p w14:paraId="5290064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数量(台/套)</w:t>
            </w:r>
          </w:p>
        </w:tc>
      </w:tr>
      <w:tr w:rsidR="00770D9D" w14:paraId="73A79592" w14:textId="77777777">
        <w:trPr>
          <w:trHeight w:val="340"/>
          <w:jc w:val="center"/>
        </w:trPr>
        <w:tc>
          <w:tcPr>
            <w:tcW w:w="993" w:type="dxa"/>
            <w:tcBorders>
              <w:top w:val="single" w:sz="4" w:space="0" w:color="auto"/>
              <w:left w:val="single" w:sz="4" w:space="0" w:color="auto"/>
              <w:bottom w:val="single" w:sz="4" w:space="0" w:color="auto"/>
              <w:right w:val="single" w:sz="4" w:space="0" w:color="auto"/>
            </w:tcBorders>
            <w:vAlign w:val="center"/>
          </w:tcPr>
          <w:p w14:paraId="0FE3C15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835" w:type="dxa"/>
            <w:tcBorders>
              <w:top w:val="single" w:sz="4" w:space="0" w:color="auto"/>
              <w:left w:val="single" w:sz="4" w:space="0" w:color="auto"/>
              <w:bottom w:val="single" w:sz="4" w:space="0" w:color="auto"/>
              <w:right w:val="single" w:sz="4" w:space="0" w:color="auto"/>
            </w:tcBorders>
            <w:vAlign w:val="center"/>
          </w:tcPr>
          <w:p w14:paraId="2F7D7988"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企业经营决策模拟</w:t>
            </w:r>
          </w:p>
        </w:tc>
        <w:tc>
          <w:tcPr>
            <w:tcW w:w="3458" w:type="dxa"/>
            <w:tcBorders>
              <w:top w:val="single" w:sz="4" w:space="0" w:color="auto"/>
              <w:left w:val="single" w:sz="4" w:space="0" w:color="auto"/>
              <w:bottom w:val="single" w:sz="4" w:space="0" w:color="auto"/>
              <w:right w:val="single" w:sz="4" w:space="0" w:color="auto"/>
            </w:tcBorders>
            <w:vAlign w:val="center"/>
          </w:tcPr>
          <w:p w14:paraId="7BAC1618"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计算机、百</w:t>
            </w:r>
            <w:proofErr w:type="gramStart"/>
            <w:r>
              <w:rPr>
                <w:rFonts w:ascii="仿宋_GB2312" w:eastAsia="仿宋_GB2312" w:hint="eastAsia"/>
                <w:sz w:val="24"/>
                <w:szCs w:val="24"/>
              </w:rPr>
              <w:t>树电子</w:t>
            </w:r>
            <w:proofErr w:type="gramEnd"/>
            <w:r>
              <w:rPr>
                <w:rFonts w:ascii="仿宋_GB2312" w:eastAsia="仿宋_GB2312" w:hint="eastAsia"/>
                <w:sz w:val="24"/>
                <w:szCs w:val="24"/>
              </w:rPr>
              <w:t>沙盘</w:t>
            </w:r>
          </w:p>
        </w:tc>
        <w:tc>
          <w:tcPr>
            <w:tcW w:w="1808" w:type="dxa"/>
            <w:tcBorders>
              <w:top w:val="single" w:sz="4" w:space="0" w:color="auto"/>
              <w:left w:val="single" w:sz="4" w:space="0" w:color="auto"/>
              <w:bottom w:val="single" w:sz="4" w:space="0" w:color="auto"/>
              <w:right w:val="single" w:sz="4" w:space="0" w:color="auto"/>
            </w:tcBorders>
            <w:vAlign w:val="center"/>
          </w:tcPr>
          <w:p w14:paraId="13D87FB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50</w:t>
            </w:r>
          </w:p>
        </w:tc>
      </w:tr>
      <w:tr w:rsidR="00770D9D" w14:paraId="3AC18235" w14:textId="77777777">
        <w:trPr>
          <w:trHeight w:val="340"/>
          <w:jc w:val="center"/>
        </w:trPr>
        <w:tc>
          <w:tcPr>
            <w:tcW w:w="993" w:type="dxa"/>
            <w:tcBorders>
              <w:top w:val="single" w:sz="4" w:space="0" w:color="auto"/>
              <w:left w:val="single" w:sz="4" w:space="0" w:color="auto"/>
              <w:bottom w:val="single" w:sz="4" w:space="0" w:color="auto"/>
              <w:right w:val="single" w:sz="4" w:space="0" w:color="auto"/>
            </w:tcBorders>
            <w:vAlign w:val="center"/>
          </w:tcPr>
          <w:p w14:paraId="7F21EDE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835" w:type="dxa"/>
            <w:tcBorders>
              <w:top w:val="single" w:sz="4" w:space="0" w:color="auto"/>
              <w:left w:val="single" w:sz="4" w:space="0" w:color="auto"/>
              <w:bottom w:val="single" w:sz="4" w:space="0" w:color="auto"/>
              <w:right w:val="single" w:sz="4" w:space="0" w:color="auto"/>
            </w:tcBorders>
            <w:vAlign w:val="center"/>
          </w:tcPr>
          <w:p w14:paraId="53B1D93E"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企业模拟综合实训</w:t>
            </w:r>
          </w:p>
        </w:tc>
        <w:tc>
          <w:tcPr>
            <w:tcW w:w="3458" w:type="dxa"/>
            <w:tcBorders>
              <w:top w:val="single" w:sz="4" w:space="0" w:color="auto"/>
              <w:left w:val="single" w:sz="4" w:space="0" w:color="auto"/>
              <w:bottom w:val="single" w:sz="4" w:space="0" w:color="auto"/>
              <w:right w:val="single" w:sz="4" w:space="0" w:color="auto"/>
            </w:tcBorders>
            <w:vAlign w:val="center"/>
          </w:tcPr>
          <w:p w14:paraId="68E7FD42"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计算机</w:t>
            </w:r>
          </w:p>
        </w:tc>
        <w:tc>
          <w:tcPr>
            <w:tcW w:w="1808" w:type="dxa"/>
            <w:tcBorders>
              <w:top w:val="single" w:sz="4" w:space="0" w:color="auto"/>
              <w:left w:val="single" w:sz="4" w:space="0" w:color="auto"/>
              <w:bottom w:val="single" w:sz="4" w:space="0" w:color="auto"/>
              <w:right w:val="single" w:sz="4" w:space="0" w:color="auto"/>
            </w:tcBorders>
            <w:vAlign w:val="center"/>
          </w:tcPr>
          <w:p w14:paraId="26EBAFB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71</w:t>
            </w:r>
          </w:p>
        </w:tc>
      </w:tr>
      <w:tr w:rsidR="00770D9D" w14:paraId="5D9A7509" w14:textId="77777777">
        <w:trPr>
          <w:trHeight w:val="340"/>
          <w:jc w:val="center"/>
        </w:trPr>
        <w:tc>
          <w:tcPr>
            <w:tcW w:w="993" w:type="dxa"/>
            <w:vMerge w:val="restart"/>
            <w:tcBorders>
              <w:top w:val="single" w:sz="4" w:space="0" w:color="auto"/>
              <w:left w:val="single" w:sz="4" w:space="0" w:color="auto"/>
              <w:bottom w:val="single" w:sz="4" w:space="0" w:color="auto"/>
              <w:right w:val="single" w:sz="4" w:space="0" w:color="auto"/>
            </w:tcBorders>
            <w:vAlign w:val="center"/>
          </w:tcPr>
          <w:p w14:paraId="2CAD0CF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835" w:type="dxa"/>
            <w:vMerge w:val="restart"/>
            <w:tcBorders>
              <w:top w:val="single" w:sz="4" w:space="0" w:color="auto"/>
              <w:left w:val="single" w:sz="4" w:space="0" w:color="auto"/>
              <w:bottom w:val="single" w:sz="4" w:space="0" w:color="auto"/>
              <w:right w:val="single" w:sz="4" w:space="0" w:color="auto"/>
            </w:tcBorders>
            <w:vAlign w:val="center"/>
          </w:tcPr>
          <w:p w14:paraId="05D70DD1"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企业沙盘实训</w:t>
            </w:r>
          </w:p>
        </w:tc>
        <w:tc>
          <w:tcPr>
            <w:tcW w:w="3458" w:type="dxa"/>
            <w:tcBorders>
              <w:top w:val="single" w:sz="4" w:space="0" w:color="auto"/>
              <w:left w:val="single" w:sz="4" w:space="0" w:color="auto"/>
              <w:bottom w:val="single" w:sz="4" w:space="0" w:color="auto"/>
              <w:right w:val="single" w:sz="4" w:space="0" w:color="auto"/>
            </w:tcBorders>
            <w:vAlign w:val="center"/>
          </w:tcPr>
          <w:p w14:paraId="2639B33D"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计算机</w:t>
            </w:r>
          </w:p>
        </w:tc>
        <w:tc>
          <w:tcPr>
            <w:tcW w:w="1808" w:type="dxa"/>
            <w:tcBorders>
              <w:top w:val="single" w:sz="4" w:space="0" w:color="auto"/>
              <w:left w:val="single" w:sz="4" w:space="0" w:color="auto"/>
              <w:bottom w:val="single" w:sz="4" w:space="0" w:color="auto"/>
              <w:right w:val="single" w:sz="4" w:space="0" w:color="auto"/>
            </w:tcBorders>
            <w:vAlign w:val="center"/>
          </w:tcPr>
          <w:p w14:paraId="0E9DFA5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60</w:t>
            </w:r>
          </w:p>
        </w:tc>
      </w:tr>
      <w:tr w:rsidR="00770D9D" w14:paraId="50CEEF50" w14:textId="77777777">
        <w:trPr>
          <w:trHeight w:val="340"/>
          <w:jc w:val="center"/>
        </w:trPr>
        <w:tc>
          <w:tcPr>
            <w:tcW w:w="993" w:type="dxa"/>
            <w:vMerge/>
            <w:tcBorders>
              <w:top w:val="single" w:sz="4" w:space="0" w:color="auto"/>
              <w:left w:val="single" w:sz="4" w:space="0" w:color="auto"/>
              <w:bottom w:val="single" w:sz="4" w:space="0" w:color="auto"/>
              <w:right w:val="single" w:sz="4" w:space="0" w:color="auto"/>
            </w:tcBorders>
            <w:vAlign w:val="center"/>
          </w:tcPr>
          <w:p w14:paraId="0988BD67" w14:textId="77777777" w:rsidR="00770D9D" w:rsidRDefault="00770D9D">
            <w:pPr>
              <w:adjustRightInd w:val="0"/>
              <w:snapToGrid w:val="0"/>
              <w:rPr>
                <w:rFonts w:ascii="仿宋_GB2312" w:eastAsia="仿宋_GB2312"/>
                <w:sz w:val="24"/>
                <w:szCs w:val="24"/>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DD6D7CE" w14:textId="77777777" w:rsidR="00770D9D" w:rsidRDefault="00770D9D">
            <w:pPr>
              <w:adjustRightInd w:val="0"/>
              <w:snapToGrid w:val="0"/>
              <w:rPr>
                <w:rFonts w:ascii="仿宋_GB2312" w:eastAsia="仿宋_GB2312"/>
                <w:sz w:val="24"/>
                <w:szCs w:val="24"/>
              </w:rPr>
            </w:pPr>
          </w:p>
        </w:tc>
        <w:tc>
          <w:tcPr>
            <w:tcW w:w="3458" w:type="dxa"/>
            <w:tcBorders>
              <w:top w:val="single" w:sz="4" w:space="0" w:color="auto"/>
              <w:left w:val="single" w:sz="4" w:space="0" w:color="auto"/>
              <w:bottom w:val="single" w:sz="4" w:space="0" w:color="auto"/>
              <w:right w:val="single" w:sz="4" w:space="0" w:color="auto"/>
            </w:tcBorders>
            <w:vAlign w:val="center"/>
          </w:tcPr>
          <w:p w14:paraId="1621ED4E"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企业经营管理沙盘模拟系统</w:t>
            </w:r>
          </w:p>
        </w:tc>
        <w:tc>
          <w:tcPr>
            <w:tcW w:w="1808" w:type="dxa"/>
            <w:tcBorders>
              <w:top w:val="single" w:sz="4" w:space="0" w:color="auto"/>
              <w:left w:val="single" w:sz="4" w:space="0" w:color="auto"/>
              <w:bottom w:val="single" w:sz="4" w:space="0" w:color="auto"/>
              <w:right w:val="single" w:sz="4" w:space="0" w:color="auto"/>
            </w:tcBorders>
            <w:vAlign w:val="center"/>
          </w:tcPr>
          <w:p w14:paraId="2E99794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r>
    </w:tbl>
    <w:p w14:paraId="2DBFAB54"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2.校外实训实习基地</w:t>
      </w:r>
    </w:p>
    <w:p w14:paraId="2D1C7222"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表11  校外实训实习基地列表</w:t>
      </w:r>
    </w:p>
    <w:tbl>
      <w:tblPr>
        <w:tblW w:w="9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35"/>
        <w:gridCol w:w="1134"/>
        <w:gridCol w:w="2154"/>
        <w:gridCol w:w="1587"/>
        <w:gridCol w:w="1559"/>
        <w:gridCol w:w="1553"/>
      </w:tblGrid>
      <w:tr w:rsidR="00770D9D" w14:paraId="326CDE9F" w14:textId="77777777">
        <w:trPr>
          <w:trHeight w:val="125"/>
          <w:jc w:val="center"/>
        </w:trPr>
        <w:tc>
          <w:tcPr>
            <w:tcW w:w="1135" w:type="dxa"/>
            <w:tcBorders>
              <w:top w:val="single" w:sz="4" w:space="0" w:color="auto"/>
              <w:left w:val="single" w:sz="4" w:space="0" w:color="auto"/>
              <w:bottom w:val="single" w:sz="4" w:space="0" w:color="auto"/>
              <w:right w:val="single" w:sz="4" w:space="0" w:color="auto"/>
            </w:tcBorders>
            <w:vAlign w:val="center"/>
          </w:tcPr>
          <w:p w14:paraId="37535A2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1134" w:type="dxa"/>
            <w:tcBorders>
              <w:top w:val="single" w:sz="4" w:space="0" w:color="auto"/>
              <w:left w:val="single" w:sz="4" w:space="0" w:color="auto"/>
              <w:bottom w:val="single" w:sz="4" w:space="0" w:color="auto"/>
              <w:right w:val="single" w:sz="4" w:space="0" w:color="auto"/>
            </w:tcBorders>
            <w:vAlign w:val="center"/>
          </w:tcPr>
          <w:p w14:paraId="13B6F8F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企业类型</w:t>
            </w:r>
          </w:p>
        </w:tc>
        <w:tc>
          <w:tcPr>
            <w:tcW w:w="2154" w:type="dxa"/>
            <w:tcBorders>
              <w:top w:val="single" w:sz="4" w:space="0" w:color="auto"/>
              <w:left w:val="single" w:sz="4" w:space="0" w:color="auto"/>
              <w:bottom w:val="single" w:sz="4" w:space="0" w:color="auto"/>
              <w:right w:val="single" w:sz="4" w:space="0" w:color="auto"/>
            </w:tcBorders>
            <w:vAlign w:val="center"/>
          </w:tcPr>
          <w:p w14:paraId="6D79F14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数量</w:t>
            </w:r>
          </w:p>
        </w:tc>
        <w:tc>
          <w:tcPr>
            <w:tcW w:w="1587" w:type="dxa"/>
            <w:tcBorders>
              <w:top w:val="single" w:sz="4" w:space="0" w:color="auto"/>
              <w:left w:val="single" w:sz="4" w:space="0" w:color="auto"/>
              <w:bottom w:val="single" w:sz="4" w:space="0" w:color="auto"/>
              <w:right w:val="single" w:sz="4" w:space="0" w:color="auto"/>
            </w:tcBorders>
            <w:vAlign w:val="center"/>
          </w:tcPr>
          <w:p w14:paraId="7A2ADB1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主要实习功能</w:t>
            </w:r>
          </w:p>
        </w:tc>
        <w:tc>
          <w:tcPr>
            <w:tcW w:w="1559" w:type="dxa"/>
            <w:tcBorders>
              <w:top w:val="single" w:sz="4" w:space="0" w:color="auto"/>
              <w:left w:val="single" w:sz="4" w:space="0" w:color="auto"/>
              <w:bottom w:val="single" w:sz="4" w:space="0" w:color="auto"/>
              <w:right w:val="single" w:sz="4" w:space="0" w:color="auto"/>
            </w:tcBorders>
            <w:vAlign w:val="center"/>
          </w:tcPr>
          <w:p w14:paraId="592392D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接纳学生人数</w:t>
            </w:r>
          </w:p>
        </w:tc>
        <w:tc>
          <w:tcPr>
            <w:tcW w:w="1553" w:type="dxa"/>
            <w:tcBorders>
              <w:top w:val="single" w:sz="4" w:space="0" w:color="auto"/>
              <w:left w:val="single" w:sz="4" w:space="0" w:color="auto"/>
              <w:bottom w:val="single" w:sz="4" w:space="0" w:color="auto"/>
              <w:right w:val="single" w:sz="4" w:space="0" w:color="auto"/>
            </w:tcBorders>
            <w:vAlign w:val="center"/>
          </w:tcPr>
          <w:p w14:paraId="44C41BD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770D9D" w14:paraId="3A635EA4" w14:textId="77777777">
        <w:trPr>
          <w:jc w:val="center"/>
        </w:trPr>
        <w:tc>
          <w:tcPr>
            <w:tcW w:w="1135" w:type="dxa"/>
            <w:tcBorders>
              <w:top w:val="single" w:sz="4" w:space="0" w:color="auto"/>
              <w:left w:val="single" w:sz="4" w:space="0" w:color="auto"/>
              <w:bottom w:val="single" w:sz="4" w:space="0" w:color="auto"/>
              <w:right w:val="single" w:sz="4" w:space="0" w:color="auto"/>
            </w:tcBorders>
            <w:vAlign w:val="center"/>
          </w:tcPr>
          <w:p w14:paraId="15A5599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14:paraId="036B024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制造型企业</w:t>
            </w:r>
          </w:p>
        </w:tc>
        <w:tc>
          <w:tcPr>
            <w:tcW w:w="2154" w:type="dxa"/>
            <w:tcBorders>
              <w:top w:val="single" w:sz="4" w:space="0" w:color="auto"/>
              <w:left w:val="single" w:sz="4" w:space="0" w:color="auto"/>
              <w:bottom w:val="single" w:sz="4" w:space="0" w:color="auto"/>
              <w:right w:val="single" w:sz="4" w:space="0" w:color="auto"/>
            </w:tcBorders>
            <w:vAlign w:val="center"/>
          </w:tcPr>
          <w:p w14:paraId="3B42FA0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星星集团、永高股份、杰克公司、百达集团、</w:t>
            </w:r>
            <w:proofErr w:type="gramStart"/>
            <w:r>
              <w:rPr>
                <w:rFonts w:ascii="仿宋_GB2312" w:eastAsia="仿宋_GB2312" w:hint="eastAsia"/>
                <w:sz w:val="24"/>
                <w:szCs w:val="24"/>
              </w:rPr>
              <w:t>晖腾科技</w:t>
            </w:r>
            <w:proofErr w:type="gramEnd"/>
            <w:r>
              <w:rPr>
                <w:rFonts w:ascii="仿宋_GB2312" w:eastAsia="仿宋_GB2312" w:hint="eastAsia"/>
                <w:sz w:val="24"/>
                <w:szCs w:val="24"/>
              </w:rPr>
              <w:t>等协议企业</w:t>
            </w:r>
          </w:p>
        </w:tc>
        <w:tc>
          <w:tcPr>
            <w:tcW w:w="1587" w:type="dxa"/>
            <w:vMerge w:val="restart"/>
            <w:tcBorders>
              <w:top w:val="single" w:sz="4" w:space="0" w:color="auto"/>
              <w:left w:val="single" w:sz="4" w:space="0" w:color="auto"/>
              <w:bottom w:val="single" w:sz="4" w:space="0" w:color="auto"/>
              <w:right w:val="single" w:sz="4" w:space="0" w:color="auto"/>
            </w:tcBorders>
            <w:vAlign w:val="center"/>
          </w:tcPr>
          <w:p w14:paraId="137F3DD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职业素养训导；专业技能训练；综合技能训练</w:t>
            </w:r>
          </w:p>
        </w:tc>
        <w:tc>
          <w:tcPr>
            <w:tcW w:w="1559" w:type="dxa"/>
            <w:tcBorders>
              <w:top w:val="single" w:sz="4" w:space="0" w:color="auto"/>
              <w:left w:val="single" w:sz="4" w:space="0" w:color="auto"/>
              <w:bottom w:val="single" w:sz="4" w:space="0" w:color="auto"/>
              <w:right w:val="single" w:sz="4" w:space="0" w:color="auto"/>
            </w:tcBorders>
            <w:vAlign w:val="center"/>
          </w:tcPr>
          <w:p w14:paraId="1373D2F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至少接受35%的实习学生</w:t>
            </w:r>
          </w:p>
        </w:tc>
        <w:tc>
          <w:tcPr>
            <w:tcW w:w="1553" w:type="dxa"/>
            <w:vMerge w:val="restart"/>
            <w:tcBorders>
              <w:top w:val="single" w:sz="4" w:space="0" w:color="auto"/>
              <w:left w:val="single" w:sz="4" w:space="0" w:color="auto"/>
              <w:bottom w:val="single" w:sz="4" w:space="0" w:color="auto"/>
              <w:right w:val="single" w:sz="4" w:space="0" w:color="auto"/>
            </w:tcBorders>
            <w:vAlign w:val="center"/>
          </w:tcPr>
          <w:p w14:paraId="5D705B1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因企业对管理类岗位接受能力有限，所以学生实习单位较为分散</w:t>
            </w:r>
          </w:p>
        </w:tc>
      </w:tr>
      <w:tr w:rsidR="00770D9D" w14:paraId="650C28F8" w14:textId="77777777">
        <w:trPr>
          <w:jc w:val="center"/>
        </w:trPr>
        <w:tc>
          <w:tcPr>
            <w:tcW w:w="1135" w:type="dxa"/>
            <w:tcBorders>
              <w:top w:val="single" w:sz="4" w:space="0" w:color="auto"/>
              <w:left w:val="single" w:sz="4" w:space="0" w:color="auto"/>
              <w:bottom w:val="single" w:sz="4" w:space="0" w:color="auto"/>
              <w:right w:val="single" w:sz="4" w:space="0" w:color="auto"/>
            </w:tcBorders>
            <w:vAlign w:val="center"/>
          </w:tcPr>
          <w:p w14:paraId="113298E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134" w:type="dxa"/>
            <w:tcBorders>
              <w:top w:val="single" w:sz="4" w:space="0" w:color="auto"/>
              <w:left w:val="single" w:sz="4" w:space="0" w:color="auto"/>
              <w:bottom w:val="single" w:sz="4" w:space="0" w:color="auto"/>
              <w:right w:val="single" w:sz="4" w:space="0" w:color="auto"/>
            </w:tcBorders>
            <w:vAlign w:val="center"/>
          </w:tcPr>
          <w:p w14:paraId="5D20181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商业</w:t>
            </w:r>
          </w:p>
        </w:tc>
        <w:tc>
          <w:tcPr>
            <w:tcW w:w="2154" w:type="dxa"/>
            <w:tcBorders>
              <w:top w:val="single" w:sz="4" w:space="0" w:color="auto"/>
              <w:left w:val="single" w:sz="4" w:space="0" w:color="auto"/>
              <w:bottom w:val="single" w:sz="4" w:space="0" w:color="auto"/>
              <w:right w:val="single" w:sz="4" w:space="0" w:color="auto"/>
            </w:tcBorders>
            <w:vAlign w:val="center"/>
          </w:tcPr>
          <w:p w14:paraId="33497CE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泰隆银行、永辉超市、世纪联华、</w:t>
            </w:r>
            <w:r>
              <w:rPr>
                <w:rFonts w:ascii="仿宋_GB2312" w:eastAsia="仿宋_GB2312" w:hint="eastAsia"/>
                <w:color w:val="000000" w:themeColor="text1"/>
                <w:sz w:val="24"/>
                <w:szCs w:val="24"/>
              </w:rPr>
              <w:t>麦当劳</w:t>
            </w:r>
            <w:r>
              <w:rPr>
                <w:rFonts w:ascii="仿宋_GB2312" w:eastAsia="仿宋_GB2312" w:hint="eastAsia"/>
                <w:sz w:val="24"/>
                <w:szCs w:val="24"/>
              </w:rPr>
              <w:t>等协议企业</w:t>
            </w:r>
          </w:p>
        </w:tc>
        <w:tc>
          <w:tcPr>
            <w:tcW w:w="1587" w:type="dxa"/>
            <w:vMerge/>
            <w:tcBorders>
              <w:top w:val="single" w:sz="4" w:space="0" w:color="auto"/>
              <w:left w:val="single" w:sz="4" w:space="0" w:color="auto"/>
              <w:bottom w:val="single" w:sz="4" w:space="0" w:color="auto"/>
              <w:right w:val="single" w:sz="4" w:space="0" w:color="auto"/>
            </w:tcBorders>
            <w:vAlign w:val="center"/>
          </w:tcPr>
          <w:p w14:paraId="2549937E" w14:textId="77777777" w:rsidR="00770D9D" w:rsidRDefault="00770D9D">
            <w:pPr>
              <w:adjustRightInd w:val="0"/>
              <w:snapToGrid w:val="0"/>
              <w:jc w:val="center"/>
              <w:rPr>
                <w:rFonts w:ascii="仿宋_GB2312" w:eastAsia="仿宋_GB2312"/>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14:paraId="12AC1FF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至少接受35%实习学生</w:t>
            </w:r>
          </w:p>
        </w:tc>
        <w:tc>
          <w:tcPr>
            <w:tcW w:w="1553" w:type="dxa"/>
            <w:vMerge/>
            <w:tcBorders>
              <w:top w:val="single" w:sz="4" w:space="0" w:color="auto"/>
              <w:left w:val="single" w:sz="4" w:space="0" w:color="auto"/>
              <w:bottom w:val="single" w:sz="4" w:space="0" w:color="auto"/>
              <w:right w:val="single" w:sz="4" w:space="0" w:color="auto"/>
            </w:tcBorders>
            <w:vAlign w:val="center"/>
          </w:tcPr>
          <w:p w14:paraId="7054173B" w14:textId="77777777" w:rsidR="00770D9D" w:rsidRDefault="00770D9D">
            <w:pPr>
              <w:adjustRightInd w:val="0"/>
              <w:snapToGrid w:val="0"/>
              <w:jc w:val="center"/>
              <w:rPr>
                <w:rFonts w:ascii="仿宋_GB2312" w:eastAsia="仿宋_GB2312"/>
                <w:sz w:val="24"/>
                <w:szCs w:val="24"/>
              </w:rPr>
            </w:pPr>
          </w:p>
        </w:tc>
      </w:tr>
    </w:tbl>
    <w:p w14:paraId="1E8C99B9"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14:paraId="12F209B4"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Ansi="仿宋" w:cs="宋体" w:hint="eastAsia"/>
          <w:sz w:val="24"/>
          <w:szCs w:val="24"/>
        </w:rPr>
        <w:t>本专业注重信息化教学，所有教师</w:t>
      </w:r>
      <w:proofErr w:type="gramStart"/>
      <w:r>
        <w:rPr>
          <w:rFonts w:ascii="仿宋_GB2312" w:eastAsia="仿宋_GB2312" w:hAnsi="仿宋" w:cs="宋体" w:hint="eastAsia"/>
          <w:sz w:val="24"/>
          <w:szCs w:val="24"/>
        </w:rPr>
        <w:t>均应用超星学习通</w:t>
      </w:r>
      <w:proofErr w:type="gramEnd"/>
      <w:r>
        <w:rPr>
          <w:rFonts w:ascii="仿宋_GB2312" w:eastAsia="仿宋_GB2312" w:hAnsi="仿宋" w:cs="宋体" w:hint="eastAsia"/>
          <w:sz w:val="24"/>
          <w:szCs w:val="24"/>
        </w:rPr>
        <w:t>、蓝墨云等APP实现课堂签到、教学互动、作业或任务布置与实施、线上小测验、答疑讨论、课程考试等。本专业注重线上线下教学结合，采购了ITMC电子沙盘系统、百</w:t>
      </w:r>
      <w:proofErr w:type="gramStart"/>
      <w:r>
        <w:rPr>
          <w:rFonts w:ascii="仿宋_GB2312" w:eastAsia="仿宋_GB2312" w:hAnsi="仿宋" w:cs="宋体" w:hint="eastAsia"/>
          <w:sz w:val="24"/>
          <w:szCs w:val="24"/>
        </w:rPr>
        <w:t>树电子</w:t>
      </w:r>
      <w:proofErr w:type="gramEnd"/>
      <w:r>
        <w:rPr>
          <w:rFonts w:ascii="仿宋_GB2312" w:eastAsia="仿宋_GB2312" w:hAnsi="仿宋" w:cs="宋体" w:hint="eastAsia"/>
          <w:sz w:val="24"/>
          <w:szCs w:val="24"/>
        </w:rPr>
        <w:t>沙盘等虚拟仿真软件，学生可通过课堂学习、竞赛培训等途径，掌握软件操作技能，综合运用课堂所学理论知识，模拟企业日常运营，掌握企业基本业务的能力，时刻跟踪企业运行状况，对企业业务运行过程进行控制和监督，培养学生解决实际问题的能力。</w:t>
      </w:r>
    </w:p>
    <w:p w14:paraId="6A6AFA68"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w:t>
      </w:r>
      <w:r>
        <w:rPr>
          <w:rFonts w:ascii="楷体" w:eastAsia="楷体" w:hAnsi="楷体"/>
          <w:color w:val="000000"/>
          <w:sz w:val="24"/>
          <w:szCs w:val="24"/>
        </w:rPr>
        <w:t>及图书</w:t>
      </w:r>
      <w:r>
        <w:rPr>
          <w:rFonts w:ascii="楷体" w:eastAsia="楷体" w:hAnsi="楷体" w:hint="eastAsia"/>
          <w:color w:val="000000"/>
          <w:sz w:val="24"/>
          <w:szCs w:val="24"/>
        </w:rPr>
        <w:t>、</w:t>
      </w:r>
      <w:r>
        <w:rPr>
          <w:rFonts w:ascii="楷体" w:eastAsia="楷体" w:hAnsi="楷体"/>
          <w:color w:val="000000"/>
          <w:sz w:val="24"/>
          <w:szCs w:val="24"/>
        </w:rPr>
        <w:t>数字化</w:t>
      </w:r>
      <w:r>
        <w:rPr>
          <w:rFonts w:ascii="楷体" w:eastAsia="楷体" w:hAnsi="楷体" w:hint="eastAsia"/>
          <w:color w:val="000000"/>
          <w:sz w:val="24"/>
          <w:szCs w:val="24"/>
        </w:rPr>
        <w:t>（网络）资料等学习资源</w:t>
      </w:r>
    </w:p>
    <w:p w14:paraId="25155494" w14:textId="77777777" w:rsidR="00770D9D" w:rsidRDefault="001A1BB5">
      <w:pPr>
        <w:adjustRightInd w:val="0"/>
        <w:snapToGrid w:val="0"/>
        <w:ind w:firstLineChars="200" w:firstLine="480"/>
        <w:rPr>
          <w:rFonts w:ascii="仿宋_GB2312" w:eastAsia="仿宋_GB2312" w:hAnsi="仿宋"/>
          <w:sz w:val="24"/>
          <w:szCs w:val="24"/>
        </w:rPr>
      </w:pPr>
      <w:r>
        <w:rPr>
          <w:rFonts w:ascii="仿宋_GB2312" w:eastAsia="仿宋_GB2312" w:hint="eastAsia"/>
          <w:sz w:val="24"/>
          <w:szCs w:val="24"/>
        </w:rPr>
        <w:t>1.</w:t>
      </w:r>
      <w:r>
        <w:rPr>
          <w:rFonts w:ascii="仿宋_GB2312" w:eastAsia="仿宋_GB2312" w:hAnsi="仿宋" w:cs="宋体" w:hint="eastAsia"/>
          <w:sz w:val="24"/>
          <w:szCs w:val="24"/>
        </w:rPr>
        <w:t>教材</w:t>
      </w:r>
    </w:p>
    <w:p w14:paraId="3E5A81B7" w14:textId="77777777" w:rsidR="00770D9D" w:rsidRDefault="001A1BB5">
      <w:pPr>
        <w:adjustRightInd w:val="0"/>
        <w:snapToGrid w:val="0"/>
        <w:ind w:firstLineChars="200" w:firstLine="480"/>
        <w:rPr>
          <w:rFonts w:ascii="仿宋_GB2312" w:eastAsia="仿宋_GB2312" w:hAnsi="仿宋"/>
          <w:sz w:val="24"/>
          <w:szCs w:val="24"/>
        </w:rPr>
      </w:pPr>
      <w:r>
        <w:rPr>
          <w:rFonts w:ascii="仿宋_GB2312" w:eastAsia="仿宋_GB2312" w:hAnsi="仿宋" w:cs="宋体" w:hint="eastAsia"/>
          <w:sz w:val="24"/>
          <w:szCs w:val="24"/>
        </w:rPr>
        <w:t>以岗位职业能力分析为基础，校企合作共同编写基于工作过程的教材，或采用有利于职业能力培养的高职教材。</w:t>
      </w:r>
    </w:p>
    <w:p w14:paraId="312F1C0D" w14:textId="77777777" w:rsidR="00770D9D" w:rsidRDefault="001A1BB5">
      <w:pPr>
        <w:adjustRightInd w:val="0"/>
        <w:snapToGrid w:val="0"/>
        <w:ind w:firstLineChars="200" w:firstLine="480"/>
        <w:rPr>
          <w:rFonts w:ascii="仿宋_GB2312" w:eastAsia="仿宋_GB2312" w:hAnsi="仿宋"/>
          <w:sz w:val="24"/>
          <w:szCs w:val="24"/>
        </w:rPr>
      </w:pPr>
      <w:r>
        <w:rPr>
          <w:rFonts w:ascii="仿宋_GB2312" w:eastAsia="仿宋_GB2312" w:hAnsi="仿宋" w:cs="宋体" w:hint="eastAsia"/>
          <w:sz w:val="24"/>
          <w:szCs w:val="24"/>
        </w:rPr>
        <w:t>2.图示及数字化资料</w:t>
      </w:r>
    </w:p>
    <w:p w14:paraId="7753FF01" w14:textId="77777777" w:rsidR="00770D9D" w:rsidRDefault="001A1BB5">
      <w:pPr>
        <w:adjustRightInd w:val="0"/>
        <w:snapToGrid w:val="0"/>
        <w:ind w:firstLineChars="200" w:firstLine="480"/>
        <w:rPr>
          <w:rFonts w:ascii="仿宋_GB2312" w:eastAsia="仿宋_GB2312" w:hAnsi="仿宋"/>
          <w:sz w:val="24"/>
          <w:szCs w:val="24"/>
        </w:rPr>
      </w:pPr>
      <w:r>
        <w:rPr>
          <w:rFonts w:ascii="仿宋_GB2312" w:eastAsia="仿宋_GB2312" w:hAnsi="仿宋" w:cs="宋体" w:hint="eastAsia"/>
          <w:sz w:val="24"/>
          <w:szCs w:val="24"/>
        </w:rPr>
        <w:t>依托学院资料室和学校图书馆，依托尔雅教学平台建立课程网站，百度等网络收索引擎。</w:t>
      </w:r>
    </w:p>
    <w:p w14:paraId="6C6AB2DC"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14:paraId="545C9888" w14:textId="77777777" w:rsidR="00770D9D" w:rsidRDefault="001A1BB5">
      <w:pPr>
        <w:adjustRightInd w:val="0"/>
        <w:snapToGrid w:val="0"/>
        <w:ind w:firstLineChars="200" w:firstLine="480"/>
        <w:rPr>
          <w:rFonts w:ascii="仿宋_GB2312" w:eastAsia="仿宋_GB2312" w:hAnsi="仿宋" w:cs="宋体"/>
          <w:sz w:val="24"/>
          <w:szCs w:val="24"/>
        </w:rPr>
      </w:pPr>
      <w:r>
        <w:rPr>
          <w:rFonts w:ascii="仿宋_GB2312" w:eastAsia="仿宋_GB2312" w:hAnsi="仿宋" w:cs="宋体" w:hint="eastAsia"/>
          <w:sz w:val="24"/>
          <w:szCs w:val="24"/>
        </w:rPr>
        <w:lastRenderedPageBreak/>
        <w:t>1.教学方法</w:t>
      </w:r>
    </w:p>
    <w:p w14:paraId="7F5487EC" w14:textId="77777777" w:rsidR="00770D9D" w:rsidRDefault="001A1BB5">
      <w:pPr>
        <w:adjustRightInd w:val="0"/>
        <w:snapToGrid w:val="0"/>
        <w:ind w:firstLineChars="200" w:firstLine="480"/>
        <w:rPr>
          <w:rFonts w:ascii="仿宋_GB2312" w:eastAsia="仿宋_GB2312" w:hAnsi="仿宋" w:cs="宋体"/>
          <w:sz w:val="24"/>
          <w:szCs w:val="24"/>
        </w:rPr>
      </w:pPr>
      <w:r>
        <w:rPr>
          <w:rFonts w:ascii="仿宋_GB2312" w:eastAsia="仿宋_GB2312" w:hAnsi="仿宋" w:cs="宋体" w:hint="eastAsia"/>
          <w:sz w:val="24"/>
          <w:szCs w:val="24"/>
        </w:rPr>
        <w:t>以“工学结合、校企合作”为指导，采用多媒体教学、案例教学、情景模拟等教学方式，以学生主动学习操作为主，以教师引领、归纳、提点为辅，更新教学内容，促进课程与课程体系改革。</w:t>
      </w:r>
    </w:p>
    <w:p w14:paraId="68EF65DD" w14:textId="77777777" w:rsidR="00770D9D" w:rsidRDefault="001A1BB5">
      <w:pPr>
        <w:adjustRightInd w:val="0"/>
        <w:snapToGrid w:val="0"/>
        <w:ind w:firstLineChars="200" w:firstLine="480"/>
        <w:rPr>
          <w:rFonts w:ascii="仿宋_GB2312" w:eastAsia="仿宋_GB2312" w:hAnsi="仿宋" w:cs="宋体"/>
          <w:sz w:val="24"/>
          <w:szCs w:val="24"/>
        </w:rPr>
      </w:pPr>
      <w:r>
        <w:rPr>
          <w:rFonts w:ascii="仿宋_GB2312" w:eastAsia="仿宋_GB2312" w:hAnsi="仿宋" w:cs="宋体" w:hint="eastAsia"/>
          <w:sz w:val="24"/>
          <w:szCs w:val="24"/>
        </w:rPr>
        <w:t>2.教学手段</w:t>
      </w:r>
    </w:p>
    <w:p w14:paraId="4323B650" w14:textId="77777777" w:rsidR="00770D9D" w:rsidRDefault="001A1BB5">
      <w:pPr>
        <w:adjustRightInd w:val="0"/>
        <w:snapToGrid w:val="0"/>
        <w:ind w:firstLineChars="200" w:firstLine="480"/>
        <w:rPr>
          <w:rFonts w:ascii="仿宋_GB2312" w:eastAsia="仿宋_GB2312" w:hAnsi="仿宋" w:cs="宋体"/>
          <w:sz w:val="24"/>
          <w:szCs w:val="24"/>
        </w:rPr>
      </w:pPr>
      <w:r>
        <w:rPr>
          <w:rFonts w:ascii="仿宋_GB2312" w:eastAsia="仿宋_GB2312" w:hAnsi="仿宋" w:cs="宋体" w:hint="eastAsia"/>
          <w:sz w:val="24"/>
          <w:szCs w:val="24"/>
        </w:rPr>
        <w:t>包括投影仪、幻灯片、录像资料、音像材料、三维动画、多媒体课件、课堂教学软件、实验软件系统、教学行政管理系统及教学网站等。</w:t>
      </w:r>
    </w:p>
    <w:p w14:paraId="4C15EB89" w14:textId="77777777" w:rsidR="00770D9D" w:rsidRDefault="001A1BB5">
      <w:pPr>
        <w:adjustRightInd w:val="0"/>
        <w:snapToGrid w:val="0"/>
        <w:ind w:firstLineChars="200" w:firstLine="480"/>
        <w:rPr>
          <w:rFonts w:ascii="仿宋_GB2312" w:eastAsia="仿宋_GB2312" w:hAnsi="仿宋" w:cs="宋体"/>
          <w:sz w:val="24"/>
          <w:szCs w:val="24"/>
        </w:rPr>
      </w:pPr>
      <w:r>
        <w:rPr>
          <w:rFonts w:ascii="仿宋_GB2312" w:eastAsia="仿宋_GB2312" w:hAnsi="仿宋" w:cs="宋体" w:hint="eastAsia"/>
          <w:sz w:val="24"/>
          <w:szCs w:val="24"/>
        </w:rPr>
        <w:t>3.教学组织</w:t>
      </w:r>
    </w:p>
    <w:p w14:paraId="7FF9C3C1" w14:textId="77777777" w:rsidR="00770D9D" w:rsidRDefault="001A1BB5">
      <w:pPr>
        <w:adjustRightInd w:val="0"/>
        <w:snapToGrid w:val="0"/>
        <w:ind w:firstLineChars="200" w:firstLine="480"/>
        <w:rPr>
          <w:rFonts w:ascii="仿宋_GB2312" w:eastAsia="仿宋_GB2312" w:hAnsi="仿宋" w:cs="宋体"/>
          <w:sz w:val="24"/>
          <w:szCs w:val="24"/>
        </w:rPr>
      </w:pPr>
      <w:r>
        <w:rPr>
          <w:rFonts w:ascii="仿宋_GB2312" w:eastAsia="仿宋_GB2312" w:hAnsi="仿宋" w:cs="宋体" w:hint="eastAsia"/>
          <w:sz w:val="24"/>
          <w:szCs w:val="24"/>
        </w:rPr>
        <w:t>根据课程的不同特点，采取的教学组织形式包括：班级授课、分组教学、个别辅导、开放教学、现场教学等方式。</w:t>
      </w:r>
    </w:p>
    <w:p w14:paraId="2BD7ACEA" w14:textId="77777777" w:rsidR="00770D9D" w:rsidRDefault="001A1BB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（五）教学评价、考核建议</w:t>
      </w:r>
    </w:p>
    <w:p w14:paraId="0C1152C5"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 xml:space="preserve">以学院现有教学质量管理体系为基础，不断适应和改革，完善过程监控与目标考核相结合的质量监控体系。加强教学督导和学生评教机制，尝试引入社会评价。 </w:t>
      </w:r>
    </w:p>
    <w:p w14:paraId="0FA1072B" w14:textId="77777777" w:rsidR="00770D9D" w:rsidRDefault="00770D9D">
      <w:pPr>
        <w:adjustRightInd w:val="0"/>
        <w:snapToGrid w:val="0"/>
        <w:ind w:firstLineChars="200" w:firstLine="480"/>
        <w:jc w:val="left"/>
        <w:rPr>
          <w:rFonts w:ascii="黑体" w:eastAsia="黑体" w:hAnsi="黑体"/>
          <w:sz w:val="24"/>
          <w:szCs w:val="24"/>
        </w:rPr>
      </w:pPr>
    </w:p>
    <w:p w14:paraId="2F9CA78E"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十二、继续专业学习深造建议</w:t>
      </w:r>
    </w:p>
    <w:p w14:paraId="27D4CF80" w14:textId="77777777" w:rsidR="00770D9D" w:rsidRDefault="001A1BB5">
      <w:pPr>
        <w:adjustRightInd w:val="0"/>
        <w:snapToGrid w:val="0"/>
        <w:spacing w:beforeLines="50" w:before="120"/>
        <w:ind w:firstLineChars="200" w:firstLine="480"/>
        <w:jc w:val="left"/>
        <w:rPr>
          <w:rFonts w:ascii="仿宋_GB2312" w:eastAsia="仿宋_GB2312"/>
          <w:sz w:val="24"/>
          <w:szCs w:val="24"/>
        </w:rPr>
      </w:pPr>
      <w:r>
        <w:rPr>
          <w:rFonts w:ascii="仿宋_GB2312" w:eastAsia="仿宋_GB2312" w:hint="eastAsia"/>
          <w:sz w:val="24"/>
          <w:szCs w:val="24"/>
        </w:rPr>
        <w:t>（一）本专业毕业生毕业时可以参加专升本，到本科院校继续学习深造，接受更高层次教育。</w:t>
      </w:r>
    </w:p>
    <w:p w14:paraId="2A291DF8" w14:textId="77777777" w:rsidR="00770D9D" w:rsidRDefault="001A1BB5">
      <w:pPr>
        <w:adjustRightInd w:val="0"/>
        <w:snapToGrid w:val="0"/>
        <w:spacing w:beforeLines="50" w:before="120"/>
        <w:ind w:firstLineChars="200" w:firstLine="480"/>
        <w:jc w:val="left"/>
        <w:rPr>
          <w:rFonts w:ascii="仿宋_GB2312" w:eastAsia="仿宋_GB2312"/>
          <w:sz w:val="24"/>
          <w:szCs w:val="24"/>
        </w:rPr>
      </w:pPr>
      <w:r>
        <w:rPr>
          <w:rFonts w:ascii="仿宋_GB2312" w:eastAsia="仿宋_GB2312" w:hint="eastAsia"/>
          <w:sz w:val="24"/>
          <w:szCs w:val="24"/>
        </w:rPr>
        <w:t>（二）通过成人专升本考试，边工作边参加本专业或相近专业成人本科学历的业余学习，毕业后获得岗位晋升；</w:t>
      </w:r>
    </w:p>
    <w:p w14:paraId="066F7CFA" w14:textId="77777777" w:rsidR="00770D9D" w:rsidRDefault="001A1BB5">
      <w:pPr>
        <w:adjustRightInd w:val="0"/>
        <w:snapToGrid w:val="0"/>
        <w:spacing w:beforeLines="50" w:before="120"/>
        <w:ind w:firstLineChars="200" w:firstLine="480"/>
        <w:jc w:val="left"/>
        <w:rPr>
          <w:rFonts w:ascii="仿宋_GB2312" w:eastAsia="仿宋_GB2312"/>
          <w:sz w:val="24"/>
          <w:szCs w:val="24"/>
        </w:rPr>
      </w:pPr>
      <w:r>
        <w:rPr>
          <w:rFonts w:ascii="仿宋_GB2312" w:eastAsia="仿宋_GB2312" w:hint="eastAsia"/>
          <w:sz w:val="24"/>
          <w:szCs w:val="24"/>
        </w:rPr>
        <w:t>（三）以同等学历报考并通过企业管理、管理工程与科学专业研究生入学考试，毕业后从事相关应用研发工作。</w:t>
      </w:r>
    </w:p>
    <w:p w14:paraId="7E1A3A0A" w14:textId="77777777" w:rsidR="00770D9D" w:rsidRDefault="00770D9D">
      <w:pPr>
        <w:adjustRightInd w:val="0"/>
        <w:snapToGrid w:val="0"/>
        <w:ind w:firstLineChars="200" w:firstLine="480"/>
        <w:jc w:val="left"/>
        <w:rPr>
          <w:rFonts w:ascii="黑体" w:eastAsia="黑体" w:hAnsi="黑体"/>
          <w:sz w:val="24"/>
          <w:szCs w:val="24"/>
        </w:rPr>
      </w:pPr>
    </w:p>
    <w:p w14:paraId="4F318CD0"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十三、说明</w:t>
      </w:r>
    </w:p>
    <w:p w14:paraId="3AF3F914"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本方案由校内外专家与工商企业管理教研室老师共同研讨，校外专家来自永高集团、百达集团、</w:t>
      </w:r>
      <w:proofErr w:type="gramStart"/>
      <w:r>
        <w:rPr>
          <w:rFonts w:ascii="仿宋_GB2312" w:eastAsia="仿宋_GB2312" w:hint="eastAsia"/>
          <w:sz w:val="24"/>
          <w:szCs w:val="24"/>
        </w:rPr>
        <w:t>晖腾科技</w:t>
      </w:r>
      <w:proofErr w:type="gramEnd"/>
      <w:r>
        <w:rPr>
          <w:rFonts w:ascii="仿宋_GB2312" w:eastAsia="仿宋_GB2312" w:hint="eastAsia"/>
          <w:sz w:val="24"/>
          <w:szCs w:val="24"/>
        </w:rPr>
        <w:t>等，通过校企合作共同制定了符合工商企业管理发展趋势和人才规格要求的人才培养方案，于2021年4月修订完成，并经专业指导委员会论证。</w:t>
      </w:r>
    </w:p>
    <w:p w14:paraId="3CA75539" w14:textId="77777777" w:rsidR="00770D9D" w:rsidRDefault="00770D9D">
      <w:pPr>
        <w:adjustRightInd w:val="0"/>
        <w:snapToGrid w:val="0"/>
        <w:jc w:val="left"/>
        <w:rPr>
          <w:rFonts w:ascii="仿宋_GB2312" w:eastAsia="仿宋_GB2312"/>
          <w:sz w:val="24"/>
          <w:szCs w:val="24"/>
        </w:rPr>
      </w:pPr>
    </w:p>
    <w:p w14:paraId="7A7D4731" w14:textId="77777777" w:rsidR="00770D9D" w:rsidRDefault="001A1BB5">
      <w:pPr>
        <w:adjustRightInd w:val="0"/>
        <w:snapToGrid w:val="0"/>
        <w:jc w:val="left"/>
        <w:rPr>
          <w:sz w:val="24"/>
          <w:szCs w:val="24"/>
        </w:rPr>
      </w:pPr>
      <w:r>
        <w:rPr>
          <w:rFonts w:ascii="仿宋_GB2312" w:eastAsia="仿宋_GB2312" w:hint="eastAsia"/>
          <w:sz w:val="24"/>
          <w:szCs w:val="24"/>
        </w:rPr>
        <w:t>执笔人：谢伟 审核人：杨勇 制订（或修订）时间：2021年4月</w:t>
      </w:r>
    </w:p>
    <w:p w14:paraId="33211AB0" w14:textId="77777777" w:rsidR="00770D9D" w:rsidRDefault="00770D9D">
      <w:pPr>
        <w:adjustRightInd w:val="0"/>
        <w:snapToGrid w:val="0"/>
        <w:jc w:val="left"/>
        <w:rPr>
          <w:sz w:val="24"/>
          <w:szCs w:val="24"/>
        </w:rPr>
        <w:sectPr w:rsidR="00770D9D" w:rsidSect="00DE76AE">
          <w:headerReference w:type="even" r:id="rId47"/>
          <w:headerReference w:type="default" r:id="rId48"/>
          <w:footerReference w:type="even" r:id="rId49"/>
          <w:footerReference w:type="default" r:id="rId50"/>
          <w:pgSz w:w="11906" w:h="16838"/>
          <w:pgMar w:top="1361" w:right="1191" w:bottom="1361" w:left="1191" w:header="567" w:footer="567" w:gutter="0"/>
          <w:cols w:space="425"/>
          <w:docGrid w:linePitch="312"/>
        </w:sectPr>
      </w:pPr>
    </w:p>
    <w:p w14:paraId="18099D65" w14:textId="77777777" w:rsidR="00770D9D" w:rsidRDefault="001A1BB5">
      <w:pPr>
        <w:adjustRightInd w:val="0"/>
        <w:snapToGrid w:val="0"/>
        <w:jc w:val="center"/>
        <w:rPr>
          <w:rFonts w:ascii="方正小标宋简体" w:eastAsia="方正小标宋简体" w:hAnsi="Times New Roman"/>
          <w:snapToGrid w:val="0"/>
          <w:kern w:val="0"/>
          <w:sz w:val="32"/>
          <w:szCs w:val="32"/>
        </w:rPr>
      </w:pPr>
      <w:r>
        <w:rPr>
          <w:rFonts w:ascii="方正小标宋简体" w:eastAsia="方正小标宋简体" w:hAnsi="Times New Roman" w:hint="eastAsia"/>
          <w:snapToGrid w:val="0"/>
          <w:kern w:val="0"/>
          <w:sz w:val="32"/>
          <w:szCs w:val="32"/>
        </w:rPr>
        <w:lastRenderedPageBreak/>
        <w:t>台州职业技术学院</w:t>
      </w:r>
    </w:p>
    <w:p w14:paraId="43E7DBCC" w14:textId="77777777" w:rsidR="00770D9D" w:rsidRDefault="001A1BB5">
      <w:pPr>
        <w:adjustRightInd w:val="0"/>
        <w:snapToGrid w:val="0"/>
        <w:jc w:val="center"/>
        <w:outlineLvl w:val="0"/>
        <w:rPr>
          <w:rFonts w:ascii="方正小标宋简体" w:eastAsia="方正小标宋简体" w:hAnsi="Times New Roman"/>
          <w:snapToGrid w:val="0"/>
          <w:kern w:val="0"/>
          <w:sz w:val="32"/>
          <w:szCs w:val="32"/>
        </w:rPr>
      </w:pPr>
      <w:bookmarkStart w:id="8" w:name="_Toc86140213"/>
      <w:r>
        <w:rPr>
          <w:rFonts w:ascii="方正小标宋简体" w:eastAsia="方正小标宋简体" w:hAnsi="Times New Roman" w:hint="eastAsia"/>
          <w:snapToGrid w:val="0"/>
          <w:kern w:val="0"/>
          <w:sz w:val="32"/>
          <w:szCs w:val="32"/>
        </w:rPr>
        <w:t>社区管理与服务专业人才培养方案</w:t>
      </w:r>
      <w:bookmarkEnd w:id="8"/>
    </w:p>
    <w:p w14:paraId="30E7EC1D" w14:textId="77777777" w:rsidR="00770D9D" w:rsidRDefault="001A1BB5">
      <w:pPr>
        <w:adjustRightInd w:val="0"/>
        <w:snapToGrid w:val="0"/>
        <w:jc w:val="right"/>
        <w:rPr>
          <w:rFonts w:ascii="仿宋_GB2312" w:eastAsia="仿宋_GB2312"/>
          <w:snapToGrid w:val="0"/>
          <w:kern w:val="0"/>
          <w:sz w:val="24"/>
          <w:szCs w:val="24"/>
        </w:rPr>
      </w:pPr>
      <w:r>
        <w:rPr>
          <w:rFonts w:ascii="仿宋_GB2312" w:eastAsia="仿宋_GB2312" w:hint="eastAsia"/>
          <w:snapToGrid w:val="0"/>
          <w:kern w:val="0"/>
          <w:sz w:val="24"/>
          <w:szCs w:val="24"/>
        </w:rPr>
        <w:t>（20</w:t>
      </w:r>
      <w:r>
        <w:rPr>
          <w:rFonts w:ascii="仿宋_GB2312" w:eastAsia="仿宋_GB2312"/>
          <w:snapToGrid w:val="0"/>
          <w:kern w:val="0"/>
          <w:sz w:val="24"/>
          <w:szCs w:val="24"/>
        </w:rPr>
        <w:t>2</w:t>
      </w:r>
      <w:r>
        <w:rPr>
          <w:rFonts w:ascii="仿宋_GB2312" w:eastAsia="仿宋_GB2312" w:hint="eastAsia"/>
          <w:snapToGrid w:val="0"/>
          <w:kern w:val="0"/>
          <w:sz w:val="24"/>
          <w:szCs w:val="24"/>
        </w:rPr>
        <w:t>1）</w:t>
      </w:r>
      <w:r>
        <w:rPr>
          <w:rFonts w:ascii="仿宋_GB2312" w:eastAsia="仿宋_GB2312" w:hint="eastAsia"/>
          <w:snapToGrid w:val="0"/>
          <w:kern w:val="0"/>
          <w:sz w:val="24"/>
          <w:szCs w:val="24"/>
          <w:u w:val="single"/>
        </w:rPr>
        <w:t xml:space="preserve"> 590104 </w:t>
      </w:r>
    </w:p>
    <w:p w14:paraId="4C59E78E" w14:textId="77777777" w:rsidR="00770D9D" w:rsidRDefault="00770D9D">
      <w:pPr>
        <w:adjustRightInd w:val="0"/>
        <w:snapToGrid w:val="0"/>
        <w:ind w:firstLineChars="200" w:firstLine="480"/>
        <w:jc w:val="left"/>
        <w:rPr>
          <w:rFonts w:ascii="黑体" w:eastAsia="黑体" w:hAnsi="黑体"/>
          <w:snapToGrid w:val="0"/>
          <w:kern w:val="0"/>
          <w:sz w:val="24"/>
          <w:szCs w:val="24"/>
        </w:rPr>
      </w:pPr>
    </w:p>
    <w:p w14:paraId="30151651" w14:textId="77777777" w:rsidR="00770D9D" w:rsidRDefault="001A1BB5">
      <w:pPr>
        <w:adjustRightInd w:val="0"/>
        <w:snapToGrid w:val="0"/>
        <w:ind w:firstLineChars="200" w:firstLine="480"/>
        <w:jc w:val="left"/>
        <w:rPr>
          <w:rFonts w:ascii="黑体" w:eastAsia="黑体" w:hAnsi="黑体"/>
          <w:snapToGrid w:val="0"/>
          <w:kern w:val="0"/>
          <w:sz w:val="24"/>
          <w:szCs w:val="24"/>
        </w:rPr>
      </w:pPr>
      <w:r>
        <w:rPr>
          <w:rFonts w:ascii="黑体" w:eastAsia="黑体" w:hAnsi="黑体" w:hint="eastAsia"/>
          <w:snapToGrid w:val="0"/>
          <w:kern w:val="0"/>
          <w:sz w:val="24"/>
          <w:szCs w:val="24"/>
        </w:rPr>
        <w:t>一、专业名称及专业群</w:t>
      </w:r>
    </w:p>
    <w:p w14:paraId="3405F233"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专业名称：社区管理与服务</w:t>
      </w:r>
    </w:p>
    <w:p w14:paraId="63296106"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专 业 群：财经</w:t>
      </w:r>
    </w:p>
    <w:p w14:paraId="457BFC7F" w14:textId="77777777" w:rsidR="00770D9D" w:rsidRDefault="001A1BB5">
      <w:pPr>
        <w:adjustRightInd w:val="0"/>
        <w:snapToGrid w:val="0"/>
        <w:ind w:firstLineChars="200" w:firstLine="480"/>
        <w:jc w:val="left"/>
        <w:rPr>
          <w:rFonts w:ascii="黑体" w:eastAsia="黑体" w:hAnsi="黑体"/>
          <w:snapToGrid w:val="0"/>
          <w:kern w:val="0"/>
          <w:sz w:val="24"/>
          <w:szCs w:val="24"/>
        </w:rPr>
      </w:pPr>
      <w:r>
        <w:rPr>
          <w:rFonts w:ascii="黑体" w:eastAsia="黑体" w:hAnsi="黑体" w:hint="eastAsia"/>
          <w:snapToGrid w:val="0"/>
          <w:kern w:val="0"/>
          <w:sz w:val="24"/>
          <w:szCs w:val="24"/>
        </w:rPr>
        <w:t>二、教育类型及学历层次</w:t>
      </w:r>
    </w:p>
    <w:p w14:paraId="40925B65"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教育类型：高等职业教育</w:t>
      </w:r>
    </w:p>
    <w:p w14:paraId="49C90191"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学历层次：专科</w:t>
      </w:r>
    </w:p>
    <w:p w14:paraId="3F4DE347" w14:textId="77777777" w:rsidR="00770D9D" w:rsidRDefault="001A1BB5">
      <w:pPr>
        <w:adjustRightInd w:val="0"/>
        <w:snapToGrid w:val="0"/>
        <w:ind w:firstLineChars="200" w:firstLine="480"/>
        <w:jc w:val="left"/>
        <w:rPr>
          <w:rFonts w:ascii="黑体" w:eastAsia="黑体" w:hAnsi="黑体"/>
          <w:snapToGrid w:val="0"/>
          <w:kern w:val="0"/>
          <w:sz w:val="24"/>
          <w:szCs w:val="24"/>
        </w:rPr>
      </w:pPr>
      <w:r>
        <w:rPr>
          <w:rFonts w:ascii="黑体" w:eastAsia="黑体" w:hAnsi="黑体" w:hint="eastAsia"/>
          <w:snapToGrid w:val="0"/>
          <w:kern w:val="0"/>
          <w:sz w:val="24"/>
          <w:szCs w:val="24"/>
        </w:rPr>
        <w:t>三、招生对象及学制</w:t>
      </w:r>
    </w:p>
    <w:p w14:paraId="2A14FF33"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招生对象：普通高中毕业生</w:t>
      </w:r>
    </w:p>
    <w:p w14:paraId="028F0A4B" w14:textId="77777777" w:rsidR="00770D9D" w:rsidRDefault="001A1BB5">
      <w:pPr>
        <w:adjustRightInd w:val="0"/>
        <w:snapToGrid w:val="0"/>
        <w:ind w:firstLineChars="200" w:firstLine="480"/>
        <w:jc w:val="left"/>
        <w:rPr>
          <w:rFonts w:ascii="仿宋_GB2312" w:eastAsia="仿宋_GB2312"/>
          <w:snapToGrid w:val="0"/>
          <w:kern w:val="0"/>
          <w:sz w:val="24"/>
          <w:szCs w:val="24"/>
        </w:rPr>
      </w:pPr>
      <w:proofErr w:type="gramStart"/>
      <w:r>
        <w:rPr>
          <w:rFonts w:ascii="仿宋_GB2312" w:eastAsia="仿宋_GB2312" w:hint="eastAsia"/>
          <w:snapToGrid w:val="0"/>
          <w:kern w:val="0"/>
          <w:sz w:val="24"/>
          <w:szCs w:val="24"/>
        </w:rPr>
        <w:t xml:space="preserve">学　　</w:t>
      </w:r>
      <w:proofErr w:type="gramEnd"/>
      <w:r>
        <w:rPr>
          <w:rFonts w:ascii="仿宋_GB2312" w:eastAsia="仿宋_GB2312" w:hint="eastAsia"/>
          <w:snapToGrid w:val="0"/>
          <w:kern w:val="0"/>
          <w:sz w:val="24"/>
          <w:szCs w:val="24"/>
        </w:rPr>
        <w:t>制：基本学制3年，学习年限3-6年。</w:t>
      </w:r>
    </w:p>
    <w:p w14:paraId="448A8CA7" w14:textId="77777777" w:rsidR="00770D9D" w:rsidRDefault="001A1BB5">
      <w:pPr>
        <w:adjustRightInd w:val="0"/>
        <w:snapToGrid w:val="0"/>
        <w:ind w:firstLineChars="200" w:firstLine="480"/>
        <w:jc w:val="left"/>
        <w:rPr>
          <w:rFonts w:ascii="黑体" w:eastAsia="黑体" w:hAnsi="黑体"/>
          <w:snapToGrid w:val="0"/>
          <w:kern w:val="0"/>
          <w:sz w:val="24"/>
          <w:szCs w:val="24"/>
        </w:rPr>
      </w:pPr>
      <w:r>
        <w:rPr>
          <w:rFonts w:ascii="黑体" w:eastAsia="黑体" w:hAnsi="黑体" w:hint="eastAsia"/>
          <w:snapToGrid w:val="0"/>
          <w:kern w:val="0"/>
          <w:sz w:val="24"/>
          <w:szCs w:val="24"/>
        </w:rPr>
        <w:t>四、职业岗位</w:t>
      </w:r>
    </w:p>
    <w:p w14:paraId="1242BF5C" w14:textId="77777777" w:rsidR="00770D9D" w:rsidRDefault="001A1BB5">
      <w:pPr>
        <w:adjustRightInd w:val="0"/>
        <w:snapToGrid w:val="0"/>
        <w:ind w:firstLineChars="200" w:firstLine="480"/>
        <w:rPr>
          <w:rFonts w:ascii="楷体" w:eastAsia="楷体" w:hAnsi="楷体"/>
          <w:snapToGrid w:val="0"/>
          <w:color w:val="000000"/>
          <w:kern w:val="0"/>
          <w:sz w:val="24"/>
          <w:szCs w:val="24"/>
        </w:rPr>
      </w:pPr>
      <w:r>
        <w:rPr>
          <w:rFonts w:ascii="楷体" w:eastAsia="楷体" w:hAnsi="楷体" w:hint="eastAsia"/>
          <w:snapToGrid w:val="0"/>
          <w:color w:val="000000"/>
          <w:kern w:val="0"/>
          <w:sz w:val="24"/>
          <w:szCs w:val="24"/>
        </w:rPr>
        <w:t>（一）职业领域</w:t>
      </w:r>
    </w:p>
    <w:p w14:paraId="25B3EAFD"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根据社会工作机构和物业服务公司相关岗位需求，结合历年毕业生就业方向和职业成长情况，综合行业发展实际，确定本专业的职业领域如下表。</w:t>
      </w:r>
    </w:p>
    <w:p w14:paraId="024AB917"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表1  专业职业类别、名称代码表</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2154"/>
        <w:gridCol w:w="3912"/>
        <w:gridCol w:w="2835"/>
      </w:tblGrid>
      <w:tr w:rsidR="00770D9D" w14:paraId="7372F7CF" w14:textId="77777777">
        <w:trPr>
          <w:trHeight w:val="170"/>
          <w:jc w:val="center"/>
        </w:trPr>
        <w:tc>
          <w:tcPr>
            <w:tcW w:w="737" w:type="dxa"/>
            <w:shd w:val="clear" w:color="auto" w:fill="auto"/>
            <w:vAlign w:val="center"/>
          </w:tcPr>
          <w:p w14:paraId="07AB5E4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序号</w:t>
            </w:r>
          </w:p>
        </w:tc>
        <w:tc>
          <w:tcPr>
            <w:tcW w:w="2154" w:type="dxa"/>
            <w:shd w:val="clear" w:color="auto" w:fill="auto"/>
            <w:vAlign w:val="center"/>
          </w:tcPr>
          <w:p w14:paraId="544CA91A"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职业类别及代码</w:t>
            </w:r>
          </w:p>
        </w:tc>
        <w:tc>
          <w:tcPr>
            <w:tcW w:w="3912" w:type="dxa"/>
            <w:shd w:val="clear" w:color="auto" w:fill="auto"/>
            <w:vAlign w:val="center"/>
          </w:tcPr>
          <w:p w14:paraId="1C003D14"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职业名称及代码</w:t>
            </w:r>
          </w:p>
        </w:tc>
        <w:tc>
          <w:tcPr>
            <w:tcW w:w="2835" w:type="dxa"/>
            <w:shd w:val="clear" w:color="auto" w:fill="auto"/>
            <w:vAlign w:val="center"/>
          </w:tcPr>
          <w:p w14:paraId="5033EF5F"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职业资格证书</w:t>
            </w:r>
          </w:p>
        </w:tc>
      </w:tr>
      <w:tr w:rsidR="00770D9D" w14:paraId="2FACD679" w14:textId="77777777">
        <w:trPr>
          <w:trHeight w:val="170"/>
          <w:jc w:val="center"/>
        </w:trPr>
        <w:tc>
          <w:tcPr>
            <w:tcW w:w="737" w:type="dxa"/>
            <w:shd w:val="clear" w:color="auto" w:fill="auto"/>
            <w:vAlign w:val="center"/>
          </w:tcPr>
          <w:p w14:paraId="1C99BA69"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w:t>
            </w:r>
          </w:p>
        </w:tc>
        <w:tc>
          <w:tcPr>
            <w:tcW w:w="2154" w:type="dxa"/>
            <w:shd w:val="clear" w:color="auto" w:fill="auto"/>
            <w:vAlign w:val="center"/>
          </w:tcPr>
          <w:p w14:paraId="50910B83"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机关-机关团体</w:t>
            </w:r>
          </w:p>
        </w:tc>
        <w:tc>
          <w:tcPr>
            <w:tcW w:w="3912" w:type="dxa"/>
            <w:shd w:val="clear" w:color="auto" w:fill="auto"/>
            <w:vAlign w:val="center"/>
          </w:tcPr>
          <w:p w14:paraId="6773715C"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村委会、居委会人员（0001006）</w:t>
            </w:r>
          </w:p>
        </w:tc>
        <w:tc>
          <w:tcPr>
            <w:tcW w:w="2835" w:type="dxa"/>
            <w:vMerge w:val="restart"/>
            <w:shd w:val="clear" w:color="auto" w:fill="auto"/>
            <w:vAlign w:val="center"/>
          </w:tcPr>
          <w:p w14:paraId="52D0CF4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学生可选考初级1+X证书：社区治理</w:t>
            </w:r>
          </w:p>
        </w:tc>
      </w:tr>
      <w:tr w:rsidR="00770D9D" w14:paraId="6288C6DC" w14:textId="77777777">
        <w:trPr>
          <w:trHeight w:val="170"/>
          <w:jc w:val="center"/>
        </w:trPr>
        <w:tc>
          <w:tcPr>
            <w:tcW w:w="737" w:type="dxa"/>
            <w:shd w:val="clear" w:color="auto" w:fill="auto"/>
            <w:vAlign w:val="center"/>
          </w:tcPr>
          <w:p w14:paraId="14ACA73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w:t>
            </w:r>
          </w:p>
        </w:tc>
        <w:tc>
          <w:tcPr>
            <w:tcW w:w="2154" w:type="dxa"/>
            <w:shd w:val="clear" w:color="auto" w:fill="auto"/>
            <w:vAlign w:val="center"/>
          </w:tcPr>
          <w:p w14:paraId="3E97B8DB"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服务业-其他</w:t>
            </w:r>
          </w:p>
        </w:tc>
        <w:tc>
          <w:tcPr>
            <w:tcW w:w="3912" w:type="dxa"/>
            <w:shd w:val="clear" w:color="auto" w:fill="auto"/>
            <w:vAlign w:val="center"/>
          </w:tcPr>
          <w:p w14:paraId="5D9B7529"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物业管理员（4-07-02-01）</w:t>
            </w:r>
          </w:p>
          <w:p w14:paraId="2FEA8A4D"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其他物业管理人员</w:t>
            </w:r>
          </w:p>
          <w:p w14:paraId="53C86EBC"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（4-07-02-99）</w:t>
            </w:r>
          </w:p>
        </w:tc>
        <w:tc>
          <w:tcPr>
            <w:tcW w:w="2835" w:type="dxa"/>
            <w:vMerge/>
            <w:shd w:val="clear" w:color="auto" w:fill="auto"/>
            <w:vAlign w:val="center"/>
          </w:tcPr>
          <w:p w14:paraId="4B4CF611" w14:textId="77777777" w:rsidR="00770D9D" w:rsidRDefault="00770D9D">
            <w:pPr>
              <w:adjustRightInd w:val="0"/>
              <w:snapToGrid w:val="0"/>
              <w:jc w:val="center"/>
              <w:rPr>
                <w:rFonts w:ascii="仿宋_GB2312" w:eastAsia="仿宋_GB2312"/>
                <w:snapToGrid w:val="0"/>
                <w:kern w:val="0"/>
                <w:sz w:val="24"/>
                <w:szCs w:val="24"/>
              </w:rPr>
            </w:pPr>
          </w:p>
        </w:tc>
      </w:tr>
      <w:tr w:rsidR="00770D9D" w14:paraId="03D24B28" w14:textId="77777777">
        <w:trPr>
          <w:trHeight w:val="170"/>
          <w:jc w:val="center"/>
        </w:trPr>
        <w:tc>
          <w:tcPr>
            <w:tcW w:w="737" w:type="dxa"/>
            <w:shd w:val="clear" w:color="auto" w:fill="auto"/>
            <w:vAlign w:val="center"/>
          </w:tcPr>
          <w:p w14:paraId="3441DA36"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3</w:t>
            </w:r>
          </w:p>
        </w:tc>
        <w:tc>
          <w:tcPr>
            <w:tcW w:w="2154" w:type="dxa"/>
            <w:shd w:val="clear" w:color="auto" w:fill="auto"/>
            <w:vAlign w:val="center"/>
          </w:tcPr>
          <w:p w14:paraId="5D5D1FDC"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公共事业类（6901）</w:t>
            </w:r>
          </w:p>
        </w:tc>
        <w:tc>
          <w:tcPr>
            <w:tcW w:w="3912" w:type="dxa"/>
            <w:shd w:val="clear" w:color="auto" w:fill="auto"/>
            <w:vAlign w:val="center"/>
          </w:tcPr>
          <w:p w14:paraId="589C1762"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社会工作者（2-07-09-01）</w:t>
            </w:r>
          </w:p>
        </w:tc>
        <w:tc>
          <w:tcPr>
            <w:tcW w:w="2835" w:type="dxa"/>
            <w:shd w:val="clear" w:color="auto" w:fill="auto"/>
            <w:vAlign w:val="center"/>
          </w:tcPr>
          <w:p w14:paraId="7739E9FB"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校考：社会工作者</w:t>
            </w:r>
          </w:p>
        </w:tc>
      </w:tr>
    </w:tbl>
    <w:p w14:paraId="3599F282" w14:textId="77777777" w:rsidR="00770D9D" w:rsidRDefault="001A1BB5">
      <w:pPr>
        <w:adjustRightInd w:val="0"/>
        <w:snapToGrid w:val="0"/>
        <w:ind w:firstLineChars="200" w:firstLine="480"/>
        <w:rPr>
          <w:rFonts w:ascii="楷体" w:eastAsia="楷体" w:hAnsi="楷体"/>
          <w:snapToGrid w:val="0"/>
          <w:color w:val="000000"/>
          <w:kern w:val="0"/>
          <w:sz w:val="24"/>
          <w:szCs w:val="24"/>
        </w:rPr>
      </w:pPr>
      <w:r>
        <w:rPr>
          <w:rFonts w:ascii="楷体" w:eastAsia="楷体" w:hAnsi="楷体" w:hint="eastAsia"/>
          <w:snapToGrid w:val="0"/>
          <w:color w:val="000000"/>
          <w:kern w:val="0"/>
          <w:sz w:val="24"/>
          <w:szCs w:val="24"/>
        </w:rPr>
        <w:t>（二）工作岗位</w:t>
      </w:r>
    </w:p>
    <w:p w14:paraId="6DF928CF"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本专业学生主要就业岗位如下：</w:t>
      </w:r>
    </w:p>
    <w:p w14:paraId="0A9F8743"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1.初始就业岗位群：一是基层政府和事业单位办事人员工作岗位（街道、民政等部门），社区居委会办事人员工作岗位（社区居委会）；二是物业管理公司办事人员工作岗位（物业管理企业）；三是社会团体办事人员工作岗位（各类社会服务组织）等。</w:t>
      </w:r>
    </w:p>
    <w:p w14:paraId="2514C4C5"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2.发展岗位群：基层政府和事业单位管理岗位，社区主任岗位；物业经理岗位；社会团体（NGO\NPO）管理岗位。</w:t>
      </w:r>
    </w:p>
    <w:p w14:paraId="28CD9295" w14:textId="77777777" w:rsidR="00770D9D" w:rsidRDefault="001A1BB5">
      <w:pPr>
        <w:adjustRightInd w:val="0"/>
        <w:snapToGrid w:val="0"/>
        <w:ind w:firstLineChars="200" w:firstLine="480"/>
        <w:rPr>
          <w:rFonts w:ascii="楷体" w:eastAsia="楷体" w:hAnsi="楷体"/>
          <w:snapToGrid w:val="0"/>
          <w:color w:val="000000"/>
          <w:kern w:val="0"/>
          <w:sz w:val="24"/>
          <w:szCs w:val="24"/>
        </w:rPr>
      </w:pPr>
      <w:r>
        <w:rPr>
          <w:rFonts w:ascii="楷体" w:eastAsia="楷体" w:hAnsi="楷体" w:hint="eastAsia"/>
          <w:snapToGrid w:val="0"/>
          <w:color w:val="000000"/>
          <w:kern w:val="0"/>
          <w:sz w:val="24"/>
          <w:szCs w:val="24"/>
        </w:rPr>
        <w:t>（三）工作任务与职业能力分解</w:t>
      </w:r>
    </w:p>
    <w:p w14:paraId="717D2FDF"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通过行业、企业调研，经过专业指导委员会论证，确定工作领域、工作任务和职业能力结果如下：</w:t>
      </w:r>
    </w:p>
    <w:p w14:paraId="6AA284BB"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表2  工作任务与职业能力分解表</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1166"/>
        <w:gridCol w:w="1985"/>
        <w:gridCol w:w="1984"/>
        <w:gridCol w:w="2349"/>
        <w:gridCol w:w="1587"/>
      </w:tblGrid>
      <w:tr w:rsidR="00770D9D" w14:paraId="0B03480F" w14:textId="77777777">
        <w:trPr>
          <w:trHeight w:val="537"/>
          <w:jc w:val="center"/>
        </w:trPr>
        <w:tc>
          <w:tcPr>
            <w:tcW w:w="680" w:type="dxa"/>
            <w:shd w:val="clear" w:color="auto" w:fill="auto"/>
            <w:vAlign w:val="center"/>
          </w:tcPr>
          <w:p w14:paraId="77CAEA8C" w14:textId="77777777" w:rsidR="00770D9D" w:rsidRDefault="001A1BB5">
            <w:pPr>
              <w:adjustRightInd w:val="0"/>
              <w:snapToGrid w:val="0"/>
              <w:jc w:val="center"/>
              <w:rPr>
                <w:rFonts w:ascii="仿宋_GB2312" w:eastAsia="仿宋_GB2312"/>
                <w:snapToGrid w:val="0"/>
                <w:kern w:val="0"/>
                <w:sz w:val="22"/>
              </w:rPr>
            </w:pPr>
            <w:r>
              <w:rPr>
                <w:rFonts w:ascii="仿宋_GB2312" w:eastAsia="仿宋_GB2312" w:hint="eastAsia"/>
                <w:snapToGrid w:val="0"/>
                <w:kern w:val="0"/>
                <w:sz w:val="22"/>
              </w:rPr>
              <w:t>序号</w:t>
            </w:r>
          </w:p>
        </w:tc>
        <w:tc>
          <w:tcPr>
            <w:tcW w:w="1166" w:type="dxa"/>
            <w:shd w:val="clear" w:color="auto" w:fill="auto"/>
            <w:vAlign w:val="center"/>
          </w:tcPr>
          <w:p w14:paraId="3E94FD49" w14:textId="77777777" w:rsidR="00770D9D" w:rsidRDefault="001A1BB5">
            <w:pPr>
              <w:adjustRightInd w:val="0"/>
              <w:snapToGrid w:val="0"/>
              <w:jc w:val="center"/>
              <w:rPr>
                <w:rFonts w:ascii="仿宋_GB2312" w:eastAsia="仿宋_GB2312"/>
                <w:snapToGrid w:val="0"/>
                <w:kern w:val="0"/>
                <w:sz w:val="22"/>
              </w:rPr>
            </w:pPr>
            <w:r>
              <w:rPr>
                <w:rFonts w:ascii="仿宋_GB2312" w:eastAsia="仿宋_GB2312" w:hint="eastAsia"/>
                <w:snapToGrid w:val="0"/>
                <w:kern w:val="0"/>
                <w:sz w:val="22"/>
              </w:rPr>
              <w:t>工作领域</w:t>
            </w:r>
          </w:p>
        </w:tc>
        <w:tc>
          <w:tcPr>
            <w:tcW w:w="1985" w:type="dxa"/>
            <w:shd w:val="clear" w:color="auto" w:fill="auto"/>
            <w:vAlign w:val="center"/>
          </w:tcPr>
          <w:p w14:paraId="74C5C03E" w14:textId="77777777" w:rsidR="00770D9D" w:rsidRDefault="001A1BB5">
            <w:pPr>
              <w:adjustRightInd w:val="0"/>
              <w:snapToGrid w:val="0"/>
              <w:jc w:val="center"/>
              <w:rPr>
                <w:rFonts w:ascii="仿宋_GB2312" w:eastAsia="仿宋_GB2312"/>
                <w:snapToGrid w:val="0"/>
                <w:kern w:val="0"/>
                <w:sz w:val="22"/>
              </w:rPr>
            </w:pPr>
            <w:r>
              <w:rPr>
                <w:rFonts w:ascii="仿宋_GB2312" w:eastAsia="仿宋_GB2312" w:hint="eastAsia"/>
                <w:snapToGrid w:val="0"/>
                <w:kern w:val="0"/>
                <w:sz w:val="22"/>
              </w:rPr>
              <w:t>工作任务</w:t>
            </w:r>
          </w:p>
        </w:tc>
        <w:tc>
          <w:tcPr>
            <w:tcW w:w="1984" w:type="dxa"/>
            <w:shd w:val="clear" w:color="auto" w:fill="auto"/>
            <w:vAlign w:val="center"/>
          </w:tcPr>
          <w:p w14:paraId="616D0BD9" w14:textId="77777777" w:rsidR="00770D9D" w:rsidRDefault="001A1BB5">
            <w:pPr>
              <w:adjustRightInd w:val="0"/>
              <w:snapToGrid w:val="0"/>
              <w:jc w:val="center"/>
              <w:rPr>
                <w:rFonts w:ascii="仿宋_GB2312" w:eastAsia="仿宋_GB2312"/>
                <w:snapToGrid w:val="0"/>
                <w:kern w:val="0"/>
                <w:sz w:val="22"/>
              </w:rPr>
            </w:pPr>
            <w:r>
              <w:rPr>
                <w:rFonts w:ascii="仿宋_GB2312" w:eastAsia="仿宋_GB2312" w:hint="eastAsia"/>
                <w:snapToGrid w:val="0"/>
                <w:kern w:val="0"/>
                <w:sz w:val="22"/>
              </w:rPr>
              <w:t>职业能力</w:t>
            </w:r>
          </w:p>
        </w:tc>
        <w:tc>
          <w:tcPr>
            <w:tcW w:w="2349" w:type="dxa"/>
            <w:shd w:val="clear" w:color="auto" w:fill="auto"/>
            <w:vAlign w:val="center"/>
          </w:tcPr>
          <w:p w14:paraId="2F6C7174" w14:textId="77777777" w:rsidR="00770D9D" w:rsidRDefault="001A1BB5">
            <w:pPr>
              <w:adjustRightInd w:val="0"/>
              <w:snapToGrid w:val="0"/>
              <w:jc w:val="center"/>
              <w:rPr>
                <w:rFonts w:ascii="仿宋_GB2312" w:eastAsia="仿宋_GB2312"/>
                <w:snapToGrid w:val="0"/>
                <w:kern w:val="0"/>
                <w:sz w:val="22"/>
              </w:rPr>
            </w:pPr>
            <w:r>
              <w:rPr>
                <w:rFonts w:ascii="仿宋_GB2312" w:eastAsia="仿宋_GB2312" w:hint="eastAsia"/>
                <w:snapToGrid w:val="0"/>
                <w:kern w:val="0"/>
                <w:sz w:val="22"/>
              </w:rPr>
              <w:t>相关课程</w:t>
            </w:r>
          </w:p>
        </w:tc>
        <w:tc>
          <w:tcPr>
            <w:tcW w:w="1587" w:type="dxa"/>
            <w:shd w:val="clear" w:color="auto" w:fill="auto"/>
            <w:vAlign w:val="center"/>
          </w:tcPr>
          <w:p w14:paraId="6E493F03" w14:textId="77777777" w:rsidR="00770D9D" w:rsidRDefault="001A1BB5">
            <w:pPr>
              <w:adjustRightInd w:val="0"/>
              <w:snapToGrid w:val="0"/>
              <w:jc w:val="center"/>
              <w:rPr>
                <w:rFonts w:ascii="仿宋_GB2312" w:eastAsia="仿宋_GB2312"/>
                <w:snapToGrid w:val="0"/>
                <w:kern w:val="0"/>
                <w:sz w:val="22"/>
              </w:rPr>
            </w:pPr>
            <w:r>
              <w:rPr>
                <w:rFonts w:ascii="仿宋_GB2312" w:eastAsia="仿宋_GB2312" w:hint="eastAsia"/>
                <w:snapToGrid w:val="0"/>
                <w:kern w:val="0"/>
                <w:sz w:val="22"/>
              </w:rPr>
              <w:t>考证考级要求</w:t>
            </w:r>
          </w:p>
        </w:tc>
      </w:tr>
      <w:tr w:rsidR="00770D9D" w14:paraId="7DC7283D" w14:textId="77777777">
        <w:trPr>
          <w:jc w:val="center"/>
        </w:trPr>
        <w:tc>
          <w:tcPr>
            <w:tcW w:w="680" w:type="dxa"/>
            <w:shd w:val="clear" w:color="auto" w:fill="auto"/>
            <w:vAlign w:val="center"/>
          </w:tcPr>
          <w:p w14:paraId="17F02591" w14:textId="77777777" w:rsidR="00770D9D" w:rsidRDefault="001A1BB5">
            <w:pPr>
              <w:adjustRightInd w:val="0"/>
              <w:snapToGrid w:val="0"/>
              <w:jc w:val="center"/>
              <w:rPr>
                <w:rFonts w:ascii="仿宋_GB2312" w:eastAsia="仿宋_GB2312" w:hAnsi="仿宋" w:cs="仿宋"/>
                <w:snapToGrid w:val="0"/>
                <w:kern w:val="0"/>
                <w:sz w:val="22"/>
              </w:rPr>
            </w:pPr>
            <w:r>
              <w:rPr>
                <w:rFonts w:ascii="仿宋_GB2312" w:eastAsia="仿宋_GB2312" w:hAnsi="仿宋" w:cs="仿宋" w:hint="eastAsia"/>
                <w:snapToGrid w:val="0"/>
                <w:kern w:val="0"/>
                <w:sz w:val="22"/>
              </w:rPr>
              <w:t>1</w:t>
            </w:r>
          </w:p>
        </w:tc>
        <w:tc>
          <w:tcPr>
            <w:tcW w:w="1166" w:type="dxa"/>
            <w:shd w:val="clear" w:color="auto" w:fill="auto"/>
            <w:vAlign w:val="center"/>
          </w:tcPr>
          <w:p w14:paraId="72DDF567"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社会服务类企事业单位</w:t>
            </w:r>
          </w:p>
        </w:tc>
        <w:tc>
          <w:tcPr>
            <w:tcW w:w="1985" w:type="dxa"/>
            <w:shd w:val="clear" w:color="auto" w:fill="auto"/>
            <w:vAlign w:val="center"/>
          </w:tcPr>
          <w:p w14:paraId="481C666E"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资料收集和整理、活动策划宣传与组织、人民调解、总结报告撰写</w:t>
            </w:r>
          </w:p>
        </w:tc>
        <w:tc>
          <w:tcPr>
            <w:tcW w:w="1984" w:type="dxa"/>
            <w:shd w:val="clear" w:color="auto" w:fill="auto"/>
            <w:vAlign w:val="center"/>
          </w:tcPr>
          <w:p w14:paraId="0492671A"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社区服务能力、社区管理能力、文体活动组织和策划能力、社会工作能力、沟通协调能力、写作能力。</w:t>
            </w:r>
          </w:p>
        </w:tc>
        <w:tc>
          <w:tcPr>
            <w:tcW w:w="2349" w:type="dxa"/>
            <w:shd w:val="clear" w:color="auto" w:fill="auto"/>
            <w:vAlign w:val="center"/>
          </w:tcPr>
          <w:p w14:paraId="7F89FB73"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《社区治理》、《社会工作综合能力》、《社会调查方法》、《人民调解》、《社区管理政策法规》、《社会福利与社会保障》、《社区活动策划》等。</w:t>
            </w:r>
          </w:p>
        </w:tc>
        <w:tc>
          <w:tcPr>
            <w:tcW w:w="1587" w:type="dxa"/>
            <w:shd w:val="clear" w:color="auto" w:fill="auto"/>
            <w:vAlign w:val="center"/>
          </w:tcPr>
          <w:p w14:paraId="6B807505"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社区治理</w:t>
            </w:r>
          </w:p>
          <w:p w14:paraId="3A161F9A"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社会工作者（中级）</w:t>
            </w:r>
          </w:p>
        </w:tc>
      </w:tr>
      <w:tr w:rsidR="00770D9D" w14:paraId="4BDA33A9" w14:textId="77777777">
        <w:trPr>
          <w:jc w:val="center"/>
        </w:trPr>
        <w:tc>
          <w:tcPr>
            <w:tcW w:w="680" w:type="dxa"/>
            <w:shd w:val="clear" w:color="auto" w:fill="auto"/>
            <w:vAlign w:val="center"/>
          </w:tcPr>
          <w:p w14:paraId="5C5FAF6F" w14:textId="77777777" w:rsidR="00770D9D" w:rsidRDefault="001A1BB5">
            <w:pPr>
              <w:adjustRightInd w:val="0"/>
              <w:snapToGrid w:val="0"/>
              <w:jc w:val="center"/>
              <w:rPr>
                <w:rFonts w:ascii="仿宋_GB2312" w:eastAsia="仿宋_GB2312" w:hAnsi="仿宋" w:cs="仿宋"/>
                <w:snapToGrid w:val="0"/>
                <w:kern w:val="0"/>
                <w:sz w:val="22"/>
              </w:rPr>
            </w:pPr>
            <w:r>
              <w:rPr>
                <w:rFonts w:ascii="仿宋_GB2312" w:eastAsia="仿宋_GB2312" w:hAnsi="仿宋" w:cs="仿宋" w:hint="eastAsia"/>
                <w:snapToGrid w:val="0"/>
                <w:kern w:val="0"/>
                <w:sz w:val="22"/>
              </w:rPr>
              <w:lastRenderedPageBreak/>
              <w:t>2</w:t>
            </w:r>
          </w:p>
        </w:tc>
        <w:tc>
          <w:tcPr>
            <w:tcW w:w="1166" w:type="dxa"/>
            <w:shd w:val="clear" w:color="auto" w:fill="auto"/>
            <w:vAlign w:val="center"/>
          </w:tcPr>
          <w:p w14:paraId="5DDA1827"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社会组织</w:t>
            </w:r>
          </w:p>
        </w:tc>
        <w:tc>
          <w:tcPr>
            <w:tcW w:w="1985" w:type="dxa"/>
            <w:shd w:val="clear" w:color="auto" w:fill="auto"/>
            <w:vAlign w:val="center"/>
          </w:tcPr>
          <w:p w14:paraId="12DD806A"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问题或需求调查和预估、资料收集和分析、服务策划与组织、方案计划书撰写、项目实施、机构管理</w:t>
            </w:r>
          </w:p>
        </w:tc>
        <w:tc>
          <w:tcPr>
            <w:tcW w:w="1984" w:type="dxa"/>
            <w:shd w:val="clear" w:color="auto" w:fill="auto"/>
            <w:vAlign w:val="center"/>
          </w:tcPr>
          <w:p w14:paraId="569419BB"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沟通协调能力、社会调查能力、问题的分析和总结能力、服务的策划和组织能力、社会工作能力。</w:t>
            </w:r>
          </w:p>
        </w:tc>
        <w:tc>
          <w:tcPr>
            <w:tcW w:w="2349" w:type="dxa"/>
            <w:shd w:val="clear" w:color="auto" w:fill="auto"/>
            <w:vAlign w:val="center"/>
          </w:tcPr>
          <w:p w14:paraId="0AABEFC2"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《社会工作方法》、《社会调方法》、《儿童社会工作》、《青少年社会工作》、《老年社会工作》、《社区矫正》等。</w:t>
            </w:r>
          </w:p>
        </w:tc>
        <w:tc>
          <w:tcPr>
            <w:tcW w:w="1587" w:type="dxa"/>
            <w:shd w:val="clear" w:color="auto" w:fill="auto"/>
            <w:vAlign w:val="center"/>
          </w:tcPr>
          <w:p w14:paraId="01198A45"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社会工作者（中级）</w:t>
            </w:r>
          </w:p>
        </w:tc>
      </w:tr>
      <w:tr w:rsidR="00770D9D" w14:paraId="0F03E231" w14:textId="77777777">
        <w:trPr>
          <w:jc w:val="center"/>
        </w:trPr>
        <w:tc>
          <w:tcPr>
            <w:tcW w:w="680" w:type="dxa"/>
            <w:shd w:val="clear" w:color="auto" w:fill="auto"/>
            <w:vAlign w:val="center"/>
          </w:tcPr>
          <w:p w14:paraId="0CFCB5E3" w14:textId="77777777" w:rsidR="00770D9D" w:rsidRDefault="001A1BB5">
            <w:pPr>
              <w:adjustRightInd w:val="0"/>
              <w:snapToGrid w:val="0"/>
              <w:jc w:val="center"/>
              <w:rPr>
                <w:rFonts w:ascii="仿宋_GB2312" w:eastAsia="仿宋_GB2312" w:hAnsi="仿宋" w:cs="仿宋"/>
                <w:snapToGrid w:val="0"/>
                <w:kern w:val="0"/>
                <w:sz w:val="22"/>
              </w:rPr>
            </w:pPr>
            <w:r>
              <w:rPr>
                <w:rFonts w:ascii="仿宋_GB2312" w:eastAsia="仿宋_GB2312" w:hAnsi="仿宋" w:cs="仿宋" w:hint="eastAsia"/>
                <w:snapToGrid w:val="0"/>
                <w:kern w:val="0"/>
                <w:sz w:val="22"/>
              </w:rPr>
              <w:t>3</w:t>
            </w:r>
          </w:p>
        </w:tc>
        <w:tc>
          <w:tcPr>
            <w:tcW w:w="1166" w:type="dxa"/>
            <w:shd w:val="clear" w:color="auto" w:fill="auto"/>
            <w:vAlign w:val="center"/>
          </w:tcPr>
          <w:p w14:paraId="55DA7C16"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物业管理</w:t>
            </w:r>
          </w:p>
        </w:tc>
        <w:tc>
          <w:tcPr>
            <w:tcW w:w="1985" w:type="dxa"/>
            <w:shd w:val="clear" w:color="auto" w:fill="auto"/>
            <w:vAlign w:val="center"/>
          </w:tcPr>
          <w:p w14:paraId="39D741CB"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综合管理、人事管理、客户服务、安全管理、卫生管理</w:t>
            </w:r>
          </w:p>
        </w:tc>
        <w:tc>
          <w:tcPr>
            <w:tcW w:w="1984" w:type="dxa"/>
            <w:shd w:val="clear" w:color="auto" w:fill="auto"/>
            <w:vAlign w:val="center"/>
          </w:tcPr>
          <w:p w14:paraId="1203CE82"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物业管理能力、物业服务项目开发能力、办公室事务处理能力、居民文体活动策划能力、沟通协调能力、语言表达能力。</w:t>
            </w:r>
          </w:p>
        </w:tc>
        <w:tc>
          <w:tcPr>
            <w:tcW w:w="2349" w:type="dxa"/>
            <w:shd w:val="clear" w:color="auto" w:fill="auto"/>
            <w:vAlign w:val="center"/>
          </w:tcPr>
          <w:p w14:paraId="371608D3" w14:textId="77777777" w:rsidR="00770D9D" w:rsidRDefault="001A1BB5">
            <w:pPr>
              <w:adjustRightInd w:val="0"/>
              <w:snapToGrid w:val="0"/>
              <w:rPr>
                <w:rFonts w:ascii="仿宋_GB2312" w:eastAsia="仿宋_GB2312" w:hAnsi="仿宋" w:cs="仿宋"/>
                <w:snapToGrid w:val="0"/>
                <w:kern w:val="0"/>
                <w:sz w:val="22"/>
              </w:rPr>
            </w:pPr>
            <w:r>
              <w:rPr>
                <w:rFonts w:ascii="仿宋_GB2312" w:eastAsia="仿宋_GB2312" w:hAnsi="仿宋" w:cs="仿宋" w:hint="eastAsia"/>
                <w:snapToGrid w:val="0"/>
                <w:kern w:val="0"/>
                <w:sz w:val="22"/>
              </w:rPr>
              <w:t>《物业管理入门》、《物业管理实务》、《物业经营管理》、《物业管理政策法规》、《社区治理》、《社区活动策划》、《公共关系》等。</w:t>
            </w:r>
          </w:p>
        </w:tc>
        <w:tc>
          <w:tcPr>
            <w:tcW w:w="1587" w:type="dxa"/>
            <w:shd w:val="clear" w:color="auto" w:fill="auto"/>
            <w:vAlign w:val="center"/>
          </w:tcPr>
          <w:p w14:paraId="635D57F3" w14:textId="77777777" w:rsidR="00770D9D" w:rsidRDefault="00770D9D">
            <w:pPr>
              <w:adjustRightInd w:val="0"/>
              <w:snapToGrid w:val="0"/>
              <w:rPr>
                <w:rFonts w:ascii="仿宋_GB2312" w:eastAsia="仿宋_GB2312" w:hAnsi="仿宋" w:cs="仿宋"/>
                <w:snapToGrid w:val="0"/>
                <w:kern w:val="0"/>
                <w:sz w:val="22"/>
              </w:rPr>
            </w:pPr>
          </w:p>
        </w:tc>
      </w:tr>
    </w:tbl>
    <w:p w14:paraId="23092E45" w14:textId="77777777" w:rsidR="00770D9D" w:rsidRDefault="00770D9D">
      <w:pPr>
        <w:adjustRightInd w:val="0"/>
        <w:snapToGrid w:val="0"/>
        <w:ind w:firstLineChars="200" w:firstLine="480"/>
        <w:jc w:val="left"/>
        <w:rPr>
          <w:rFonts w:ascii="黑体" w:eastAsia="黑体" w:hAnsi="黑体"/>
          <w:snapToGrid w:val="0"/>
          <w:kern w:val="0"/>
          <w:sz w:val="24"/>
          <w:szCs w:val="24"/>
        </w:rPr>
      </w:pPr>
    </w:p>
    <w:p w14:paraId="3240D6F2" w14:textId="77777777" w:rsidR="00770D9D" w:rsidRDefault="001A1BB5">
      <w:pPr>
        <w:adjustRightInd w:val="0"/>
        <w:snapToGrid w:val="0"/>
        <w:ind w:firstLineChars="200" w:firstLine="480"/>
        <w:jc w:val="left"/>
        <w:rPr>
          <w:rFonts w:ascii="黑体" w:eastAsia="黑体" w:hAnsi="黑体"/>
          <w:snapToGrid w:val="0"/>
          <w:kern w:val="0"/>
          <w:sz w:val="24"/>
          <w:szCs w:val="24"/>
        </w:rPr>
      </w:pPr>
      <w:r>
        <w:rPr>
          <w:rFonts w:ascii="黑体" w:eastAsia="黑体" w:hAnsi="黑体" w:hint="eastAsia"/>
          <w:snapToGrid w:val="0"/>
          <w:kern w:val="0"/>
          <w:sz w:val="24"/>
          <w:szCs w:val="24"/>
        </w:rPr>
        <w:t>五、培养目标及规格</w:t>
      </w:r>
    </w:p>
    <w:p w14:paraId="7C82DF7F" w14:textId="77777777" w:rsidR="00770D9D" w:rsidRDefault="001A1BB5">
      <w:pPr>
        <w:adjustRightInd w:val="0"/>
        <w:snapToGrid w:val="0"/>
        <w:ind w:firstLineChars="200" w:firstLine="480"/>
        <w:rPr>
          <w:rFonts w:ascii="楷体" w:eastAsia="楷体" w:hAnsi="楷体"/>
          <w:snapToGrid w:val="0"/>
          <w:color w:val="000000"/>
          <w:kern w:val="0"/>
          <w:sz w:val="24"/>
          <w:szCs w:val="24"/>
        </w:rPr>
      </w:pPr>
      <w:r>
        <w:rPr>
          <w:rFonts w:ascii="楷体" w:eastAsia="楷体" w:hAnsi="楷体" w:hint="eastAsia"/>
          <w:snapToGrid w:val="0"/>
          <w:color w:val="000000"/>
          <w:kern w:val="0"/>
          <w:sz w:val="24"/>
          <w:szCs w:val="24"/>
        </w:rPr>
        <w:t>（一）培养目标</w:t>
      </w:r>
    </w:p>
    <w:p w14:paraId="43C50652"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培养德智体美劳全面发展，具有较强社会责任感和人文情怀，能够心系民生、敏锐感知特定群体的社会服务需要，有针对性地运用专业理论、方法、技巧，向服务对象提供专业服务，解决实际问题，具备良好的人际沟通、资源链接能力、较强的创意创新、团队合作意识和可持续发展能力的复合型技术技能人才。</w:t>
      </w:r>
    </w:p>
    <w:p w14:paraId="789042F0" w14:textId="77777777" w:rsidR="00770D9D" w:rsidRDefault="001A1BB5">
      <w:pPr>
        <w:adjustRightInd w:val="0"/>
        <w:snapToGrid w:val="0"/>
        <w:ind w:firstLineChars="200" w:firstLine="480"/>
        <w:rPr>
          <w:rFonts w:ascii="楷体" w:eastAsia="楷体" w:hAnsi="楷体"/>
          <w:snapToGrid w:val="0"/>
          <w:color w:val="000000"/>
          <w:kern w:val="0"/>
          <w:sz w:val="24"/>
          <w:szCs w:val="24"/>
        </w:rPr>
      </w:pPr>
      <w:r>
        <w:rPr>
          <w:rFonts w:ascii="楷体" w:eastAsia="楷体" w:hAnsi="楷体" w:hint="eastAsia"/>
          <w:snapToGrid w:val="0"/>
          <w:color w:val="000000"/>
          <w:kern w:val="0"/>
          <w:sz w:val="24"/>
          <w:szCs w:val="24"/>
        </w:rPr>
        <w:t>（二）人才规格</w:t>
      </w:r>
    </w:p>
    <w:p w14:paraId="5164F882"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该专业核心能力为：社会工作能力。具体表现为：运用专业知识、理论、技能、方法服务特定人群，满足服务对象的需求，处理其遭遇的困境，发展和提升其应对能力，增进民众福祉。其知识、技术技能、素质结构与态度要求如下：</w:t>
      </w:r>
    </w:p>
    <w:p w14:paraId="299E6EDE"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表3  专业要求及配套课程</w:t>
      </w:r>
    </w:p>
    <w:tbl>
      <w:tblPr>
        <w:tblStyle w:val="12"/>
        <w:tblW w:w="9227" w:type="dxa"/>
        <w:jc w:val="center"/>
        <w:tblLayout w:type="fixed"/>
        <w:tblLook w:val="04A0" w:firstRow="1" w:lastRow="0" w:firstColumn="1" w:lastColumn="0" w:noHBand="0" w:noVBand="1"/>
      </w:tblPr>
      <w:tblGrid>
        <w:gridCol w:w="430"/>
        <w:gridCol w:w="555"/>
        <w:gridCol w:w="2795"/>
        <w:gridCol w:w="5447"/>
      </w:tblGrid>
      <w:tr w:rsidR="00770D9D" w14:paraId="6BA529CC" w14:textId="77777777">
        <w:trPr>
          <w:trHeight w:val="454"/>
          <w:tblHeader/>
          <w:jc w:val="center"/>
        </w:trPr>
        <w:tc>
          <w:tcPr>
            <w:tcW w:w="3780" w:type="dxa"/>
            <w:gridSpan w:val="3"/>
            <w:vAlign w:val="center"/>
          </w:tcPr>
          <w:p w14:paraId="3E0FF3BF"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要求内容</w:t>
            </w:r>
          </w:p>
        </w:tc>
        <w:tc>
          <w:tcPr>
            <w:tcW w:w="5447" w:type="dxa"/>
            <w:vAlign w:val="center"/>
          </w:tcPr>
          <w:p w14:paraId="0506A99A"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配套主要课程或教育培养环节、措施</w:t>
            </w:r>
          </w:p>
        </w:tc>
      </w:tr>
      <w:tr w:rsidR="00770D9D" w14:paraId="0CA44F36" w14:textId="77777777">
        <w:trPr>
          <w:trHeight w:val="454"/>
          <w:jc w:val="center"/>
        </w:trPr>
        <w:tc>
          <w:tcPr>
            <w:tcW w:w="430" w:type="dxa"/>
            <w:vMerge w:val="restart"/>
            <w:vAlign w:val="center"/>
          </w:tcPr>
          <w:p w14:paraId="3A41616F"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知识要求</w:t>
            </w:r>
          </w:p>
        </w:tc>
        <w:tc>
          <w:tcPr>
            <w:tcW w:w="555" w:type="dxa"/>
            <w:vMerge w:val="restart"/>
            <w:vAlign w:val="center"/>
          </w:tcPr>
          <w:p w14:paraId="7943AF92"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核心知识</w:t>
            </w:r>
          </w:p>
        </w:tc>
        <w:tc>
          <w:tcPr>
            <w:tcW w:w="2795" w:type="dxa"/>
            <w:vAlign w:val="center"/>
          </w:tcPr>
          <w:p w14:paraId="34B3627C"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社区管理</w:t>
            </w:r>
          </w:p>
        </w:tc>
        <w:tc>
          <w:tcPr>
            <w:tcW w:w="5447" w:type="dxa"/>
            <w:vAlign w:val="center"/>
          </w:tcPr>
          <w:p w14:paraId="60D5FEFE"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实用社会学、社区管理政策法规、社会调查方法、社区活动策划、社区治理、人民调解、手工制作</w:t>
            </w:r>
          </w:p>
        </w:tc>
      </w:tr>
      <w:tr w:rsidR="00770D9D" w14:paraId="132E4207" w14:textId="77777777">
        <w:trPr>
          <w:trHeight w:val="454"/>
          <w:jc w:val="center"/>
        </w:trPr>
        <w:tc>
          <w:tcPr>
            <w:tcW w:w="430" w:type="dxa"/>
            <w:vMerge/>
            <w:vAlign w:val="center"/>
          </w:tcPr>
          <w:p w14:paraId="167F848A" w14:textId="77777777" w:rsidR="00770D9D" w:rsidRDefault="00770D9D">
            <w:pPr>
              <w:adjustRightInd w:val="0"/>
              <w:snapToGrid w:val="0"/>
              <w:jc w:val="center"/>
              <w:rPr>
                <w:rFonts w:ascii="仿宋" w:eastAsia="仿宋" w:hAnsi="仿宋"/>
                <w:snapToGrid w:val="0"/>
                <w:kern w:val="0"/>
                <w:sz w:val="22"/>
              </w:rPr>
            </w:pPr>
          </w:p>
        </w:tc>
        <w:tc>
          <w:tcPr>
            <w:tcW w:w="555" w:type="dxa"/>
            <w:vMerge/>
            <w:vAlign w:val="center"/>
          </w:tcPr>
          <w:p w14:paraId="350C6545" w14:textId="77777777" w:rsidR="00770D9D" w:rsidRDefault="00770D9D">
            <w:pPr>
              <w:adjustRightInd w:val="0"/>
              <w:snapToGrid w:val="0"/>
              <w:jc w:val="center"/>
              <w:rPr>
                <w:rFonts w:ascii="仿宋" w:eastAsia="仿宋" w:hAnsi="仿宋"/>
                <w:snapToGrid w:val="0"/>
                <w:kern w:val="0"/>
                <w:sz w:val="22"/>
              </w:rPr>
            </w:pPr>
          </w:p>
        </w:tc>
        <w:tc>
          <w:tcPr>
            <w:tcW w:w="2795" w:type="dxa"/>
            <w:vAlign w:val="center"/>
          </w:tcPr>
          <w:p w14:paraId="3795D851"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物业管理</w:t>
            </w:r>
          </w:p>
        </w:tc>
        <w:tc>
          <w:tcPr>
            <w:tcW w:w="5447" w:type="dxa"/>
            <w:vAlign w:val="center"/>
          </w:tcPr>
          <w:p w14:paraId="0A986383"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物业管理政策法规、物业管理入门、物业管理实务、社会调查方法、物业经营管理、社区活动策划、人民调解</w:t>
            </w:r>
          </w:p>
        </w:tc>
      </w:tr>
      <w:tr w:rsidR="00770D9D" w14:paraId="2C65210B" w14:textId="77777777">
        <w:trPr>
          <w:trHeight w:val="454"/>
          <w:jc w:val="center"/>
        </w:trPr>
        <w:tc>
          <w:tcPr>
            <w:tcW w:w="430" w:type="dxa"/>
            <w:vMerge/>
            <w:vAlign w:val="center"/>
          </w:tcPr>
          <w:p w14:paraId="70A7CB2D" w14:textId="77777777" w:rsidR="00770D9D" w:rsidRDefault="00770D9D">
            <w:pPr>
              <w:adjustRightInd w:val="0"/>
              <w:snapToGrid w:val="0"/>
              <w:jc w:val="center"/>
              <w:rPr>
                <w:rFonts w:ascii="仿宋" w:eastAsia="仿宋" w:hAnsi="仿宋"/>
                <w:snapToGrid w:val="0"/>
                <w:kern w:val="0"/>
                <w:sz w:val="22"/>
              </w:rPr>
            </w:pPr>
          </w:p>
        </w:tc>
        <w:tc>
          <w:tcPr>
            <w:tcW w:w="555" w:type="dxa"/>
            <w:vMerge/>
            <w:vAlign w:val="center"/>
          </w:tcPr>
          <w:p w14:paraId="702A65DF" w14:textId="77777777" w:rsidR="00770D9D" w:rsidRDefault="00770D9D">
            <w:pPr>
              <w:adjustRightInd w:val="0"/>
              <w:snapToGrid w:val="0"/>
              <w:jc w:val="center"/>
              <w:rPr>
                <w:rFonts w:ascii="仿宋" w:eastAsia="仿宋" w:hAnsi="仿宋"/>
                <w:snapToGrid w:val="0"/>
                <w:kern w:val="0"/>
                <w:sz w:val="22"/>
              </w:rPr>
            </w:pPr>
          </w:p>
        </w:tc>
        <w:tc>
          <w:tcPr>
            <w:tcW w:w="2795" w:type="dxa"/>
            <w:vAlign w:val="center"/>
          </w:tcPr>
          <w:p w14:paraId="259304D7"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社会工作</w:t>
            </w:r>
          </w:p>
        </w:tc>
        <w:tc>
          <w:tcPr>
            <w:tcW w:w="5447" w:type="dxa"/>
            <w:vAlign w:val="center"/>
          </w:tcPr>
          <w:p w14:paraId="142D6414"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实用社会学、社会调查方法、社区与物业法律法规、社会工作综合能力、社会工作方法、人民调解、社区矫正、儿童/青少年/老年社会工作、社区活动策划</w:t>
            </w:r>
          </w:p>
        </w:tc>
      </w:tr>
      <w:tr w:rsidR="00770D9D" w14:paraId="3F307710" w14:textId="77777777">
        <w:trPr>
          <w:trHeight w:val="454"/>
          <w:jc w:val="center"/>
        </w:trPr>
        <w:tc>
          <w:tcPr>
            <w:tcW w:w="430" w:type="dxa"/>
            <w:vMerge/>
            <w:vAlign w:val="center"/>
          </w:tcPr>
          <w:p w14:paraId="3EB16B4D" w14:textId="77777777" w:rsidR="00770D9D" w:rsidRDefault="00770D9D">
            <w:pPr>
              <w:adjustRightInd w:val="0"/>
              <w:snapToGrid w:val="0"/>
              <w:jc w:val="center"/>
              <w:rPr>
                <w:rFonts w:ascii="仿宋" w:eastAsia="仿宋" w:hAnsi="仿宋"/>
                <w:snapToGrid w:val="0"/>
                <w:kern w:val="0"/>
                <w:sz w:val="22"/>
              </w:rPr>
            </w:pPr>
          </w:p>
        </w:tc>
        <w:tc>
          <w:tcPr>
            <w:tcW w:w="555" w:type="dxa"/>
            <w:vMerge/>
            <w:vAlign w:val="center"/>
          </w:tcPr>
          <w:p w14:paraId="376E4DAD" w14:textId="77777777" w:rsidR="00770D9D" w:rsidRDefault="00770D9D">
            <w:pPr>
              <w:adjustRightInd w:val="0"/>
              <w:snapToGrid w:val="0"/>
              <w:jc w:val="center"/>
              <w:rPr>
                <w:rFonts w:ascii="仿宋" w:eastAsia="仿宋" w:hAnsi="仿宋"/>
                <w:snapToGrid w:val="0"/>
                <w:kern w:val="0"/>
                <w:sz w:val="22"/>
              </w:rPr>
            </w:pPr>
          </w:p>
        </w:tc>
        <w:tc>
          <w:tcPr>
            <w:tcW w:w="2795" w:type="dxa"/>
            <w:vAlign w:val="center"/>
          </w:tcPr>
          <w:p w14:paraId="1DA6C47C"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人文、外语及管理知识</w:t>
            </w:r>
          </w:p>
        </w:tc>
        <w:tc>
          <w:tcPr>
            <w:tcW w:w="5447" w:type="dxa"/>
            <w:vAlign w:val="center"/>
          </w:tcPr>
          <w:p w14:paraId="21CC8C56"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人文、历史、哲学、艺术、英语、行政管理等</w:t>
            </w:r>
          </w:p>
        </w:tc>
      </w:tr>
      <w:tr w:rsidR="00770D9D" w14:paraId="09B071ED" w14:textId="77777777">
        <w:trPr>
          <w:trHeight w:val="454"/>
          <w:jc w:val="center"/>
        </w:trPr>
        <w:tc>
          <w:tcPr>
            <w:tcW w:w="430" w:type="dxa"/>
            <w:vMerge/>
            <w:vAlign w:val="center"/>
          </w:tcPr>
          <w:p w14:paraId="41548704" w14:textId="77777777" w:rsidR="00770D9D" w:rsidRDefault="00770D9D">
            <w:pPr>
              <w:adjustRightInd w:val="0"/>
              <w:snapToGrid w:val="0"/>
              <w:jc w:val="center"/>
              <w:rPr>
                <w:rFonts w:ascii="仿宋" w:eastAsia="仿宋" w:hAnsi="仿宋"/>
                <w:snapToGrid w:val="0"/>
                <w:kern w:val="0"/>
                <w:sz w:val="22"/>
              </w:rPr>
            </w:pPr>
          </w:p>
        </w:tc>
        <w:tc>
          <w:tcPr>
            <w:tcW w:w="555" w:type="dxa"/>
            <w:vMerge/>
            <w:vAlign w:val="center"/>
          </w:tcPr>
          <w:p w14:paraId="62CC7500" w14:textId="77777777" w:rsidR="00770D9D" w:rsidRDefault="00770D9D">
            <w:pPr>
              <w:adjustRightInd w:val="0"/>
              <w:snapToGrid w:val="0"/>
              <w:jc w:val="center"/>
              <w:rPr>
                <w:rFonts w:ascii="仿宋" w:eastAsia="仿宋" w:hAnsi="仿宋"/>
                <w:snapToGrid w:val="0"/>
                <w:kern w:val="0"/>
                <w:sz w:val="22"/>
              </w:rPr>
            </w:pPr>
          </w:p>
        </w:tc>
        <w:tc>
          <w:tcPr>
            <w:tcW w:w="2795" w:type="dxa"/>
            <w:vAlign w:val="center"/>
          </w:tcPr>
          <w:p w14:paraId="58B164F4"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社会发展相关领域知识</w:t>
            </w:r>
          </w:p>
        </w:tc>
        <w:tc>
          <w:tcPr>
            <w:tcW w:w="5447" w:type="dxa"/>
            <w:vAlign w:val="center"/>
          </w:tcPr>
          <w:p w14:paraId="287ACA52"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形势与政策、大学生就业力促进与职业发展、行业认知等</w:t>
            </w:r>
          </w:p>
        </w:tc>
      </w:tr>
      <w:tr w:rsidR="00770D9D" w14:paraId="4B492AA9" w14:textId="77777777">
        <w:trPr>
          <w:trHeight w:val="454"/>
          <w:jc w:val="center"/>
        </w:trPr>
        <w:tc>
          <w:tcPr>
            <w:tcW w:w="430" w:type="dxa"/>
            <w:vMerge w:val="restart"/>
            <w:vAlign w:val="center"/>
          </w:tcPr>
          <w:p w14:paraId="510F452C"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能力要求</w:t>
            </w:r>
          </w:p>
        </w:tc>
        <w:tc>
          <w:tcPr>
            <w:tcW w:w="555" w:type="dxa"/>
            <w:vMerge w:val="restart"/>
            <w:vAlign w:val="center"/>
          </w:tcPr>
          <w:p w14:paraId="51DD8C0A"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核心能力</w:t>
            </w:r>
          </w:p>
        </w:tc>
        <w:tc>
          <w:tcPr>
            <w:tcW w:w="2795" w:type="dxa"/>
            <w:vAlign w:val="center"/>
          </w:tcPr>
          <w:p w14:paraId="3B523A6B"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社区管理与服务能力</w:t>
            </w:r>
          </w:p>
        </w:tc>
        <w:tc>
          <w:tcPr>
            <w:tcW w:w="5447" w:type="dxa"/>
            <w:vAlign w:val="center"/>
          </w:tcPr>
          <w:p w14:paraId="5C97EC18"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了解社会保障、社会福利等相关政策与法规，熟悉社区管理与服务的内容和方法，能够运用社会调查组织与实施收集社区各类居民群体（或个人）的服务需求，并有针对性地策划具体服务项目/社区活动，向社区居民提供福利服务和便民利民服务，满足居民需求，提升居民福祉，促进社区和谐。</w:t>
            </w:r>
          </w:p>
        </w:tc>
      </w:tr>
      <w:tr w:rsidR="00770D9D" w14:paraId="0DB97C43" w14:textId="77777777">
        <w:trPr>
          <w:trHeight w:val="454"/>
          <w:jc w:val="center"/>
        </w:trPr>
        <w:tc>
          <w:tcPr>
            <w:tcW w:w="430" w:type="dxa"/>
            <w:vMerge/>
            <w:vAlign w:val="center"/>
          </w:tcPr>
          <w:p w14:paraId="50F67C58" w14:textId="77777777" w:rsidR="00770D9D" w:rsidRDefault="00770D9D">
            <w:pPr>
              <w:adjustRightInd w:val="0"/>
              <w:snapToGrid w:val="0"/>
              <w:jc w:val="center"/>
              <w:rPr>
                <w:rFonts w:ascii="仿宋" w:eastAsia="仿宋" w:hAnsi="仿宋"/>
                <w:snapToGrid w:val="0"/>
                <w:kern w:val="0"/>
                <w:sz w:val="22"/>
              </w:rPr>
            </w:pPr>
          </w:p>
        </w:tc>
        <w:tc>
          <w:tcPr>
            <w:tcW w:w="555" w:type="dxa"/>
            <w:vMerge/>
            <w:vAlign w:val="center"/>
          </w:tcPr>
          <w:p w14:paraId="1B0D2BD7" w14:textId="77777777" w:rsidR="00770D9D" w:rsidRDefault="00770D9D">
            <w:pPr>
              <w:adjustRightInd w:val="0"/>
              <w:snapToGrid w:val="0"/>
              <w:jc w:val="center"/>
              <w:rPr>
                <w:rFonts w:ascii="仿宋" w:eastAsia="仿宋" w:hAnsi="仿宋"/>
                <w:snapToGrid w:val="0"/>
                <w:kern w:val="0"/>
                <w:sz w:val="22"/>
              </w:rPr>
            </w:pPr>
          </w:p>
        </w:tc>
        <w:tc>
          <w:tcPr>
            <w:tcW w:w="2795" w:type="dxa"/>
            <w:vAlign w:val="center"/>
          </w:tcPr>
          <w:p w14:paraId="635791D9"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物业管理与服务能力</w:t>
            </w:r>
          </w:p>
        </w:tc>
        <w:tc>
          <w:tcPr>
            <w:tcW w:w="5447" w:type="dxa"/>
            <w:vAlign w:val="center"/>
          </w:tcPr>
          <w:p w14:paraId="31831B42"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熟悉物业管理的基本知识、技能和政策法规，掌握物业管理实务的基本操作。通过专业化的物业服务提升业主生活品质，通过科学管理实现物业的保值增值。</w:t>
            </w:r>
          </w:p>
        </w:tc>
      </w:tr>
      <w:tr w:rsidR="00770D9D" w14:paraId="1C530C2C" w14:textId="77777777">
        <w:trPr>
          <w:trHeight w:val="454"/>
          <w:jc w:val="center"/>
        </w:trPr>
        <w:tc>
          <w:tcPr>
            <w:tcW w:w="430" w:type="dxa"/>
            <w:vMerge/>
            <w:vAlign w:val="center"/>
          </w:tcPr>
          <w:p w14:paraId="1FE0BC2E" w14:textId="77777777" w:rsidR="00770D9D" w:rsidRDefault="00770D9D">
            <w:pPr>
              <w:adjustRightInd w:val="0"/>
              <w:snapToGrid w:val="0"/>
              <w:jc w:val="center"/>
              <w:rPr>
                <w:rFonts w:ascii="仿宋" w:eastAsia="仿宋" w:hAnsi="仿宋"/>
                <w:snapToGrid w:val="0"/>
                <w:kern w:val="0"/>
                <w:sz w:val="22"/>
              </w:rPr>
            </w:pPr>
          </w:p>
        </w:tc>
        <w:tc>
          <w:tcPr>
            <w:tcW w:w="555" w:type="dxa"/>
            <w:vMerge/>
            <w:vAlign w:val="center"/>
          </w:tcPr>
          <w:p w14:paraId="0BA00023" w14:textId="77777777" w:rsidR="00770D9D" w:rsidRDefault="00770D9D">
            <w:pPr>
              <w:adjustRightInd w:val="0"/>
              <w:snapToGrid w:val="0"/>
              <w:jc w:val="center"/>
              <w:rPr>
                <w:rFonts w:ascii="仿宋" w:eastAsia="仿宋" w:hAnsi="仿宋"/>
                <w:snapToGrid w:val="0"/>
                <w:kern w:val="0"/>
                <w:sz w:val="22"/>
              </w:rPr>
            </w:pPr>
          </w:p>
        </w:tc>
        <w:tc>
          <w:tcPr>
            <w:tcW w:w="2795" w:type="dxa"/>
            <w:vAlign w:val="center"/>
          </w:tcPr>
          <w:p w14:paraId="143206E0"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社会工作能力</w:t>
            </w:r>
          </w:p>
        </w:tc>
        <w:tc>
          <w:tcPr>
            <w:tcW w:w="5447" w:type="dxa"/>
            <w:vAlign w:val="center"/>
          </w:tcPr>
          <w:p w14:paraId="5E3E6FC7" w14:textId="77777777" w:rsidR="00770D9D" w:rsidRDefault="001A1BB5">
            <w:pPr>
              <w:adjustRightInd w:val="0"/>
              <w:snapToGrid w:val="0"/>
              <w:jc w:val="center"/>
              <w:rPr>
                <w:rFonts w:ascii="仿宋" w:eastAsia="仿宋" w:hAnsi="仿宋"/>
                <w:snapToGrid w:val="0"/>
                <w:kern w:val="0"/>
                <w:sz w:val="22"/>
              </w:rPr>
            </w:pPr>
            <w:r>
              <w:rPr>
                <w:rFonts w:ascii="仿宋_GB2312" w:eastAsia="仿宋_GB2312" w:hAnsi="仿宋" w:hint="eastAsia"/>
                <w:snapToGrid w:val="0"/>
                <w:kern w:val="0"/>
                <w:sz w:val="22"/>
              </w:rPr>
              <w:t>秉持助人自助的宗旨，运用专业的社会工作理论、方法、</w:t>
            </w:r>
            <w:r>
              <w:rPr>
                <w:rFonts w:ascii="仿宋_GB2312" w:eastAsia="仿宋_GB2312" w:hAnsi="仿宋" w:hint="eastAsia"/>
                <w:snapToGrid w:val="0"/>
                <w:kern w:val="0"/>
                <w:sz w:val="22"/>
              </w:rPr>
              <w:lastRenderedPageBreak/>
              <w:t>技巧帮助陷入困境的个人、群体、社会组织解决问题、提升功能，促进社会公平正义。</w:t>
            </w:r>
          </w:p>
        </w:tc>
      </w:tr>
      <w:tr w:rsidR="00770D9D" w14:paraId="4A2C9934" w14:textId="77777777">
        <w:trPr>
          <w:trHeight w:val="454"/>
          <w:jc w:val="center"/>
        </w:trPr>
        <w:tc>
          <w:tcPr>
            <w:tcW w:w="430" w:type="dxa"/>
            <w:vMerge/>
            <w:vAlign w:val="center"/>
          </w:tcPr>
          <w:p w14:paraId="3906B685" w14:textId="77777777" w:rsidR="00770D9D" w:rsidRDefault="00770D9D">
            <w:pPr>
              <w:adjustRightInd w:val="0"/>
              <w:snapToGrid w:val="0"/>
              <w:jc w:val="center"/>
              <w:rPr>
                <w:rFonts w:ascii="仿宋" w:eastAsia="仿宋" w:hAnsi="仿宋"/>
                <w:snapToGrid w:val="0"/>
                <w:kern w:val="0"/>
                <w:sz w:val="22"/>
              </w:rPr>
            </w:pPr>
          </w:p>
        </w:tc>
        <w:tc>
          <w:tcPr>
            <w:tcW w:w="555" w:type="dxa"/>
            <w:vMerge w:val="restart"/>
            <w:vAlign w:val="center"/>
          </w:tcPr>
          <w:p w14:paraId="5194F18B"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其它能力</w:t>
            </w:r>
          </w:p>
        </w:tc>
        <w:tc>
          <w:tcPr>
            <w:tcW w:w="2795" w:type="dxa"/>
            <w:vAlign w:val="center"/>
          </w:tcPr>
          <w:p w14:paraId="5A034A8B"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学习能力</w:t>
            </w:r>
          </w:p>
        </w:tc>
        <w:tc>
          <w:tcPr>
            <w:tcW w:w="5447" w:type="dxa"/>
            <w:vAlign w:val="center"/>
          </w:tcPr>
          <w:p w14:paraId="4B4FA9A9"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专业与行业、理论与实践、课内与课外、通识与个性相结合的体系</w:t>
            </w:r>
          </w:p>
        </w:tc>
      </w:tr>
      <w:tr w:rsidR="00770D9D" w14:paraId="31F1B4DA" w14:textId="77777777">
        <w:trPr>
          <w:trHeight w:val="454"/>
          <w:jc w:val="center"/>
        </w:trPr>
        <w:tc>
          <w:tcPr>
            <w:tcW w:w="430" w:type="dxa"/>
            <w:vMerge/>
            <w:vAlign w:val="center"/>
          </w:tcPr>
          <w:p w14:paraId="2BFE2D71" w14:textId="77777777" w:rsidR="00770D9D" w:rsidRDefault="00770D9D">
            <w:pPr>
              <w:adjustRightInd w:val="0"/>
              <w:snapToGrid w:val="0"/>
              <w:jc w:val="center"/>
              <w:rPr>
                <w:rFonts w:ascii="仿宋" w:eastAsia="仿宋" w:hAnsi="仿宋"/>
                <w:snapToGrid w:val="0"/>
                <w:kern w:val="0"/>
                <w:sz w:val="22"/>
              </w:rPr>
            </w:pPr>
          </w:p>
        </w:tc>
        <w:tc>
          <w:tcPr>
            <w:tcW w:w="555" w:type="dxa"/>
            <w:vMerge/>
            <w:vAlign w:val="center"/>
          </w:tcPr>
          <w:p w14:paraId="512221D0" w14:textId="77777777" w:rsidR="00770D9D" w:rsidRDefault="00770D9D">
            <w:pPr>
              <w:adjustRightInd w:val="0"/>
              <w:snapToGrid w:val="0"/>
              <w:jc w:val="center"/>
              <w:rPr>
                <w:rFonts w:ascii="仿宋" w:eastAsia="仿宋" w:hAnsi="仿宋"/>
                <w:snapToGrid w:val="0"/>
                <w:kern w:val="0"/>
                <w:sz w:val="22"/>
              </w:rPr>
            </w:pPr>
          </w:p>
        </w:tc>
        <w:tc>
          <w:tcPr>
            <w:tcW w:w="2795" w:type="dxa"/>
            <w:vAlign w:val="center"/>
          </w:tcPr>
          <w:p w14:paraId="257819A2"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创新能力</w:t>
            </w:r>
          </w:p>
        </w:tc>
        <w:tc>
          <w:tcPr>
            <w:tcW w:w="5447" w:type="dxa"/>
            <w:vAlign w:val="center"/>
          </w:tcPr>
          <w:p w14:paraId="0B7C1301"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文体活动创新设计、开放性实验、创新社团、行业特色课程、毕业设计等</w:t>
            </w:r>
          </w:p>
        </w:tc>
      </w:tr>
      <w:tr w:rsidR="00770D9D" w14:paraId="0D018F05" w14:textId="77777777">
        <w:trPr>
          <w:trHeight w:val="454"/>
          <w:jc w:val="center"/>
        </w:trPr>
        <w:tc>
          <w:tcPr>
            <w:tcW w:w="430" w:type="dxa"/>
            <w:vMerge/>
            <w:vAlign w:val="center"/>
          </w:tcPr>
          <w:p w14:paraId="20B3DE79" w14:textId="77777777" w:rsidR="00770D9D" w:rsidRDefault="00770D9D">
            <w:pPr>
              <w:adjustRightInd w:val="0"/>
              <w:snapToGrid w:val="0"/>
              <w:jc w:val="center"/>
              <w:rPr>
                <w:rFonts w:ascii="仿宋" w:eastAsia="仿宋" w:hAnsi="仿宋"/>
                <w:snapToGrid w:val="0"/>
                <w:kern w:val="0"/>
                <w:sz w:val="22"/>
              </w:rPr>
            </w:pPr>
          </w:p>
        </w:tc>
        <w:tc>
          <w:tcPr>
            <w:tcW w:w="555" w:type="dxa"/>
            <w:vMerge/>
            <w:vAlign w:val="center"/>
          </w:tcPr>
          <w:p w14:paraId="2F6A822D" w14:textId="77777777" w:rsidR="00770D9D" w:rsidRDefault="00770D9D">
            <w:pPr>
              <w:adjustRightInd w:val="0"/>
              <w:snapToGrid w:val="0"/>
              <w:jc w:val="center"/>
              <w:rPr>
                <w:rFonts w:ascii="仿宋" w:eastAsia="仿宋" w:hAnsi="仿宋"/>
                <w:snapToGrid w:val="0"/>
                <w:kern w:val="0"/>
                <w:sz w:val="22"/>
              </w:rPr>
            </w:pPr>
          </w:p>
        </w:tc>
        <w:tc>
          <w:tcPr>
            <w:tcW w:w="2795" w:type="dxa"/>
            <w:vAlign w:val="center"/>
          </w:tcPr>
          <w:p w14:paraId="2410D75C"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实践能力</w:t>
            </w:r>
          </w:p>
        </w:tc>
        <w:tc>
          <w:tcPr>
            <w:tcW w:w="5447" w:type="dxa"/>
            <w:vAlign w:val="center"/>
          </w:tcPr>
          <w:p w14:paraId="3522A430"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课程实验、技能实训、工程实践、用人单位联合培养实践环节等</w:t>
            </w:r>
          </w:p>
        </w:tc>
      </w:tr>
      <w:tr w:rsidR="00770D9D" w14:paraId="036AB6EA" w14:textId="77777777">
        <w:trPr>
          <w:trHeight w:val="454"/>
          <w:jc w:val="center"/>
        </w:trPr>
        <w:tc>
          <w:tcPr>
            <w:tcW w:w="430" w:type="dxa"/>
            <w:vMerge/>
            <w:vAlign w:val="center"/>
          </w:tcPr>
          <w:p w14:paraId="0FD87488" w14:textId="77777777" w:rsidR="00770D9D" w:rsidRDefault="00770D9D">
            <w:pPr>
              <w:adjustRightInd w:val="0"/>
              <w:snapToGrid w:val="0"/>
              <w:jc w:val="center"/>
              <w:rPr>
                <w:rFonts w:ascii="仿宋" w:eastAsia="仿宋" w:hAnsi="仿宋"/>
                <w:snapToGrid w:val="0"/>
                <w:kern w:val="0"/>
                <w:sz w:val="22"/>
              </w:rPr>
            </w:pPr>
          </w:p>
        </w:tc>
        <w:tc>
          <w:tcPr>
            <w:tcW w:w="555" w:type="dxa"/>
            <w:vMerge/>
            <w:vAlign w:val="center"/>
          </w:tcPr>
          <w:p w14:paraId="7DFB4458" w14:textId="77777777" w:rsidR="00770D9D" w:rsidRDefault="00770D9D">
            <w:pPr>
              <w:adjustRightInd w:val="0"/>
              <w:snapToGrid w:val="0"/>
              <w:jc w:val="center"/>
              <w:rPr>
                <w:rFonts w:ascii="仿宋" w:eastAsia="仿宋" w:hAnsi="仿宋"/>
                <w:snapToGrid w:val="0"/>
                <w:kern w:val="0"/>
                <w:sz w:val="22"/>
              </w:rPr>
            </w:pPr>
          </w:p>
        </w:tc>
        <w:tc>
          <w:tcPr>
            <w:tcW w:w="2795" w:type="dxa"/>
            <w:vAlign w:val="center"/>
          </w:tcPr>
          <w:p w14:paraId="2B79D3FD"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沟通能力</w:t>
            </w:r>
          </w:p>
        </w:tc>
        <w:tc>
          <w:tcPr>
            <w:tcW w:w="5447" w:type="dxa"/>
            <w:vAlign w:val="center"/>
          </w:tcPr>
          <w:p w14:paraId="7BC659AA"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贯穿于课堂互动、团体项目合作、社会实践、专业实践实训等环节，包括外语学习与运用</w:t>
            </w:r>
          </w:p>
        </w:tc>
      </w:tr>
      <w:tr w:rsidR="00770D9D" w14:paraId="5D760084" w14:textId="77777777">
        <w:trPr>
          <w:trHeight w:val="454"/>
          <w:jc w:val="center"/>
        </w:trPr>
        <w:tc>
          <w:tcPr>
            <w:tcW w:w="985" w:type="dxa"/>
            <w:gridSpan w:val="2"/>
            <w:vMerge w:val="restart"/>
            <w:vAlign w:val="center"/>
          </w:tcPr>
          <w:p w14:paraId="2FF7CEB4"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素质</w:t>
            </w:r>
          </w:p>
          <w:p w14:paraId="50C1A2DC"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要求</w:t>
            </w:r>
          </w:p>
        </w:tc>
        <w:tc>
          <w:tcPr>
            <w:tcW w:w="2795" w:type="dxa"/>
            <w:vAlign w:val="center"/>
          </w:tcPr>
          <w:p w14:paraId="2F91B919"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身体素质</w:t>
            </w:r>
          </w:p>
        </w:tc>
        <w:tc>
          <w:tcPr>
            <w:tcW w:w="5447" w:type="dxa"/>
            <w:vAlign w:val="center"/>
          </w:tcPr>
          <w:p w14:paraId="0476D27F"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基础体育、选项体育等</w:t>
            </w:r>
          </w:p>
        </w:tc>
      </w:tr>
      <w:tr w:rsidR="00770D9D" w14:paraId="6157D9C8" w14:textId="77777777">
        <w:trPr>
          <w:trHeight w:val="454"/>
          <w:jc w:val="center"/>
        </w:trPr>
        <w:tc>
          <w:tcPr>
            <w:tcW w:w="985" w:type="dxa"/>
            <w:gridSpan w:val="2"/>
            <w:vMerge/>
            <w:vAlign w:val="center"/>
          </w:tcPr>
          <w:p w14:paraId="12FEB281" w14:textId="77777777" w:rsidR="00770D9D" w:rsidRDefault="00770D9D">
            <w:pPr>
              <w:adjustRightInd w:val="0"/>
              <w:snapToGrid w:val="0"/>
              <w:jc w:val="center"/>
              <w:rPr>
                <w:rFonts w:ascii="仿宋" w:eastAsia="仿宋" w:hAnsi="仿宋"/>
                <w:snapToGrid w:val="0"/>
                <w:kern w:val="0"/>
                <w:sz w:val="22"/>
              </w:rPr>
            </w:pPr>
          </w:p>
        </w:tc>
        <w:tc>
          <w:tcPr>
            <w:tcW w:w="2795" w:type="dxa"/>
            <w:vAlign w:val="center"/>
          </w:tcPr>
          <w:p w14:paraId="5012BD94"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心理素质</w:t>
            </w:r>
          </w:p>
        </w:tc>
        <w:tc>
          <w:tcPr>
            <w:tcW w:w="5447" w:type="dxa"/>
            <w:vAlign w:val="center"/>
          </w:tcPr>
          <w:p w14:paraId="79FFB1E0"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思想道德修养与法律基础、大学生心理健康教育、社会实践活动等</w:t>
            </w:r>
          </w:p>
        </w:tc>
      </w:tr>
      <w:tr w:rsidR="00770D9D" w14:paraId="4B35211B" w14:textId="77777777">
        <w:trPr>
          <w:trHeight w:val="454"/>
          <w:jc w:val="center"/>
        </w:trPr>
        <w:tc>
          <w:tcPr>
            <w:tcW w:w="985" w:type="dxa"/>
            <w:gridSpan w:val="2"/>
            <w:vMerge/>
            <w:vAlign w:val="center"/>
          </w:tcPr>
          <w:p w14:paraId="024AADCB" w14:textId="77777777" w:rsidR="00770D9D" w:rsidRDefault="00770D9D">
            <w:pPr>
              <w:adjustRightInd w:val="0"/>
              <w:snapToGrid w:val="0"/>
              <w:jc w:val="center"/>
              <w:rPr>
                <w:rFonts w:ascii="仿宋" w:eastAsia="仿宋" w:hAnsi="仿宋"/>
                <w:snapToGrid w:val="0"/>
                <w:kern w:val="0"/>
                <w:sz w:val="22"/>
              </w:rPr>
            </w:pPr>
          </w:p>
        </w:tc>
        <w:tc>
          <w:tcPr>
            <w:tcW w:w="2795" w:type="dxa"/>
            <w:vAlign w:val="center"/>
          </w:tcPr>
          <w:p w14:paraId="05F9F9F3"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文化素质</w:t>
            </w:r>
          </w:p>
        </w:tc>
        <w:tc>
          <w:tcPr>
            <w:tcW w:w="5447" w:type="dxa"/>
            <w:vAlign w:val="center"/>
          </w:tcPr>
          <w:p w14:paraId="61F69168"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大学生人文基础、艺术类选修、课外文化活动等</w:t>
            </w:r>
          </w:p>
        </w:tc>
      </w:tr>
      <w:tr w:rsidR="00770D9D" w14:paraId="6C3666A6" w14:textId="77777777">
        <w:trPr>
          <w:trHeight w:val="454"/>
          <w:jc w:val="center"/>
        </w:trPr>
        <w:tc>
          <w:tcPr>
            <w:tcW w:w="985" w:type="dxa"/>
            <w:gridSpan w:val="2"/>
            <w:vMerge/>
            <w:vAlign w:val="center"/>
          </w:tcPr>
          <w:p w14:paraId="5043EDA9" w14:textId="77777777" w:rsidR="00770D9D" w:rsidRDefault="00770D9D">
            <w:pPr>
              <w:adjustRightInd w:val="0"/>
              <w:snapToGrid w:val="0"/>
              <w:jc w:val="center"/>
              <w:rPr>
                <w:rFonts w:ascii="仿宋" w:eastAsia="仿宋" w:hAnsi="仿宋"/>
                <w:snapToGrid w:val="0"/>
                <w:kern w:val="0"/>
                <w:sz w:val="22"/>
              </w:rPr>
            </w:pPr>
          </w:p>
        </w:tc>
        <w:tc>
          <w:tcPr>
            <w:tcW w:w="2795" w:type="dxa"/>
            <w:vAlign w:val="center"/>
          </w:tcPr>
          <w:p w14:paraId="590158F7" w14:textId="77777777" w:rsidR="00770D9D" w:rsidRDefault="001A1BB5">
            <w:pPr>
              <w:adjustRightInd w:val="0"/>
              <w:snapToGrid w:val="0"/>
              <w:jc w:val="center"/>
              <w:rPr>
                <w:rFonts w:ascii="仿宋" w:eastAsia="仿宋" w:hAnsi="仿宋"/>
                <w:snapToGrid w:val="0"/>
                <w:kern w:val="0"/>
                <w:sz w:val="22"/>
              </w:rPr>
            </w:pPr>
            <w:r>
              <w:rPr>
                <w:rFonts w:ascii="仿宋" w:eastAsia="仿宋" w:hAnsi="仿宋" w:hint="eastAsia"/>
                <w:snapToGrid w:val="0"/>
                <w:kern w:val="0"/>
                <w:sz w:val="22"/>
              </w:rPr>
              <w:t>行为素质</w:t>
            </w:r>
          </w:p>
        </w:tc>
        <w:tc>
          <w:tcPr>
            <w:tcW w:w="5447" w:type="dxa"/>
            <w:vAlign w:val="center"/>
          </w:tcPr>
          <w:p w14:paraId="23BEDD24" w14:textId="77777777" w:rsidR="00770D9D" w:rsidRDefault="001A1BB5">
            <w:pPr>
              <w:adjustRightInd w:val="0"/>
              <w:snapToGrid w:val="0"/>
              <w:jc w:val="center"/>
              <w:rPr>
                <w:rFonts w:ascii="仿宋" w:eastAsia="仿宋" w:hAnsi="仿宋"/>
                <w:snapToGrid w:val="0"/>
                <w:kern w:val="0"/>
                <w:sz w:val="22"/>
              </w:rPr>
            </w:pPr>
            <w:proofErr w:type="gramStart"/>
            <w:r>
              <w:rPr>
                <w:rFonts w:ascii="仿宋" w:eastAsia="仿宋" w:hAnsi="仿宋" w:hint="eastAsia"/>
                <w:snapToGrid w:val="0"/>
                <w:kern w:val="0"/>
                <w:sz w:val="22"/>
              </w:rPr>
              <w:t>思政理论</w:t>
            </w:r>
            <w:proofErr w:type="gramEnd"/>
            <w:r>
              <w:rPr>
                <w:rFonts w:ascii="仿宋" w:eastAsia="仿宋" w:hAnsi="仿宋" w:hint="eastAsia"/>
                <w:snapToGrid w:val="0"/>
                <w:kern w:val="0"/>
                <w:sz w:val="22"/>
              </w:rPr>
              <w:t>系列课程、团体活动等</w:t>
            </w:r>
          </w:p>
        </w:tc>
      </w:tr>
    </w:tbl>
    <w:p w14:paraId="7E0CCD76" w14:textId="77777777" w:rsidR="00770D9D" w:rsidRDefault="001A1BB5">
      <w:pPr>
        <w:adjustRightInd w:val="0"/>
        <w:snapToGrid w:val="0"/>
        <w:ind w:firstLineChars="200" w:firstLine="480"/>
        <w:jc w:val="left"/>
        <w:rPr>
          <w:rFonts w:ascii="黑体" w:eastAsia="黑体" w:hAnsi="黑体"/>
          <w:snapToGrid w:val="0"/>
          <w:kern w:val="0"/>
          <w:sz w:val="24"/>
          <w:szCs w:val="24"/>
        </w:rPr>
      </w:pPr>
      <w:r>
        <w:rPr>
          <w:rFonts w:ascii="黑体" w:eastAsia="黑体" w:hAnsi="黑体" w:hint="eastAsia"/>
          <w:snapToGrid w:val="0"/>
          <w:kern w:val="0"/>
          <w:sz w:val="24"/>
          <w:szCs w:val="24"/>
        </w:rPr>
        <w:t>六、毕业资格与要求</w:t>
      </w:r>
    </w:p>
    <w:p w14:paraId="4C331C15" w14:textId="77777777" w:rsidR="00770D9D" w:rsidRDefault="001A1BB5">
      <w:pPr>
        <w:adjustRightInd w:val="0"/>
        <w:snapToGrid w:val="0"/>
        <w:ind w:firstLineChars="200" w:firstLine="482"/>
        <w:rPr>
          <w:rFonts w:ascii="仿宋" w:eastAsia="仿宋" w:hAnsi="仿宋" w:cs="仿宋"/>
          <w:b/>
          <w:snapToGrid w:val="0"/>
          <w:kern w:val="0"/>
          <w:sz w:val="24"/>
          <w:szCs w:val="24"/>
        </w:rPr>
      </w:pPr>
      <w:r>
        <w:rPr>
          <w:rFonts w:ascii="仿宋" w:eastAsia="仿宋" w:hAnsi="仿宋" w:cs="仿宋" w:hint="eastAsia"/>
          <w:b/>
          <w:snapToGrid w:val="0"/>
          <w:kern w:val="0"/>
          <w:sz w:val="24"/>
          <w:szCs w:val="24"/>
        </w:rPr>
        <w:t>（一）毕业学分要求</w:t>
      </w:r>
    </w:p>
    <w:p w14:paraId="5FC920FA" w14:textId="77777777" w:rsidR="00770D9D" w:rsidRDefault="001A1BB5">
      <w:pPr>
        <w:adjustRightInd w:val="0"/>
        <w:snapToGrid w:val="0"/>
        <w:jc w:val="center"/>
        <w:rPr>
          <w:rFonts w:ascii="仿宋" w:eastAsia="仿宋" w:hAnsi="仿宋" w:cs="仿宋"/>
          <w:b/>
          <w:snapToGrid w:val="0"/>
          <w:kern w:val="0"/>
          <w:sz w:val="24"/>
          <w:szCs w:val="24"/>
        </w:rPr>
      </w:pPr>
      <w:r>
        <w:rPr>
          <w:rFonts w:ascii="仿宋" w:eastAsia="仿宋" w:hAnsi="仿宋" w:cs="仿宋" w:hint="eastAsia"/>
          <w:snapToGrid w:val="0"/>
          <w:kern w:val="0"/>
          <w:sz w:val="24"/>
          <w:szCs w:val="24"/>
        </w:rPr>
        <w:t>表4  毕业资格学分要求</w:t>
      </w:r>
    </w:p>
    <w:tbl>
      <w:tblPr>
        <w:tblW w:w="9249" w:type="dxa"/>
        <w:jc w:val="center"/>
        <w:tblLayout w:type="fixed"/>
        <w:tblLook w:val="04A0" w:firstRow="1" w:lastRow="0" w:firstColumn="1" w:lastColumn="0" w:noHBand="0" w:noVBand="1"/>
      </w:tblPr>
      <w:tblGrid>
        <w:gridCol w:w="1647"/>
        <w:gridCol w:w="1591"/>
        <w:gridCol w:w="3627"/>
        <w:gridCol w:w="2384"/>
      </w:tblGrid>
      <w:tr w:rsidR="00770D9D" w14:paraId="3228BC33" w14:textId="77777777">
        <w:trPr>
          <w:trHeight w:val="170"/>
          <w:tblHeader/>
          <w:jc w:val="center"/>
        </w:trPr>
        <w:tc>
          <w:tcPr>
            <w:tcW w:w="1647" w:type="dxa"/>
            <w:tcBorders>
              <w:top w:val="single" w:sz="4" w:space="0" w:color="auto"/>
              <w:left w:val="single" w:sz="4" w:space="0" w:color="auto"/>
              <w:bottom w:val="single" w:sz="4" w:space="0" w:color="auto"/>
              <w:right w:val="single" w:sz="4" w:space="0" w:color="auto"/>
            </w:tcBorders>
            <w:vAlign w:val="center"/>
          </w:tcPr>
          <w:p w14:paraId="4202FE5F" w14:textId="77777777" w:rsidR="00770D9D" w:rsidRDefault="001A1BB5">
            <w:pPr>
              <w:widowControl/>
              <w:adjustRightInd w:val="0"/>
              <w:snapToGrid w:val="0"/>
              <w:jc w:val="center"/>
              <w:rPr>
                <w:rFonts w:ascii="仿宋" w:eastAsia="仿宋" w:hAnsi="仿宋" w:cs="仿宋"/>
                <w:b/>
                <w:snapToGrid w:val="0"/>
                <w:color w:val="000000"/>
                <w:kern w:val="0"/>
                <w:sz w:val="24"/>
                <w:szCs w:val="24"/>
              </w:rPr>
            </w:pPr>
            <w:r>
              <w:rPr>
                <w:rFonts w:ascii="仿宋" w:eastAsia="仿宋" w:hAnsi="仿宋" w:cs="仿宋" w:hint="eastAsia"/>
                <w:b/>
                <w:snapToGrid w:val="0"/>
                <w:color w:val="000000"/>
                <w:kern w:val="0"/>
                <w:sz w:val="24"/>
                <w:szCs w:val="24"/>
              </w:rPr>
              <w:t>课程属性</w:t>
            </w:r>
          </w:p>
        </w:tc>
        <w:tc>
          <w:tcPr>
            <w:tcW w:w="1591" w:type="dxa"/>
            <w:tcBorders>
              <w:top w:val="single" w:sz="4" w:space="0" w:color="auto"/>
              <w:left w:val="nil"/>
              <w:bottom w:val="single" w:sz="4" w:space="0" w:color="auto"/>
              <w:right w:val="single" w:sz="4" w:space="0" w:color="auto"/>
            </w:tcBorders>
            <w:vAlign w:val="center"/>
          </w:tcPr>
          <w:p w14:paraId="07E55D67" w14:textId="77777777" w:rsidR="00770D9D" w:rsidRDefault="001A1BB5">
            <w:pPr>
              <w:widowControl/>
              <w:adjustRightInd w:val="0"/>
              <w:snapToGrid w:val="0"/>
              <w:jc w:val="center"/>
              <w:rPr>
                <w:rFonts w:ascii="仿宋" w:eastAsia="仿宋" w:hAnsi="仿宋" w:cs="仿宋"/>
                <w:b/>
                <w:snapToGrid w:val="0"/>
                <w:color w:val="000000"/>
                <w:kern w:val="0"/>
                <w:sz w:val="24"/>
                <w:szCs w:val="24"/>
              </w:rPr>
            </w:pPr>
            <w:r>
              <w:rPr>
                <w:rFonts w:ascii="仿宋" w:eastAsia="仿宋" w:hAnsi="仿宋" w:cs="仿宋" w:hint="eastAsia"/>
                <w:b/>
                <w:snapToGrid w:val="0"/>
                <w:color w:val="000000"/>
                <w:kern w:val="0"/>
                <w:sz w:val="24"/>
                <w:szCs w:val="24"/>
              </w:rPr>
              <w:t>课程类型</w:t>
            </w:r>
          </w:p>
        </w:tc>
        <w:tc>
          <w:tcPr>
            <w:tcW w:w="3627" w:type="dxa"/>
            <w:tcBorders>
              <w:top w:val="single" w:sz="4" w:space="0" w:color="auto"/>
              <w:left w:val="nil"/>
              <w:bottom w:val="single" w:sz="4" w:space="0" w:color="auto"/>
              <w:right w:val="single" w:sz="4" w:space="0" w:color="auto"/>
            </w:tcBorders>
            <w:vAlign w:val="center"/>
          </w:tcPr>
          <w:p w14:paraId="053CF88F" w14:textId="77777777" w:rsidR="00770D9D" w:rsidRDefault="001A1BB5">
            <w:pPr>
              <w:widowControl/>
              <w:adjustRightInd w:val="0"/>
              <w:snapToGrid w:val="0"/>
              <w:jc w:val="center"/>
              <w:rPr>
                <w:rFonts w:ascii="仿宋" w:eastAsia="仿宋" w:hAnsi="仿宋" w:cs="仿宋"/>
                <w:b/>
                <w:snapToGrid w:val="0"/>
                <w:color w:val="000000"/>
                <w:kern w:val="0"/>
                <w:sz w:val="24"/>
                <w:szCs w:val="24"/>
              </w:rPr>
            </w:pPr>
            <w:r>
              <w:rPr>
                <w:rFonts w:ascii="仿宋" w:eastAsia="仿宋" w:hAnsi="仿宋" w:cs="仿宋" w:hint="eastAsia"/>
                <w:b/>
                <w:snapToGrid w:val="0"/>
                <w:color w:val="000000"/>
                <w:kern w:val="0"/>
                <w:sz w:val="24"/>
                <w:szCs w:val="24"/>
              </w:rPr>
              <w:t>课程性质及类别</w:t>
            </w:r>
          </w:p>
        </w:tc>
        <w:tc>
          <w:tcPr>
            <w:tcW w:w="2384" w:type="dxa"/>
            <w:tcBorders>
              <w:top w:val="single" w:sz="4" w:space="0" w:color="auto"/>
              <w:left w:val="nil"/>
              <w:bottom w:val="single" w:sz="4" w:space="0" w:color="auto"/>
              <w:right w:val="single" w:sz="4" w:space="0" w:color="auto"/>
            </w:tcBorders>
            <w:vAlign w:val="center"/>
          </w:tcPr>
          <w:p w14:paraId="0F184C03" w14:textId="77777777" w:rsidR="00770D9D" w:rsidRDefault="001A1BB5">
            <w:pPr>
              <w:widowControl/>
              <w:adjustRightInd w:val="0"/>
              <w:snapToGrid w:val="0"/>
              <w:jc w:val="center"/>
              <w:rPr>
                <w:rFonts w:ascii="仿宋" w:eastAsia="仿宋" w:hAnsi="仿宋" w:cs="仿宋"/>
                <w:b/>
                <w:snapToGrid w:val="0"/>
                <w:color w:val="000000"/>
                <w:kern w:val="0"/>
                <w:sz w:val="24"/>
                <w:szCs w:val="24"/>
              </w:rPr>
            </w:pPr>
            <w:r>
              <w:rPr>
                <w:rFonts w:ascii="仿宋" w:eastAsia="仿宋" w:hAnsi="仿宋" w:cs="仿宋" w:hint="eastAsia"/>
                <w:b/>
                <w:snapToGrid w:val="0"/>
                <w:color w:val="000000"/>
                <w:kern w:val="0"/>
                <w:sz w:val="24"/>
                <w:szCs w:val="24"/>
              </w:rPr>
              <w:t>学分要求</w:t>
            </w:r>
          </w:p>
        </w:tc>
      </w:tr>
      <w:tr w:rsidR="00770D9D" w14:paraId="41945A32" w14:textId="77777777">
        <w:trPr>
          <w:trHeight w:val="170"/>
          <w:jc w:val="center"/>
        </w:trPr>
        <w:tc>
          <w:tcPr>
            <w:tcW w:w="1647" w:type="dxa"/>
            <w:vMerge w:val="restart"/>
            <w:tcBorders>
              <w:top w:val="nil"/>
              <w:left w:val="single" w:sz="4" w:space="0" w:color="auto"/>
              <w:right w:val="single" w:sz="4" w:space="0" w:color="auto"/>
            </w:tcBorders>
            <w:vAlign w:val="center"/>
          </w:tcPr>
          <w:p w14:paraId="5FC8B157"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第一课堂</w:t>
            </w:r>
          </w:p>
        </w:tc>
        <w:tc>
          <w:tcPr>
            <w:tcW w:w="1591" w:type="dxa"/>
            <w:vMerge w:val="restart"/>
            <w:tcBorders>
              <w:top w:val="single" w:sz="4" w:space="0" w:color="auto"/>
              <w:left w:val="single" w:sz="4" w:space="0" w:color="auto"/>
              <w:bottom w:val="single" w:sz="4" w:space="0" w:color="auto"/>
              <w:right w:val="single" w:sz="4" w:space="0" w:color="auto"/>
            </w:tcBorders>
            <w:vAlign w:val="center"/>
          </w:tcPr>
          <w:p w14:paraId="31483504"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公共课</w:t>
            </w:r>
          </w:p>
        </w:tc>
        <w:tc>
          <w:tcPr>
            <w:tcW w:w="3627" w:type="dxa"/>
            <w:tcBorders>
              <w:top w:val="single" w:sz="4" w:space="0" w:color="auto"/>
              <w:left w:val="single" w:sz="4" w:space="0" w:color="auto"/>
              <w:bottom w:val="single" w:sz="4" w:space="0" w:color="auto"/>
              <w:right w:val="single" w:sz="4" w:space="0" w:color="auto"/>
            </w:tcBorders>
            <w:vAlign w:val="center"/>
          </w:tcPr>
          <w:p w14:paraId="3A26AF33"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公共必修课</w:t>
            </w:r>
          </w:p>
        </w:tc>
        <w:tc>
          <w:tcPr>
            <w:tcW w:w="2384" w:type="dxa"/>
            <w:tcBorders>
              <w:top w:val="nil"/>
              <w:left w:val="nil"/>
              <w:bottom w:val="single" w:sz="4" w:space="0" w:color="auto"/>
              <w:right w:val="single" w:sz="4" w:space="0" w:color="auto"/>
            </w:tcBorders>
            <w:vAlign w:val="center"/>
          </w:tcPr>
          <w:p w14:paraId="791BFBB5"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37</w:t>
            </w:r>
          </w:p>
        </w:tc>
      </w:tr>
      <w:tr w:rsidR="00770D9D" w14:paraId="4FB70528" w14:textId="77777777">
        <w:trPr>
          <w:trHeight w:val="170"/>
          <w:jc w:val="center"/>
        </w:trPr>
        <w:tc>
          <w:tcPr>
            <w:tcW w:w="1647" w:type="dxa"/>
            <w:vMerge/>
            <w:tcBorders>
              <w:left w:val="single" w:sz="4" w:space="0" w:color="auto"/>
              <w:right w:val="single" w:sz="4" w:space="0" w:color="auto"/>
            </w:tcBorders>
            <w:vAlign w:val="center"/>
          </w:tcPr>
          <w:p w14:paraId="73550B59" w14:textId="77777777" w:rsidR="00770D9D" w:rsidRDefault="00770D9D">
            <w:pPr>
              <w:widowControl/>
              <w:adjustRightInd w:val="0"/>
              <w:snapToGrid w:val="0"/>
              <w:jc w:val="center"/>
              <w:rPr>
                <w:rFonts w:ascii="仿宋" w:eastAsia="仿宋" w:hAnsi="仿宋" w:cs="仿宋"/>
                <w:snapToGrid w:val="0"/>
                <w:color w:val="000000"/>
                <w:kern w:val="0"/>
                <w:sz w:val="24"/>
                <w:szCs w:val="24"/>
              </w:rPr>
            </w:pPr>
          </w:p>
        </w:tc>
        <w:tc>
          <w:tcPr>
            <w:tcW w:w="1591" w:type="dxa"/>
            <w:vMerge/>
            <w:tcBorders>
              <w:top w:val="single" w:sz="4" w:space="0" w:color="auto"/>
              <w:left w:val="single" w:sz="4" w:space="0" w:color="auto"/>
              <w:bottom w:val="single" w:sz="4" w:space="0" w:color="auto"/>
              <w:right w:val="single" w:sz="4" w:space="0" w:color="auto"/>
            </w:tcBorders>
            <w:vAlign w:val="center"/>
          </w:tcPr>
          <w:p w14:paraId="20A157B6" w14:textId="77777777" w:rsidR="00770D9D" w:rsidRDefault="00770D9D">
            <w:pPr>
              <w:widowControl/>
              <w:adjustRightInd w:val="0"/>
              <w:snapToGrid w:val="0"/>
              <w:jc w:val="center"/>
              <w:rPr>
                <w:rFonts w:ascii="仿宋" w:eastAsia="仿宋" w:hAnsi="仿宋" w:cs="仿宋"/>
                <w:snapToGrid w:val="0"/>
                <w:color w:val="000000"/>
                <w:kern w:val="0"/>
                <w:sz w:val="24"/>
                <w:szCs w:val="24"/>
              </w:rPr>
            </w:pPr>
          </w:p>
        </w:tc>
        <w:tc>
          <w:tcPr>
            <w:tcW w:w="3627" w:type="dxa"/>
            <w:tcBorders>
              <w:top w:val="single" w:sz="4" w:space="0" w:color="auto"/>
              <w:left w:val="single" w:sz="4" w:space="0" w:color="auto"/>
              <w:bottom w:val="single" w:sz="4" w:space="0" w:color="auto"/>
              <w:right w:val="single" w:sz="4" w:space="0" w:color="auto"/>
            </w:tcBorders>
            <w:vAlign w:val="center"/>
          </w:tcPr>
          <w:p w14:paraId="68AE96B0"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公共任选修课</w:t>
            </w:r>
          </w:p>
        </w:tc>
        <w:tc>
          <w:tcPr>
            <w:tcW w:w="2384" w:type="dxa"/>
            <w:tcBorders>
              <w:top w:val="nil"/>
              <w:left w:val="nil"/>
              <w:bottom w:val="single" w:sz="4" w:space="0" w:color="auto"/>
              <w:right w:val="single" w:sz="4" w:space="0" w:color="auto"/>
            </w:tcBorders>
            <w:vAlign w:val="center"/>
          </w:tcPr>
          <w:p w14:paraId="0CD7D946"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8</w:t>
            </w:r>
          </w:p>
        </w:tc>
      </w:tr>
      <w:tr w:rsidR="00770D9D" w14:paraId="29D42FCC" w14:textId="77777777">
        <w:trPr>
          <w:trHeight w:val="170"/>
          <w:jc w:val="center"/>
        </w:trPr>
        <w:tc>
          <w:tcPr>
            <w:tcW w:w="1647" w:type="dxa"/>
            <w:vMerge/>
            <w:tcBorders>
              <w:left w:val="single" w:sz="4" w:space="0" w:color="auto"/>
              <w:right w:val="single" w:sz="4" w:space="0" w:color="auto"/>
            </w:tcBorders>
            <w:vAlign w:val="center"/>
          </w:tcPr>
          <w:p w14:paraId="3B4DA83F" w14:textId="77777777" w:rsidR="00770D9D" w:rsidRDefault="00770D9D">
            <w:pPr>
              <w:widowControl/>
              <w:adjustRightInd w:val="0"/>
              <w:snapToGrid w:val="0"/>
              <w:jc w:val="center"/>
              <w:rPr>
                <w:rFonts w:ascii="仿宋" w:eastAsia="仿宋" w:hAnsi="仿宋" w:cs="仿宋"/>
                <w:snapToGrid w:val="0"/>
                <w:color w:val="000000"/>
                <w:kern w:val="0"/>
                <w:sz w:val="24"/>
                <w:szCs w:val="24"/>
              </w:rPr>
            </w:pPr>
          </w:p>
        </w:tc>
        <w:tc>
          <w:tcPr>
            <w:tcW w:w="1591" w:type="dxa"/>
            <w:vMerge w:val="restart"/>
            <w:tcBorders>
              <w:top w:val="single" w:sz="4" w:space="0" w:color="auto"/>
              <w:left w:val="single" w:sz="4" w:space="0" w:color="auto"/>
              <w:bottom w:val="single" w:sz="4" w:space="0" w:color="auto"/>
              <w:right w:val="single" w:sz="4" w:space="0" w:color="auto"/>
            </w:tcBorders>
            <w:vAlign w:val="center"/>
          </w:tcPr>
          <w:p w14:paraId="2D3C5520"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专业课</w:t>
            </w:r>
          </w:p>
        </w:tc>
        <w:tc>
          <w:tcPr>
            <w:tcW w:w="3627" w:type="dxa"/>
            <w:tcBorders>
              <w:top w:val="single" w:sz="4" w:space="0" w:color="auto"/>
              <w:left w:val="single" w:sz="4" w:space="0" w:color="auto"/>
              <w:bottom w:val="single" w:sz="4" w:space="0" w:color="auto"/>
              <w:right w:val="single" w:sz="4" w:space="0" w:color="auto"/>
            </w:tcBorders>
            <w:vAlign w:val="center"/>
          </w:tcPr>
          <w:p w14:paraId="7E9A771A"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专业必修课</w:t>
            </w:r>
          </w:p>
        </w:tc>
        <w:tc>
          <w:tcPr>
            <w:tcW w:w="2384" w:type="dxa"/>
            <w:tcBorders>
              <w:top w:val="nil"/>
              <w:left w:val="nil"/>
              <w:bottom w:val="single" w:sz="4" w:space="0" w:color="auto"/>
              <w:right w:val="single" w:sz="4" w:space="0" w:color="auto"/>
            </w:tcBorders>
            <w:vAlign w:val="center"/>
          </w:tcPr>
          <w:p w14:paraId="06D80F6B"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86</w:t>
            </w:r>
          </w:p>
        </w:tc>
      </w:tr>
      <w:tr w:rsidR="00770D9D" w14:paraId="637A7794" w14:textId="77777777">
        <w:trPr>
          <w:trHeight w:val="170"/>
          <w:jc w:val="center"/>
        </w:trPr>
        <w:tc>
          <w:tcPr>
            <w:tcW w:w="1647" w:type="dxa"/>
            <w:vMerge/>
            <w:tcBorders>
              <w:left w:val="single" w:sz="4" w:space="0" w:color="auto"/>
              <w:bottom w:val="single" w:sz="4" w:space="0" w:color="auto"/>
              <w:right w:val="single" w:sz="4" w:space="0" w:color="auto"/>
            </w:tcBorders>
            <w:vAlign w:val="center"/>
          </w:tcPr>
          <w:p w14:paraId="4C3A7A3A" w14:textId="77777777" w:rsidR="00770D9D" w:rsidRDefault="00770D9D">
            <w:pPr>
              <w:widowControl/>
              <w:adjustRightInd w:val="0"/>
              <w:snapToGrid w:val="0"/>
              <w:jc w:val="center"/>
              <w:rPr>
                <w:rFonts w:ascii="仿宋" w:eastAsia="仿宋" w:hAnsi="仿宋" w:cs="仿宋"/>
                <w:snapToGrid w:val="0"/>
                <w:color w:val="000000"/>
                <w:kern w:val="0"/>
                <w:sz w:val="24"/>
                <w:szCs w:val="24"/>
              </w:rPr>
            </w:pPr>
          </w:p>
        </w:tc>
        <w:tc>
          <w:tcPr>
            <w:tcW w:w="1591" w:type="dxa"/>
            <w:vMerge/>
            <w:tcBorders>
              <w:left w:val="single" w:sz="4" w:space="0" w:color="auto"/>
              <w:bottom w:val="single" w:sz="4" w:space="0" w:color="auto"/>
              <w:right w:val="single" w:sz="4" w:space="0" w:color="auto"/>
            </w:tcBorders>
            <w:vAlign w:val="center"/>
          </w:tcPr>
          <w:p w14:paraId="7A6FEA18" w14:textId="77777777" w:rsidR="00770D9D" w:rsidRDefault="00770D9D">
            <w:pPr>
              <w:widowControl/>
              <w:adjustRightInd w:val="0"/>
              <w:snapToGrid w:val="0"/>
              <w:jc w:val="center"/>
              <w:rPr>
                <w:rFonts w:ascii="仿宋" w:eastAsia="仿宋" w:hAnsi="仿宋" w:cs="仿宋"/>
                <w:snapToGrid w:val="0"/>
                <w:color w:val="000000"/>
                <w:kern w:val="0"/>
                <w:sz w:val="24"/>
                <w:szCs w:val="24"/>
              </w:rPr>
            </w:pPr>
          </w:p>
        </w:tc>
        <w:tc>
          <w:tcPr>
            <w:tcW w:w="3627" w:type="dxa"/>
            <w:tcBorders>
              <w:top w:val="nil"/>
              <w:left w:val="nil"/>
              <w:bottom w:val="single" w:sz="4" w:space="0" w:color="auto"/>
              <w:right w:val="single" w:sz="4" w:space="0" w:color="auto"/>
            </w:tcBorders>
            <w:vAlign w:val="center"/>
          </w:tcPr>
          <w:p w14:paraId="3274918E"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专业选修课</w:t>
            </w:r>
          </w:p>
        </w:tc>
        <w:tc>
          <w:tcPr>
            <w:tcW w:w="2384" w:type="dxa"/>
            <w:tcBorders>
              <w:top w:val="nil"/>
              <w:left w:val="nil"/>
              <w:bottom w:val="single" w:sz="4" w:space="0" w:color="auto"/>
              <w:right w:val="single" w:sz="4" w:space="0" w:color="auto"/>
            </w:tcBorders>
            <w:vAlign w:val="center"/>
          </w:tcPr>
          <w:p w14:paraId="3D00D1B9"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10</w:t>
            </w:r>
          </w:p>
        </w:tc>
      </w:tr>
      <w:tr w:rsidR="00770D9D" w14:paraId="5B5C9BDF" w14:textId="77777777">
        <w:trPr>
          <w:trHeight w:val="170"/>
          <w:jc w:val="center"/>
        </w:trPr>
        <w:tc>
          <w:tcPr>
            <w:tcW w:w="1647" w:type="dxa"/>
            <w:tcBorders>
              <w:top w:val="nil"/>
              <w:left w:val="single" w:sz="4" w:space="0" w:color="auto"/>
              <w:bottom w:val="single" w:sz="4" w:space="0" w:color="auto"/>
              <w:right w:val="single" w:sz="4" w:space="0" w:color="auto"/>
            </w:tcBorders>
            <w:vAlign w:val="center"/>
          </w:tcPr>
          <w:p w14:paraId="6C4A4CA5"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第二课堂</w:t>
            </w:r>
          </w:p>
        </w:tc>
        <w:tc>
          <w:tcPr>
            <w:tcW w:w="5218" w:type="dxa"/>
            <w:gridSpan w:val="2"/>
            <w:tcBorders>
              <w:top w:val="nil"/>
              <w:left w:val="nil"/>
              <w:bottom w:val="single" w:sz="4" w:space="0" w:color="auto"/>
              <w:right w:val="single" w:sz="4" w:space="0" w:color="auto"/>
            </w:tcBorders>
            <w:vAlign w:val="center"/>
          </w:tcPr>
          <w:p w14:paraId="796B34A6"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第二课堂</w:t>
            </w:r>
          </w:p>
        </w:tc>
        <w:tc>
          <w:tcPr>
            <w:tcW w:w="2384" w:type="dxa"/>
            <w:tcBorders>
              <w:top w:val="nil"/>
              <w:left w:val="nil"/>
              <w:bottom w:val="single" w:sz="4" w:space="0" w:color="auto"/>
              <w:right w:val="single" w:sz="4" w:space="0" w:color="auto"/>
            </w:tcBorders>
            <w:vAlign w:val="center"/>
          </w:tcPr>
          <w:p w14:paraId="20CFB4ED"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8</w:t>
            </w:r>
          </w:p>
        </w:tc>
      </w:tr>
      <w:tr w:rsidR="00770D9D" w14:paraId="17EAD430" w14:textId="77777777">
        <w:trPr>
          <w:trHeight w:val="170"/>
          <w:jc w:val="center"/>
        </w:trPr>
        <w:tc>
          <w:tcPr>
            <w:tcW w:w="1647" w:type="dxa"/>
            <w:tcBorders>
              <w:top w:val="single" w:sz="4" w:space="0" w:color="auto"/>
              <w:left w:val="single" w:sz="4" w:space="0" w:color="auto"/>
              <w:bottom w:val="single" w:sz="4" w:space="0" w:color="auto"/>
              <w:right w:val="single" w:sz="4" w:space="0" w:color="auto"/>
            </w:tcBorders>
            <w:vAlign w:val="center"/>
          </w:tcPr>
          <w:p w14:paraId="0AD4A78F"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第三课堂</w:t>
            </w:r>
          </w:p>
        </w:tc>
        <w:tc>
          <w:tcPr>
            <w:tcW w:w="5218" w:type="dxa"/>
            <w:gridSpan w:val="2"/>
            <w:tcBorders>
              <w:top w:val="single" w:sz="4" w:space="0" w:color="auto"/>
              <w:left w:val="nil"/>
              <w:bottom w:val="single" w:sz="4" w:space="0" w:color="auto"/>
              <w:right w:val="single" w:sz="4" w:space="0" w:color="auto"/>
            </w:tcBorders>
            <w:vAlign w:val="center"/>
          </w:tcPr>
          <w:p w14:paraId="1B2CE1DB"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第三课堂</w:t>
            </w:r>
          </w:p>
        </w:tc>
        <w:tc>
          <w:tcPr>
            <w:tcW w:w="2384" w:type="dxa"/>
            <w:tcBorders>
              <w:top w:val="single" w:sz="4" w:space="0" w:color="auto"/>
              <w:left w:val="nil"/>
              <w:bottom w:val="single" w:sz="4" w:space="0" w:color="auto"/>
              <w:right w:val="single" w:sz="4" w:space="0" w:color="auto"/>
            </w:tcBorders>
            <w:vAlign w:val="center"/>
          </w:tcPr>
          <w:p w14:paraId="23E15E49"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6</w:t>
            </w:r>
          </w:p>
        </w:tc>
      </w:tr>
      <w:tr w:rsidR="00770D9D" w14:paraId="6D4A0128" w14:textId="77777777">
        <w:trPr>
          <w:trHeight w:val="170"/>
          <w:jc w:val="center"/>
        </w:trPr>
        <w:tc>
          <w:tcPr>
            <w:tcW w:w="6865" w:type="dxa"/>
            <w:gridSpan w:val="3"/>
            <w:tcBorders>
              <w:top w:val="single" w:sz="4" w:space="0" w:color="auto"/>
              <w:left w:val="single" w:sz="4" w:space="0" w:color="auto"/>
              <w:bottom w:val="single" w:sz="4" w:space="0" w:color="auto"/>
              <w:right w:val="single" w:sz="4" w:space="0" w:color="auto"/>
            </w:tcBorders>
            <w:vAlign w:val="center"/>
          </w:tcPr>
          <w:p w14:paraId="26DAFBB9" w14:textId="77777777" w:rsidR="00770D9D" w:rsidRDefault="001A1BB5">
            <w:pPr>
              <w:widowControl/>
              <w:adjustRightInd w:val="0"/>
              <w:snapToGrid w:val="0"/>
              <w:jc w:val="center"/>
              <w:rPr>
                <w:rFonts w:ascii="仿宋" w:eastAsia="仿宋" w:hAnsi="仿宋" w:cs="仿宋"/>
                <w:b/>
                <w:snapToGrid w:val="0"/>
                <w:color w:val="000000"/>
                <w:kern w:val="0"/>
                <w:sz w:val="24"/>
                <w:szCs w:val="24"/>
              </w:rPr>
            </w:pPr>
            <w:r>
              <w:rPr>
                <w:rFonts w:ascii="仿宋" w:eastAsia="仿宋" w:hAnsi="仿宋" w:cs="仿宋" w:hint="eastAsia"/>
                <w:b/>
                <w:snapToGrid w:val="0"/>
                <w:color w:val="000000"/>
                <w:kern w:val="0"/>
                <w:sz w:val="24"/>
                <w:szCs w:val="24"/>
              </w:rPr>
              <w:t>合  计</w:t>
            </w:r>
          </w:p>
        </w:tc>
        <w:tc>
          <w:tcPr>
            <w:tcW w:w="2384" w:type="dxa"/>
            <w:tcBorders>
              <w:top w:val="single" w:sz="4" w:space="0" w:color="auto"/>
              <w:left w:val="nil"/>
              <w:bottom w:val="single" w:sz="4" w:space="0" w:color="auto"/>
              <w:right w:val="single" w:sz="4" w:space="0" w:color="auto"/>
            </w:tcBorders>
            <w:vAlign w:val="center"/>
          </w:tcPr>
          <w:p w14:paraId="39F7AA38" w14:textId="77777777" w:rsidR="00770D9D" w:rsidRDefault="001A1BB5">
            <w:pPr>
              <w:widowControl/>
              <w:adjustRightInd w:val="0"/>
              <w:snapToGrid w:val="0"/>
              <w:jc w:val="center"/>
              <w:rPr>
                <w:rFonts w:ascii="仿宋" w:eastAsia="仿宋" w:hAnsi="仿宋" w:cs="仿宋"/>
                <w:snapToGrid w:val="0"/>
                <w:color w:val="000000"/>
                <w:kern w:val="0"/>
                <w:sz w:val="24"/>
                <w:szCs w:val="24"/>
              </w:rPr>
            </w:pPr>
            <w:r>
              <w:rPr>
                <w:rFonts w:ascii="仿宋" w:eastAsia="仿宋" w:hAnsi="仿宋" w:cs="仿宋" w:hint="eastAsia"/>
                <w:snapToGrid w:val="0"/>
                <w:color w:val="000000"/>
                <w:kern w:val="0"/>
                <w:sz w:val="24"/>
                <w:szCs w:val="24"/>
              </w:rPr>
              <w:t>155</w:t>
            </w:r>
          </w:p>
        </w:tc>
      </w:tr>
    </w:tbl>
    <w:p w14:paraId="4B1B3B11" w14:textId="77777777" w:rsidR="00770D9D" w:rsidRDefault="001A1BB5">
      <w:pPr>
        <w:adjustRightInd w:val="0"/>
        <w:snapToGrid w:val="0"/>
        <w:ind w:firstLineChars="200" w:firstLine="482"/>
        <w:rPr>
          <w:rFonts w:ascii="仿宋" w:eastAsia="仿宋" w:hAnsi="仿宋" w:cs="仿宋"/>
          <w:b/>
          <w:snapToGrid w:val="0"/>
          <w:kern w:val="0"/>
          <w:sz w:val="24"/>
          <w:szCs w:val="24"/>
        </w:rPr>
      </w:pPr>
      <w:r>
        <w:rPr>
          <w:rFonts w:ascii="仿宋" w:eastAsia="仿宋" w:hAnsi="仿宋" w:cs="仿宋" w:hint="eastAsia"/>
          <w:b/>
          <w:snapToGrid w:val="0"/>
          <w:kern w:val="0"/>
          <w:sz w:val="24"/>
          <w:szCs w:val="24"/>
        </w:rPr>
        <w:t>（二）职业资格证书要求</w:t>
      </w:r>
    </w:p>
    <w:p w14:paraId="6EB5C56D" w14:textId="77777777" w:rsidR="00770D9D" w:rsidRDefault="001A1BB5">
      <w:pPr>
        <w:adjustRightInd w:val="0"/>
        <w:snapToGrid w:val="0"/>
        <w:ind w:firstLineChars="200" w:firstLine="480"/>
        <w:rPr>
          <w:rFonts w:ascii="仿宋" w:eastAsia="仿宋" w:hAnsi="仿宋" w:cs="仿宋"/>
          <w:snapToGrid w:val="0"/>
          <w:kern w:val="0"/>
          <w:sz w:val="24"/>
          <w:szCs w:val="24"/>
        </w:rPr>
      </w:pPr>
      <w:r>
        <w:rPr>
          <w:rFonts w:ascii="仿宋" w:eastAsia="仿宋" w:hAnsi="仿宋" w:cs="仿宋" w:hint="eastAsia"/>
          <w:snapToGrid w:val="0"/>
          <w:kern w:val="0"/>
          <w:sz w:val="24"/>
          <w:szCs w:val="24"/>
        </w:rPr>
        <w:t>学生毕业时需获得</w:t>
      </w:r>
      <w:r>
        <w:rPr>
          <w:rFonts w:ascii="仿宋_GB2312" w:eastAsia="仿宋_GB2312" w:hint="eastAsia"/>
          <w:snapToGrid w:val="0"/>
          <w:kern w:val="0"/>
          <w:sz w:val="24"/>
          <w:szCs w:val="24"/>
        </w:rPr>
        <w:t>专业社会工作者中级（校考）职业资格证书</w:t>
      </w:r>
      <w:r>
        <w:rPr>
          <w:rFonts w:ascii="仿宋" w:eastAsia="仿宋" w:hAnsi="仿宋" w:cs="仿宋" w:hint="eastAsia"/>
          <w:snapToGrid w:val="0"/>
          <w:kern w:val="0"/>
          <w:sz w:val="24"/>
          <w:szCs w:val="24"/>
        </w:rPr>
        <w:t>。鼓励学有余力的学生自学考取社区治理（中级）、老年照护（初级）等相关或相近的1+X证书。</w:t>
      </w:r>
    </w:p>
    <w:p w14:paraId="4E63E706" w14:textId="77777777" w:rsidR="00770D9D" w:rsidRDefault="001A1BB5">
      <w:pPr>
        <w:adjustRightInd w:val="0"/>
        <w:snapToGrid w:val="0"/>
        <w:ind w:firstLineChars="200" w:firstLine="482"/>
        <w:rPr>
          <w:rFonts w:ascii="仿宋" w:eastAsia="仿宋" w:hAnsi="仿宋" w:cs="仿宋"/>
          <w:b/>
          <w:snapToGrid w:val="0"/>
          <w:kern w:val="0"/>
          <w:sz w:val="24"/>
          <w:szCs w:val="24"/>
        </w:rPr>
      </w:pPr>
      <w:r>
        <w:rPr>
          <w:rFonts w:ascii="仿宋" w:eastAsia="仿宋" w:hAnsi="仿宋" w:cs="仿宋" w:hint="eastAsia"/>
          <w:b/>
          <w:snapToGrid w:val="0"/>
          <w:kern w:val="0"/>
          <w:sz w:val="24"/>
          <w:szCs w:val="24"/>
        </w:rPr>
        <w:t>（三）体测要求</w:t>
      </w:r>
    </w:p>
    <w:p w14:paraId="69A2B7E7" w14:textId="77777777" w:rsidR="00770D9D" w:rsidRDefault="001A1BB5">
      <w:pPr>
        <w:adjustRightInd w:val="0"/>
        <w:snapToGrid w:val="0"/>
        <w:ind w:firstLineChars="200" w:firstLine="480"/>
        <w:rPr>
          <w:rFonts w:ascii="仿宋" w:eastAsia="仿宋" w:hAnsi="仿宋" w:cs="仿宋"/>
          <w:snapToGrid w:val="0"/>
          <w:kern w:val="0"/>
          <w:sz w:val="24"/>
          <w:szCs w:val="24"/>
        </w:rPr>
      </w:pPr>
      <w:r>
        <w:rPr>
          <w:rFonts w:ascii="仿宋" w:eastAsia="仿宋" w:hAnsi="仿宋" w:cs="仿宋" w:hint="eastAsia"/>
          <w:snapToGrid w:val="0"/>
          <w:kern w:val="0"/>
          <w:sz w:val="24"/>
          <w:szCs w:val="24"/>
        </w:rPr>
        <w:t>按《国家学生体质健康标准（2014年修订）》（</w:t>
      </w:r>
      <w:proofErr w:type="gramStart"/>
      <w:r>
        <w:rPr>
          <w:rFonts w:ascii="仿宋" w:eastAsia="仿宋" w:hAnsi="仿宋" w:cs="仿宋" w:hint="eastAsia"/>
          <w:snapToGrid w:val="0"/>
          <w:kern w:val="0"/>
          <w:sz w:val="24"/>
          <w:szCs w:val="24"/>
        </w:rPr>
        <w:t>教体艺</w:t>
      </w:r>
      <w:proofErr w:type="gramEnd"/>
      <w:r>
        <w:rPr>
          <w:rFonts w:ascii="仿宋" w:eastAsia="仿宋" w:hAnsi="仿宋" w:cs="仿宋" w:hint="eastAsia"/>
          <w:snapToGrid w:val="0"/>
          <w:kern w:val="0"/>
          <w:sz w:val="24"/>
          <w:szCs w:val="24"/>
        </w:rPr>
        <w:t>〔2014〕5号文件）要求，学生毕业时体质测试成绩达不到50分者按结业处理。</w:t>
      </w:r>
    </w:p>
    <w:p w14:paraId="22761A3F" w14:textId="77777777" w:rsidR="00770D9D" w:rsidRDefault="001A1BB5">
      <w:pPr>
        <w:adjustRightInd w:val="0"/>
        <w:snapToGrid w:val="0"/>
        <w:ind w:firstLineChars="200" w:firstLine="480"/>
        <w:jc w:val="left"/>
        <w:rPr>
          <w:rFonts w:ascii="黑体" w:eastAsia="黑体" w:hAnsi="黑体"/>
          <w:snapToGrid w:val="0"/>
          <w:kern w:val="0"/>
          <w:sz w:val="24"/>
          <w:szCs w:val="24"/>
        </w:rPr>
      </w:pPr>
      <w:r>
        <w:rPr>
          <w:rFonts w:ascii="黑体" w:eastAsia="黑体" w:hAnsi="黑体" w:hint="eastAsia"/>
          <w:snapToGrid w:val="0"/>
          <w:kern w:val="0"/>
          <w:sz w:val="24"/>
          <w:szCs w:val="24"/>
        </w:rPr>
        <w:t>七、课程体系</w:t>
      </w:r>
    </w:p>
    <w:p w14:paraId="27D9A9FF"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1.专业课程体系说明及课程框架图。</w:t>
      </w:r>
    </w:p>
    <w:p w14:paraId="645B5D92" w14:textId="77777777" w:rsidR="00770D9D" w:rsidRDefault="001A1BB5">
      <w:pPr>
        <w:adjustRightInd w:val="0"/>
        <w:snapToGrid w:val="0"/>
        <w:ind w:firstLineChars="200" w:firstLine="482"/>
        <w:jc w:val="center"/>
        <w:rPr>
          <w:rFonts w:ascii="仿宋_GB2312" w:eastAsia="仿宋_GB2312"/>
          <w:snapToGrid w:val="0"/>
          <w:kern w:val="0"/>
          <w:sz w:val="24"/>
          <w:szCs w:val="24"/>
        </w:rPr>
      </w:pPr>
      <w:r>
        <w:rPr>
          <w:rFonts w:ascii="仿宋_GB2312" w:eastAsia="仿宋_GB2312" w:hint="eastAsia"/>
          <w:b/>
          <w:snapToGrid w:val="0"/>
          <w:kern w:val="0"/>
          <w:sz w:val="24"/>
          <w:szCs w:val="24"/>
        </w:rPr>
        <w:t>表5  社管专业课程框架表</w:t>
      </w:r>
    </w:p>
    <w:tbl>
      <w:tblPr>
        <w:tblW w:w="800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2464"/>
        <w:gridCol w:w="2840"/>
        <w:gridCol w:w="2697"/>
      </w:tblGrid>
      <w:tr w:rsidR="00770D9D" w14:paraId="7516EE96" w14:textId="77777777">
        <w:trPr>
          <w:trHeight w:val="227"/>
          <w:jc w:val="center"/>
        </w:trPr>
        <w:tc>
          <w:tcPr>
            <w:tcW w:w="2464" w:type="dxa"/>
            <w:tcBorders>
              <w:top w:val="single" w:sz="4" w:space="0" w:color="auto"/>
              <w:left w:val="single" w:sz="4" w:space="0" w:color="auto"/>
              <w:bottom w:val="single" w:sz="6" w:space="0" w:color="auto"/>
              <w:right w:val="single" w:sz="6" w:space="0" w:color="auto"/>
            </w:tcBorders>
            <w:shd w:val="clear" w:color="auto" w:fill="FFFFFF" w:themeFill="background1"/>
            <w:vAlign w:val="center"/>
          </w:tcPr>
          <w:p w14:paraId="2021A440" w14:textId="77777777" w:rsidR="00770D9D" w:rsidRDefault="001A1BB5">
            <w:pPr>
              <w:widowControl/>
              <w:adjustRightInd w:val="0"/>
              <w:snapToGrid w:val="0"/>
              <w:jc w:val="center"/>
              <w:rPr>
                <w:rFonts w:ascii="仿宋_GB2312" w:eastAsia="仿宋_GB2312"/>
                <w:b/>
                <w:snapToGrid w:val="0"/>
                <w:kern w:val="0"/>
                <w:sz w:val="24"/>
                <w:szCs w:val="24"/>
              </w:rPr>
            </w:pPr>
            <w:r>
              <w:rPr>
                <w:rFonts w:ascii="仿宋_GB2312" w:eastAsia="仿宋_GB2312" w:hint="eastAsia"/>
                <w:b/>
                <w:snapToGrid w:val="0"/>
                <w:kern w:val="0"/>
                <w:sz w:val="24"/>
                <w:szCs w:val="24"/>
              </w:rPr>
              <w:t>一般支撑课</w:t>
            </w:r>
          </w:p>
        </w:tc>
        <w:tc>
          <w:tcPr>
            <w:tcW w:w="2840" w:type="dxa"/>
            <w:tcBorders>
              <w:top w:val="single" w:sz="4" w:space="0" w:color="auto"/>
              <w:left w:val="single" w:sz="6" w:space="0" w:color="auto"/>
              <w:bottom w:val="single" w:sz="6" w:space="0" w:color="auto"/>
              <w:right w:val="single" w:sz="6" w:space="0" w:color="auto"/>
            </w:tcBorders>
            <w:shd w:val="clear" w:color="auto" w:fill="FFFFFF" w:themeFill="background1"/>
            <w:vAlign w:val="center"/>
          </w:tcPr>
          <w:p w14:paraId="45A6E88B" w14:textId="77777777" w:rsidR="00770D9D" w:rsidRDefault="001A1BB5">
            <w:pPr>
              <w:widowControl/>
              <w:adjustRightInd w:val="0"/>
              <w:snapToGrid w:val="0"/>
              <w:jc w:val="center"/>
              <w:rPr>
                <w:rFonts w:ascii="仿宋_GB2312" w:eastAsia="仿宋_GB2312"/>
                <w:b/>
                <w:snapToGrid w:val="0"/>
                <w:kern w:val="0"/>
                <w:sz w:val="24"/>
                <w:szCs w:val="24"/>
              </w:rPr>
            </w:pPr>
            <w:r>
              <w:rPr>
                <w:rFonts w:ascii="仿宋_GB2312" w:eastAsia="仿宋_GB2312" w:hint="eastAsia"/>
                <w:b/>
                <w:snapToGrid w:val="0"/>
                <w:kern w:val="0"/>
                <w:sz w:val="24"/>
                <w:szCs w:val="24"/>
              </w:rPr>
              <w:t>专业核心课</w:t>
            </w:r>
          </w:p>
        </w:tc>
        <w:tc>
          <w:tcPr>
            <w:tcW w:w="2697" w:type="dxa"/>
            <w:tcBorders>
              <w:top w:val="single" w:sz="4" w:space="0" w:color="auto"/>
              <w:left w:val="single" w:sz="6" w:space="0" w:color="auto"/>
              <w:bottom w:val="single" w:sz="6" w:space="0" w:color="auto"/>
              <w:right w:val="single" w:sz="4" w:space="0" w:color="auto"/>
            </w:tcBorders>
            <w:shd w:val="clear" w:color="auto" w:fill="FFFFFF" w:themeFill="background1"/>
            <w:vAlign w:val="center"/>
          </w:tcPr>
          <w:p w14:paraId="2F33E64D" w14:textId="77777777" w:rsidR="00770D9D" w:rsidRDefault="001A1BB5">
            <w:pPr>
              <w:widowControl/>
              <w:adjustRightInd w:val="0"/>
              <w:snapToGrid w:val="0"/>
              <w:jc w:val="center"/>
              <w:rPr>
                <w:rFonts w:ascii="仿宋_GB2312" w:eastAsia="仿宋_GB2312"/>
                <w:b/>
                <w:snapToGrid w:val="0"/>
                <w:kern w:val="0"/>
                <w:sz w:val="24"/>
                <w:szCs w:val="24"/>
              </w:rPr>
            </w:pPr>
            <w:r>
              <w:rPr>
                <w:rFonts w:ascii="仿宋_GB2312" w:eastAsia="仿宋_GB2312" w:hint="eastAsia"/>
                <w:b/>
                <w:snapToGrid w:val="0"/>
                <w:kern w:val="0"/>
                <w:sz w:val="24"/>
                <w:szCs w:val="24"/>
              </w:rPr>
              <w:t>专业拓展课</w:t>
            </w:r>
          </w:p>
        </w:tc>
      </w:tr>
      <w:tr w:rsidR="00770D9D" w14:paraId="669CA688" w14:textId="77777777">
        <w:trPr>
          <w:trHeight w:val="227"/>
          <w:jc w:val="center"/>
        </w:trPr>
        <w:tc>
          <w:tcPr>
            <w:tcW w:w="2464" w:type="dxa"/>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0BCBEFCD"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实用社会学</w:t>
            </w:r>
          </w:p>
        </w:tc>
        <w:tc>
          <w:tcPr>
            <w:tcW w:w="284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9BB2FF7"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社区治理</w:t>
            </w:r>
          </w:p>
        </w:tc>
        <w:tc>
          <w:tcPr>
            <w:tcW w:w="2697" w:type="dxa"/>
            <w:tcBorders>
              <w:top w:val="single" w:sz="6" w:space="0" w:color="auto"/>
              <w:left w:val="single" w:sz="6" w:space="0" w:color="auto"/>
              <w:bottom w:val="single" w:sz="6" w:space="0" w:color="auto"/>
              <w:right w:val="single" w:sz="4" w:space="0" w:color="auto"/>
            </w:tcBorders>
            <w:shd w:val="clear" w:color="auto" w:fill="FFFFFF" w:themeFill="background1"/>
            <w:vAlign w:val="center"/>
          </w:tcPr>
          <w:p w14:paraId="0D2BDBD1"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老年社会工作</w:t>
            </w:r>
          </w:p>
        </w:tc>
      </w:tr>
      <w:tr w:rsidR="00770D9D" w14:paraId="124A7F3D" w14:textId="77777777">
        <w:trPr>
          <w:trHeight w:val="227"/>
          <w:jc w:val="center"/>
        </w:trPr>
        <w:tc>
          <w:tcPr>
            <w:tcW w:w="2464" w:type="dxa"/>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22ADA5CC"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社会调查方法</w:t>
            </w:r>
          </w:p>
        </w:tc>
        <w:tc>
          <w:tcPr>
            <w:tcW w:w="284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ABE3648"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社会工作综合能力</w:t>
            </w:r>
          </w:p>
        </w:tc>
        <w:tc>
          <w:tcPr>
            <w:tcW w:w="2697" w:type="dxa"/>
            <w:tcBorders>
              <w:top w:val="single" w:sz="6" w:space="0" w:color="auto"/>
              <w:left w:val="single" w:sz="6" w:space="0" w:color="auto"/>
              <w:bottom w:val="single" w:sz="6" w:space="0" w:color="auto"/>
              <w:right w:val="single" w:sz="4" w:space="0" w:color="auto"/>
            </w:tcBorders>
            <w:shd w:val="clear" w:color="auto" w:fill="FFFFFF" w:themeFill="background1"/>
            <w:vAlign w:val="center"/>
          </w:tcPr>
          <w:p w14:paraId="6E356AAE"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老年照护</w:t>
            </w:r>
          </w:p>
        </w:tc>
      </w:tr>
      <w:tr w:rsidR="00770D9D" w14:paraId="3CE93B38" w14:textId="77777777">
        <w:trPr>
          <w:trHeight w:val="227"/>
          <w:jc w:val="center"/>
        </w:trPr>
        <w:tc>
          <w:tcPr>
            <w:tcW w:w="2464" w:type="dxa"/>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4EFFFB89"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社区活动策划</w:t>
            </w:r>
          </w:p>
        </w:tc>
        <w:tc>
          <w:tcPr>
            <w:tcW w:w="284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D618F56"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社会工作方法</w:t>
            </w:r>
          </w:p>
        </w:tc>
        <w:tc>
          <w:tcPr>
            <w:tcW w:w="2697" w:type="dxa"/>
            <w:tcBorders>
              <w:top w:val="single" w:sz="6" w:space="0" w:color="auto"/>
              <w:left w:val="single" w:sz="6" w:space="0" w:color="auto"/>
              <w:bottom w:val="single" w:sz="6" w:space="0" w:color="auto"/>
              <w:right w:val="single" w:sz="4" w:space="0" w:color="auto"/>
            </w:tcBorders>
            <w:shd w:val="clear" w:color="auto" w:fill="FFFFFF" w:themeFill="background1"/>
            <w:vAlign w:val="center"/>
          </w:tcPr>
          <w:p w14:paraId="32C4A48B"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社会福利与社会保障</w:t>
            </w:r>
          </w:p>
        </w:tc>
      </w:tr>
      <w:tr w:rsidR="00770D9D" w14:paraId="448424DB" w14:textId="77777777">
        <w:trPr>
          <w:trHeight w:val="227"/>
          <w:jc w:val="center"/>
        </w:trPr>
        <w:tc>
          <w:tcPr>
            <w:tcW w:w="2464" w:type="dxa"/>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5A919B33"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社区/物业政策法规</w:t>
            </w:r>
          </w:p>
        </w:tc>
        <w:tc>
          <w:tcPr>
            <w:tcW w:w="284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EFBD4C9"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物业管理入门/实务</w:t>
            </w:r>
          </w:p>
        </w:tc>
        <w:tc>
          <w:tcPr>
            <w:tcW w:w="2697" w:type="dxa"/>
            <w:tcBorders>
              <w:top w:val="single" w:sz="6" w:space="0" w:color="auto"/>
              <w:left w:val="single" w:sz="6" w:space="0" w:color="auto"/>
              <w:bottom w:val="single" w:sz="6" w:space="0" w:color="auto"/>
              <w:right w:val="single" w:sz="4" w:space="0" w:color="auto"/>
            </w:tcBorders>
            <w:shd w:val="clear" w:color="auto" w:fill="FFFFFF" w:themeFill="background1"/>
            <w:vAlign w:val="center"/>
          </w:tcPr>
          <w:p w14:paraId="3E1EF404"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物业经营管理</w:t>
            </w:r>
          </w:p>
        </w:tc>
      </w:tr>
      <w:tr w:rsidR="00770D9D" w14:paraId="7C22C5CA" w14:textId="77777777">
        <w:trPr>
          <w:trHeight w:val="227"/>
          <w:jc w:val="center"/>
        </w:trPr>
        <w:tc>
          <w:tcPr>
            <w:tcW w:w="2464" w:type="dxa"/>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1C86B283"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社会心理分析</w:t>
            </w:r>
          </w:p>
        </w:tc>
        <w:tc>
          <w:tcPr>
            <w:tcW w:w="284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67B13F8"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公共关系</w:t>
            </w:r>
          </w:p>
        </w:tc>
        <w:tc>
          <w:tcPr>
            <w:tcW w:w="2697" w:type="dxa"/>
            <w:tcBorders>
              <w:top w:val="single" w:sz="6" w:space="0" w:color="auto"/>
              <w:left w:val="single" w:sz="6" w:space="0" w:color="auto"/>
              <w:bottom w:val="single" w:sz="6" w:space="0" w:color="auto"/>
              <w:right w:val="single" w:sz="4" w:space="0" w:color="auto"/>
            </w:tcBorders>
            <w:shd w:val="clear" w:color="auto" w:fill="FFFFFF" w:themeFill="background1"/>
            <w:vAlign w:val="center"/>
          </w:tcPr>
          <w:p w14:paraId="6AB9FCC3" w14:textId="77777777" w:rsidR="00770D9D" w:rsidRDefault="001A1BB5">
            <w:pPr>
              <w:widowControl/>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社区矫正</w:t>
            </w:r>
          </w:p>
        </w:tc>
      </w:tr>
    </w:tbl>
    <w:p w14:paraId="5D0AC760"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2.专业实践教学系统说明及实践教学体系。</w:t>
      </w:r>
    </w:p>
    <w:p w14:paraId="018F846C" w14:textId="77777777" w:rsidR="00770D9D" w:rsidRDefault="001A1BB5">
      <w:pPr>
        <w:adjustRightInd w:val="0"/>
        <w:snapToGrid w:val="0"/>
        <w:ind w:firstLineChars="200" w:firstLine="482"/>
        <w:jc w:val="center"/>
        <w:rPr>
          <w:rFonts w:ascii="仿宋_GB2312" w:eastAsia="仿宋_GB2312"/>
          <w:snapToGrid w:val="0"/>
          <w:kern w:val="0"/>
          <w:sz w:val="24"/>
          <w:szCs w:val="24"/>
        </w:rPr>
      </w:pPr>
      <w:r>
        <w:rPr>
          <w:rFonts w:ascii="仿宋_GB2312" w:eastAsia="仿宋_GB2312" w:hint="eastAsia"/>
          <w:b/>
          <w:snapToGrid w:val="0"/>
          <w:kern w:val="0"/>
          <w:sz w:val="24"/>
          <w:szCs w:val="24"/>
        </w:rPr>
        <w:lastRenderedPageBreak/>
        <w:t>表6  社管专业实践教学体系表</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2"/>
        <w:gridCol w:w="1746"/>
        <w:gridCol w:w="3133"/>
        <w:gridCol w:w="1701"/>
        <w:gridCol w:w="623"/>
        <w:gridCol w:w="708"/>
      </w:tblGrid>
      <w:tr w:rsidR="00770D9D" w14:paraId="0CCB55DF" w14:textId="77777777">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14:paraId="79D7CED7"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hint="eastAsia"/>
                <w:b/>
                <w:bCs/>
                <w:snapToGrid w:val="0"/>
                <w:kern w:val="0"/>
                <w:sz w:val="24"/>
                <w:szCs w:val="24"/>
              </w:rPr>
              <w:t>序号</w:t>
            </w:r>
          </w:p>
        </w:tc>
        <w:tc>
          <w:tcPr>
            <w:tcW w:w="1746" w:type="dxa"/>
            <w:tcBorders>
              <w:top w:val="single" w:sz="4" w:space="0" w:color="auto"/>
              <w:left w:val="single" w:sz="4" w:space="0" w:color="auto"/>
              <w:bottom w:val="single" w:sz="4" w:space="0" w:color="auto"/>
              <w:right w:val="single" w:sz="4" w:space="0" w:color="auto"/>
            </w:tcBorders>
            <w:vAlign w:val="center"/>
          </w:tcPr>
          <w:p w14:paraId="6727035E"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hint="eastAsia"/>
                <w:b/>
                <w:bCs/>
                <w:snapToGrid w:val="0"/>
                <w:kern w:val="0"/>
                <w:sz w:val="24"/>
                <w:szCs w:val="24"/>
              </w:rPr>
              <w:t>实</w:t>
            </w:r>
            <w:proofErr w:type="gramStart"/>
            <w:r>
              <w:rPr>
                <w:rFonts w:ascii="仿宋_GB2312" w:eastAsia="仿宋_GB2312" w:hint="eastAsia"/>
                <w:b/>
                <w:bCs/>
                <w:snapToGrid w:val="0"/>
                <w:kern w:val="0"/>
                <w:sz w:val="24"/>
                <w:szCs w:val="24"/>
              </w:rPr>
              <w:t>训项目</w:t>
            </w:r>
            <w:proofErr w:type="gramEnd"/>
            <w:r>
              <w:rPr>
                <w:rFonts w:ascii="仿宋_GB2312" w:eastAsia="仿宋_GB2312" w:hint="eastAsia"/>
                <w:b/>
                <w:bCs/>
                <w:snapToGrid w:val="0"/>
                <w:kern w:val="0"/>
                <w:sz w:val="24"/>
                <w:szCs w:val="24"/>
              </w:rPr>
              <w:t>名称</w:t>
            </w:r>
          </w:p>
        </w:tc>
        <w:tc>
          <w:tcPr>
            <w:tcW w:w="3133" w:type="dxa"/>
            <w:tcBorders>
              <w:top w:val="single" w:sz="4" w:space="0" w:color="auto"/>
              <w:left w:val="single" w:sz="4" w:space="0" w:color="auto"/>
              <w:bottom w:val="single" w:sz="4" w:space="0" w:color="auto"/>
              <w:right w:val="single" w:sz="4" w:space="0" w:color="auto"/>
            </w:tcBorders>
            <w:vAlign w:val="center"/>
          </w:tcPr>
          <w:p w14:paraId="5EB91CDD"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hint="eastAsia"/>
                <w:b/>
                <w:bCs/>
                <w:snapToGrid w:val="0"/>
                <w:kern w:val="0"/>
                <w:sz w:val="24"/>
                <w:szCs w:val="24"/>
              </w:rPr>
              <w:t>教学内容</w:t>
            </w:r>
          </w:p>
        </w:tc>
        <w:tc>
          <w:tcPr>
            <w:tcW w:w="1701" w:type="dxa"/>
            <w:tcBorders>
              <w:top w:val="single" w:sz="4" w:space="0" w:color="auto"/>
              <w:left w:val="single" w:sz="4" w:space="0" w:color="auto"/>
              <w:bottom w:val="single" w:sz="4" w:space="0" w:color="auto"/>
              <w:right w:val="single" w:sz="4" w:space="0" w:color="auto"/>
            </w:tcBorders>
            <w:vAlign w:val="center"/>
          </w:tcPr>
          <w:p w14:paraId="7E9543D1"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hint="eastAsia"/>
                <w:b/>
                <w:bCs/>
                <w:snapToGrid w:val="0"/>
                <w:kern w:val="0"/>
                <w:sz w:val="24"/>
                <w:szCs w:val="24"/>
              </w:rPr>
              <w:t>对应课程</w:t>
            </w:r>
          </w:p>
        </w:tc>
        <w:tc>
          <w:tcPr>
            <w:tcW w:w="623" w:type="dxa"/>
            <w:tcBorders>
              <w:top w:val="single" w:sz="4" w:space="0" w:color="auto"/>
              <w:left w:val="single" w:sz="4" w:space="0" w:color="auto"/>
              <w:bottom w:val="single" w:sz="4" w:space="0" w:color="auto"/>
              <w:right w:val="single" w:sz="4" w:space="0" w:color="auto"/>
            </w:tcBorders>
            <w:vAlign w:val="center"/>
          </w:tcPr>
          <w:p w14:paraId="3F579A98"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hint="eastAsia"/>
                <w:b/>
                <w:bCs/>
                <w:snapToGrid w:val="0"/>
                <w:kern w:val="0"/>
                <w:sz w:val="24"/>
                <w:szCs w:val="24"/>
              </w:rPr>
              <w:t>学时</w:t>
            </w:r>
          </w:p>
        </w:tc>
        <w:tc>
          <w:tcPr>
            <w:tcW w:w="708" w:type="dxa"/>
            <w:tcBorders>
              <w:top w:val="single" w:sz="4" w:space="0" w:color="auto"/>
              <w:left w:val="single" w:sz="4" w:space="0" w:color="auto"/>
              <w:bottom w:val="single" w:sz="4" w:space="0" w:color="auto"/>
              <w:right w:val="single" w:sz="4" w:space="0" w:color="auto"/>
            </w:tcBorders>
            <w:vAlign w:val="center"/>
          </w:tcPr>
          <w:p w14:paraId="1ED281D4"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hint="eastAsia"/>
                <w:b/>
                <w:bCs/>
                <w:snapToGrid w:val="0"/>
                <w:kern w:val="0"/>
                <w:sz w:val="24"/>
                <w:szCs w:val="24"/>
              </w:rPr>
              <w:t>学期</w:t>
            </w:r>
          </w:p>
        </w:tc>
      </w:tr>
      <w:tr w:rsidR="00770D9D" w14:paraId="17902219" w14:textId="77777777">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14:paraId="6FA9F3CC"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w:t>
            </w:r>
          </w:p>
        </w:tc>
        <w:tc>
          <w:tcPr>
            <w:tcW w:w="1746" w:type="dxa"/>
            <w:tcBorders>
              <w:top w:val="single" w:sz="4" w:space="0" w:color="auto"/>
              <w:left w:val="single" w:sz="4" w:space="0" w:color="auto"/>
              <w:bottom w:val="single" w:sz="4" w:space="0" w:color="auto"/>
              <w:right w:val="single" w:sz="4" w:space="0" w:color="auto"/>
            </w:tcBorders>
            <w:vAlign w:val="center"/>
          </w:tcPr>
          <w:p w14:paraId="65FAC441"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社区工作职业入门与认知</w:t>
            </w:r>
          </w:p>
        </w:tc>
        <w:tc>
          <w:tcPr>
            <w:tcW w:w="3133" w:type="dxa"/>
            <w:tcBorders>
              <w:top w:val="single" w:sz="4" w:space="0" w:color="auto"/>
              <w:left w:val="single" w:sz="4" w:space="0" w:color="auto"/>
              <w:bottom w:val="single" w:sz="4" w:space="0" w:color="auto"/>
              <w:right w:val="single" w:sz="4" w:space="0" w:color="auto"/>
            </w:tcBorders>
            <w:vAlign w:val="center"/>
          </w:tcPr>
          <w:p w14:paraId="6047E839" w14:textId="77777777" w:rsidR="00770D9D" w:rsidRDefault="001A1BB5">
            <w:pPr>
              <w:adjustRightInd w:val="0"/>
              <w:snapToGrid w:val="0"/>
              <w:rPr>
                <w:rFonts w:ascii="仿宋_GB2312" w:eastAsia="仿宋_GB2312"/>
                <w:snapToGrid w:val="0"/>
                <w:kern w:val="0"/>
                <w:sz w:val="24"/>
                <w:szCs w:val="24"/>
              </w:rPr>
            </w:pPr>
            <w:r>
              <w:rPr>
                <w:rFonts w:ascii="仿宋_GB2312" w:eastAsia="仿宋_GB2312" w:hint="eastAsia"/>
                <w:snapToGrid w:val="0"/>
                <w:kern w:val="0"/>
                <w:sz w:val="24"/>
                <w:szCs w:val="24"/>
              </w:rPr>
              <w:t>居民服务、基层治理，社区工作职业环境</w:t>
            </w:r>
          </w:p>
        </w:tc>
        <w:tc>
          <w:tcPr>
            <w:tcW w:w="1701" w:type="dxa"/>
            <w:tcBorders>
              <w:top w:val="single" w:sz="4" w:space="0" w:color="auto"/>
              <w:left w:val="single" w:sz="4" w:space="0" w:color="auto"/>
              <w:bottom w:val="single" w:sz="4" w:space="0" w:color="auto"/>
              <w:right w:val="single" w:sz="4" w:space="0" w:color="auto"/>
            </w:tcBorders>
            <w:vAlign w:val="center"/>
          </w:tcPr>
          <w:p w14:paraId="41A4C127"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社区管理与服务</w:t>
            </w:r>
          </w:p>
        </w:tc>
        <w:tc>
          <w:tcPr>
            <w:tcW w:w="623" w:type="dxa"/>
            <w:tcBorders>
              <w:top w:val="single" w:sz="4" w:space="0" w:color="auto"/>
              <w:left w:val="single" w:sz="4" w:space="0" w:color="auto"/>
              <w:bottom w:val="single" w:sz="4" w:space="0" w:color="auto"/>
              <w:right w:val="single" w:sz="4" w:space="0" w:color="auto"/>
            </w:tcBorders>
            <w:vAlign w:val="center"/>
          </w:tcPr>
          <w:p w14:paraId="6892C4F7"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40</w:t>
            </w:r>
          </w:p>
        </w:tc>
        <w:tc>
          <w:tcPr>
            <w:tcW w:w="708" w:type="dxa"/>
            <w:tcBorders>
              <w:top w:val="single" w:sz="4" w:space="0" w:color="auto"/>
              <w:left w:val="single" w:sz="4" w:space="0" w:color="auto"/>
              <w:bottom w:val="single" w:sz="4" w:space="0" w:color="auto"/>
              <w:right w:val="single" w:sz="4" w:space="0" w:color="auto"/>
            </w:tcBorders>
            <w:vAlign w:val="center"/>
          </w:tcPr>
          <w:p w14:paraId="619B22BA"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w:t>
            </w:r>
          </w:p>
        </w:tc>
      </w:tr>
      <w:tr w:rsidR="00770D9D" w14:paraId="3C3F90F3" w14:textId="77777777">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14:paraId="0F78DB79"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w:t>
            </w:r>
          </w:p>
        </w:tc>
        <w:tc>
          <w:tcPr>
            <w:tcW w:w="1746" w:type="dxa"/>
            <w:tcBorders>
              <w:top w:val="single" w:sz="4" w:space="0" w:color="auto"/>
              <w:left w:val="single" w:sz="4" w:space="0" w:color="auto"/>
              <w:bottom w:val="single" w:sz="4" w:space="0" w:color="auto"/>
              <w:right w:val="single" w:sz="4" w:space="0" w:color="auto"/>
            </w:tcBorders>
            <w:vAlign w:val="center"/>
          </w:tcPr>
          <w:p w14:paraId="2A8861E3"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个案工作的运用</w:t>
            </w:r>
          </w:p>
        </w:tc>
        <w:tc>
          <w:tcPr>
            <w:tcW w:w="3133" w:type="dxa"/>
            <w:tcBorders>
              <w:top w:val="single" w:sz="4" w:space="0" w:color="auto"/>
              <w:left w:val="single" w:sz="4" w:space="0" w:color="auto"/>
              <w:bottom w:val="single" w:sz="4" w:space="0" w:color="auto"/>
              <w:right w:val="single" w:sz="4" w:space="0" w:color="auto"/>
            </w:tcBorders>
            <w:vAlign w:val="center"/>
          </w:tcPr>
          <w:p w14:paraId="4D200C65" w14:textId="77777777" w:rsidR="00770D9D" w:rsidRDefault="001A1BB5">
            <w:pPr>
              <w:adjustRightInd w:val="0"/>
              <w:snapToGrid w:val="0"/>
              <w:rPr>
                <w:rFonts w:ascii="仿宋_GB2312" w:eastAsia="仿宋_GB2312"/>
                <w:snapToGrid w:val="0"/>
                <w:kern w:val="0"/>
                <w:sz w:val="24"/>
                <w:szCs w:val="24"/>
              </w:rPr>
            </w:pPr>
            <w:r>
              <w:rPr>
                <w:rFonts w:ascii="仿宋_GB2312" w:eastAsia="仿宋_GB2312" w:hint="eastAsia"/>
                <w:snapToGrid w:val="0"/>
                <w:kern w:val="0"/>
                <w:sz w:val="24"/>
                <w:szCs w:val="24"/>
              </w:rPr>
              <w:t>个案工作的伦理、价值理念、技巧</w:t>
            </w:r>
          </w:p>
        </w:tc>
        <w:tc>
          <w:tcPr>
            <w:tcW w:w="1701" w:type="dxa"/>
            <w:tcBorders>
              <w:top w:val="single" w:sz="4" w:space="0" w:color="auto"/>
              <w:left w:val="single" w:sz="4" w:space="0" w:color="auto"/>
              <w:bottom w:val="single" w:sz="4" w:space="0" w:color="auto"/>
              <w:right w:val="single" w:sz="4" w:space="0" w:color="auto"/>
            </w:tcBorders>
            <w:vAlign w:val="center"/>
          </w:tcPr>
          <w:p w14:paraId="61884ABE"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社会工作方法</w:t>
            </w:r>
          </w:p>
        </w:tc>
        <w:tc>
          <w:tcPr>
            <w:tcW w:w="623" w:type="dxa"/>
            <w:tcBorders>
              <w:top w:val="single" w:sz="4" w:space="0" w:color="auto"/>
              <w:left w:val="single" w:sz="4" w:space="0" w:color="auto"/>
              <w:bottom w:val="single" w:sz="4" w:space="0" w:color="auto"/>
              <w:right w:val="single" w:sz="4" w:space="0" w:color="auto"/>
            </w:tcBorders>
            <w:vAlign w:val="center"/>
          </w:tcPr>
          <w:p w14:paraId="44A842E0"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10</w:t>
            </w:r>
          </w:p>
        </w:tc>
        <w:tc>
          <w:tcPr>
            <w:tcW w:w="708" w:type="dxa"/>
            <w:tcBorders>
              <w:top w:val="single" w:sz="4" w:space="0" w:color="auto"/>
              <w:left w:val="single" w:sz="4" w:space="0" w:color="auto"/>
              <w:bottom w:val="single" w:sz="4" w:space="0" w:color="auto"/>
              <w:right w:val="single" w:sz="4" w:space="0" w:color="auto"/>
            </w:tcBorders>
            <w:vAlign w:val="center"/>
          </w:tcPr>
          <w:p w14:paraId="061A5BC7"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snapToGrid w:val="0"/>
                <w:kern w:val="0"/>
                <w:sz w:val="24"/>
                <w:szCs w:val="24"/>
              </w:rPr>
              <w:t>3</w:t>
            </w:r>
          </w:p>
        </w:tc>
      </w:tr>
      <w:tr w:rsidR="00770D9D" w14:paraId="75FEB86D" w14:textId="77777777">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14:paraId="6DA881D5"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3</w:t>
            </w:r>
          </w:p>
        </w:tc>
        <w:tc>
          <w:tcPr>
            <w:tcW w:w="1746" w:type="dxa"/>
            <w:tcBorders>
              <w:top w:val="single" w:sz="4" w:space="0" w:color="auto"/>
              <w:left w:val="single" w:sz="4" w:space="0" w:color="auto"/>
              <w:bottom w:val="single" w:sz="4" w:space="0" w:color="auto"/>
              <w:right w:val="single" w:sz="4" w:space="0" w:color="auto"/>
            </w:tcBorders>
            <w:vAlign w:val="center"/>
          </w:tcPr>
          <w:p w14:paraId="7489B41F"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儿童/老人服务</w:t>
            </w:r>
          </w:p>
        </w:tc>
        <w:tc>
          <w:tcPr>
            <w:tcW w:w="3133" w:type="dxa"/>
            <w:tcBorders>
              <w:top w:val="single" w:sz="4" w:space="0" w:color="auto"/>
              <w:left w:val="single" w:sz="4" w:space="0" w:color="auto"/>
              <w:bottom w:val="single" w:sz="4" w:space="0" w:color="auto"/>
              <w:right w:val="single" w:sz="4" w:space="0" w:color="auto"/>
            </w:tcBorders>
            <w:vAlign w:val="center"/>
          </w:tcPr>
          <w:p w14:paraId="61D01141" w14:textId="77777777" w:rsidR="00770D9D" w:rsidRDefault="001A1BB5">
            <w:pPr>
              <w:adjustRightInd w:val="0"/>
              <w:snapToGrid w:val="0"/>
              <w:rPr>
                <w:rFonts w:ascii="仿宋_GB2312" w:eastAsia="仿宋_GB2312"/>
                <w:snapToGrid w:val="0"/>
                <w:kern w:val="0"/>
                <w:sz w:val="24"/>
                <w:szCs w:val="24"/>
              </w:rPr>
            </w:pPr>
            <w:r>
              <w:rPr>
                <w:rFonts w:ascii="仿宋_GB2312" w:eastAsia="仿宋_GB2312" w:hint="eastAsia"/>
                <w:snapToGrid w:val="0"/>
                <w:kern w:val="0"/>
                <w:sz w:val="24"/>
                <w:szCs w:val="24"/>
              </w:rPr>
              <w:t>丝袜花的制作、老年人服务</w:t>
            </w:r>
          </w:p>
        </w:tc>
        <w:tc>
          <w:tcPr>
            <w:tcW w:w="1701" w:type="dxa"/>
            <w:tcBorders>
              <w:top w:val="single" w:sz="4" w:space="0" w:color="auto"/>
              <w:left w:val="single" w:sz="4" w:space="0" w:color="auto"/>
              <w:bottom w:val="single" w:sz="4" w:space="0" w:color="auto"/>
              <w:right w:val="single" w:sz="4" w:space="0" w:color="auto"/>
            </w:tcBorders>
            <w:vAlign w:val="center"/>
          </w:tcPr>
          <w:p w14:paraId="0632DE8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手工制作/老年社会工作</w:t>
            </w:r>
          </w:p>
        </w:tc>
        <w:tc>
          <w:tcPr>
            <w:tcW w:w="623" w:type="dxa"/>
            <w:tcBorders>
              <w:top w:val="single" w:sz="4" w:space="0" w:color="auto"/>
              <w:left w:val="single" w:sz="4" w:space="0" w:color="auto"/>
              <w:bottom w:val="single" w:sz="4" w:space="0" w:color="auto"/>
              <w:right w:val="single" w:sz="4" w:space="0" w:color="auto"/>
            </w:tcBorders>
            <w:vAlign w:val="center"/>
          </w:tcPr>
          <w:p w14:paraId="688FBACE"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28</w:t>
            </w:r>
          </w:p>
        </w:tc>
        <w:tc>
          <w:tcPr>
            <w:tcW w:w="708" w:type="dxa"/>
            <w:tcBorders>
              <w:top w:val="single" w:sz="4" w:space="0" w:color="auto"/>
              <w:left w:val="single" w:sz="4" w:space="0" w:color="auto"/>
              <w:bottom w:val="single" w:sz="4" w:space="0" w:color="auto"/>
              <w:right w:val="single" w:sz="4" w:space="0" w:color="auto"/>
            </w:tcBorders>
            <w:vAlign w:val="center"/>
          </w:tcPr>
          <w:p w14:paraId="6CFE61E6"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2、5</w:t>
            </w:r>
          </w:p>
        </w:tc>
      </w:tr>
      <w:tr w:rsidR="00770D9D" w14:paraId="3B033B76" w14:textId="77777777">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14:paraId="47F621D0"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4</w:t>
            </w:r>
          </w:p>
        </w:tc>
        <w:tc>
          <w:tcPr>
            <w:tcW w:w="1746" w:type="dxa"/>
            <w:tcBorders>
              <w:top w:val="single" w:sz="4" w:space="0" w:color="auto"/>
              <w:left w:val="single" w:sz="4" w:space="0" w:color="auto"/>
              <w:bottom w:val="single" w:sz="4" w:space="0" w:color="auto"/>
              <w:right w:val="single" w:sz="4" w:space="0" w:color="auto"/>
            </w:tcBorders>
            <w:vAlign w:val="center"/>
          </w:tcPr>
          <w:p w14:paraId="487BF7E9"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需求调查与评估</w:t>
            </w:r>
          </w:p>
        </w:tc>
        <w:tc>
          <w:tcPr>
            <w:tcW w:w="3133" w:type="dxa"/>
            <w:tcBorders>
              <w:top w:val="single" w:sz="4" w:space="0" w:color="auto"/>
              <w:left w:val="single" w:sz="4" w:space="0" w:color="auto"/>
              <w:bottom w:val="single" w:sz="4" w:space="0" w:color="auto"/>
              <w:right w:val="single" w:sz="4" w:space="0" w:color="auto"/>
            </w:tcBorders>
            <w:vAlign w:val="center"/>
          </w:tcPr>
          <w:p w14:paraId="56E28D32" w14:textId="77777777" w:rsidR="00770D9D" w:rsidRDefault="001A1BB5">
            <w:pPr>
              <w:adjustRightInd w:val="0"/>
              <w:snapToGrid w:val="0"/>
              <w:rPr>
                <w:rFonts w:ascii="仿宋_GB2312" w:eastAsia="仿宋_GB2312"/>
                <w:snapToGrid w:val="0"/>
                <w:kern w:val="0"/>
                <w:sz w:val="24"/>
                <w:szCs w:val="24"/>
              </w:rPr>
            </w:pPr>
            <w:r>
              <w:rPr>
                <w:rFonts w:ascii="仿宋_GB2312" w:eastAsia="仿宋_GB2312" w:hint="eastAsia"/>
                <w:snapToGrid w:val="0"/>
                <w:kern w:val="0"/>
                <w:sz w:val="24"/>
                <w:szCs w:val="24"/>
              </w:rPr>
              <w:t>问卷法、访谈法、观察法的实际操作与应用</w:t>
            </w:r>
          </w:p>
        </w:tc>
        <w:tc>
          <w:tcPr>
            <w:tcW w:w="1701" w:type="dxa"/>
            <w:tcBorders>
              <w:top w:val="single" w:sz="4" w:space="0" w:color="auto"/>
              <w:left w:val="single" w:sz="4" w:space="0" w:color="auto"/>
              <w:bottom w:val="single" w:sz="4" w:space="0" w:color="auto"/>
              <w:right w:val="single" w:sz="4" w:space="0" w:color="auto"/>
            </w:tcBorders>
            <w:vAlign w:val="center"/>
          </w:tcPr>
          <w:p w14:paraId="4C4F920D"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社会调查方法</w:t>
            </w:r>
          </w:p>
        </w:tc>
        <w:tc>
          <w:tcPr>
            <w:tcW w:w="623" w:type="dxa"/>
            <w:tcBorders>
              <w:top w:val="single" w:sz="4" w:space="0" w:color="auto"/>
              <w:left w:val="single" w:sz="4" w:space="0" w:color="auto"/>
              <w:bottom w:val="single" w:sz="4" w:space="0" w:color="auto"/>
              <w:right w:val="single" w:sz="4" w:space="0" w:color="auto"/>
            </w:tcBorders>
            <w:vAlign w:val="center"/>
          </w:tcPr>
          <w:p w14:paraId="23A2E33A"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20</w:t>
            </w:r>
          </w:p>
        </w:tc>
        <w:tc>
          <w:tcPr>
            <w:tcW w:w="708" w:type="dxa"/>
            <w:tcBorders>
              <w:top w:val="single" w:sz="4" w:space="0" w:color="auto"/>
              <w:left w:val="single" w:sz="4" w:space="0" w:color="auto"/>
              <w:bottom w:val="single" w:sz="4" w:space="0" w:color="auto"/>
              <w:right w:val="single" w:sz="4" w:space="0" w:color="auto"/>
            </w:tcBorders>
            <w:vAlign w:val="center"/>
          </w:tcPr>
          <w:p w14:paraId="3AF3EE21"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w:t>
            </w:r>
          </w:p>
        </w:tc>
      </w:tr>
      <w:tr w:rsidR="00770D9D" w14:paraId="24537548" w14:textId="77777777">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14:paraId="060CDEAF"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5</w:t>
            </w:r>
          </w:p>
        </w:tc>
        <w:tc>
          <w:tcPr>
            <w:tcW w:w="1746" w:type="dxa"/>
            <w:tcBorders>
              <w:top w:val="single" w:sz="4" w:space="0" w:color="auto"/>
              <w:left w:val="single" w:sz="4" w:space="0" w:color="auto"/>
              <w:bottom w:val="single" w:sz="4" w:space="0" w:color="auto"/>
              <w:right w:val="single" w:sz="4" w:space="0" w:color="auto"/>
            </w:tcBorders>
            <w:vAlign w:val="center"/>
          </w:tcPr>
          <w:p w14:paraId="36C7979F"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社区和</w:t>
            </w:r>
            <w:proofErr w:type="gramStart"/>
            <w:r>
              <w:rPr>
                <w:rFonts w:ascii="仿宋_GB2312" w:eastAsia="仿宋_GB2312" w:hint="eastAsia"/>
                <w:snapToGrid w:val="0"/>
                <w:kern w:val="0"/>
                <w:sz w:val="24"/>
                <w:szCs w:val="24"/>
              </w:rPr>
              <w:t>物业法规</w:t>
            </w:r>
            <w:proofErr w:type="gramEnd"/>
            <w:r>
              <w:rPr>
                <w:rFonts w:ascii="仿宋_GB2312" w:eastAsia="仿宋_GB2312" w:hint="eastAsia"/>
                <w:snapToGrid w:val="0"/>
                <w:kern w:val="0"/>
                <w:sz w:val="24"/>
                <w:szCs w:val="24"/>
              </w:rPr>
              <w:t>的运用</w:t>
            </w:r>
          </w:p>
        </w:tc>
        <w:tc>
          <w:tcPr>
            <w:tcW w:w="3133" w:type="dxa"/>
            <w:tcBorders>
              <w:top w:val="single" w:sz="4" w:space="0" w:color="auto"/>
              <w:left w:val="single" w:sz="4" w:space="0" w:color="auto"/>
              <w:bottom w:val="single" w:sz="4" w:space="0" w:color="auto"/>
              <w:right w:val="single" w:sz="4" w:space="0" w:color="auto"/>
            </w:tcBorders>
            <w:vAlign w:val="center"/>
          </w:tcPr>
          <w:p w14:paraId="22108382" w14:textId="77777777" w:rsidR="00770D9D" w:rsidRDefault="001A1BB5">
            <w:pPr>
              <w:adjustRightInd w:val="0"/>
              <w:snapToGrid w:val="0"/>
              <w:rPr>
                <w:rFonts w:ascii="仿宋_GB2312" w:eastAsia="仿宋_GB2312"/>
                <w:snapToGrid w:val="0"/>
                <w:kern w:val="0"/>
                <w:sz w:val="24"/>
                <w:szCs w:val="24"/>
              </w:rPr>
            </w:pPr>
            <w:r>
              <w:rPr>
                <w:rFonts w:ascii="仿宋_GB2312" w:eastAsia="仿宋_GB2312" w:hint="eastAsia"/>
                <w:snapToGrid w:val="0"/>
                <w:kern w:val="0"/>
                <w:sz w:val="24"/>
                <w:szCs w:val="24"/>
              </w:rPr>
              <w:t>社区各种法规的运用情景，处理物业违规时如何运用法规</w:t>
            </w:r>
          </w:p>
        </w:tc>
        <w:tc>
          <w:tcPr>
            <w:tcW w:w="1701" w:type="dxa"/>
            <w:tcBorders>
              <w:top w:val="single" w:sz="4" w:space="0" w:color="auto"/>
              <w:left w:val="single" w:sz="4" w:space="0" w:color="auto"/>
              <w:bottom w:val="single" w:sz="4" w:space="0" w:color="auto"/>
              <w:right w:val="single" w:sz="4" w:space="0" w:color="auto"/>
            </w:tcBorders>
            <w:vAlign w:val="center"/>
          </w:tcPr>
          <w:p w14:paraId="6E91D669"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社区/物业管理政策法规</w:t>
            </w:r>
          </w:p>
        </w:tc>
        <w:tc>
          <w:tcPr>
            <w:tcW w:w="623" w:type="dxa"/>
            <w:tcBorders>
              <w:top w:val="single" w:sz="4" w:space="0" w:color="auto"/>
              <w:left w:val="single" w:sz="4" w:space="0" w:color="auto"/>
              <w:bottom w:val="single" w:sz="4" w:space="0" w:color="auto"/>
              <w:right w:val="single" w:sz="4" w:space="0" w:color="auto"/>
            </w:tcBorders>
            <w:vAlign w:val="center"/>
          </w:tcPr>
          <w:p w14:paraId="6BDB5F3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36</w:t>
            </w:r>
          </w:p>
        </w:tc>
        <w:tc>
          <w:tcPr>
            <w:tcW w:w="708" w:type="dxa"/>
            <w:tcBorders>
              <w:top w:val="single" w:sz="4" w:space="0" w:color="auto"/>
              <w:left w:val="single" w:sz="4" w:space="0" w:color="auto"/>
              <w:bottom w:val="single" w:sz="4" w:space="0" w:color="auto"/>
              <w:right w:val="single" w:sz="4" w:space="0" w:color="auto"/>
            </w:tcBorders>
            <w:vAlign w:val="center"/>
          </w:tcPr>
          <w:p w14:paraId="59E0E8E5"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3</w:t>
            </w:r>
          </w:p>
        </w:tc>
      </w:tr>
      <w:tr w:rsidR="00770D9D" w14:paraId="2D1E58D5" w14:textId="77777777">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14:paraId="30C707B3"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6</w:t>
            </w:r>
          </w:p>
        </w:tc>
        <w:tc>
          <w:tcPr>
            <w:tcW w:w="1746" w:type="dxa"/>
            <w:tcBorders>
              <w:top w:val="single" w:sz="4" w:space="0" w:color="auto"/>
              <w:left w:val="single" w:sz="4" w:space="0" w:color="auto"/>
              <w:bottom w:val="single" w:sz="4" w:space="0" w:color="auto"/>
              <w:right w:val="single" w:sz="4" w:space="0" w:color="auto"/>
            </w:tcBorders>
            <w:vAlign w:val="center"/>
          </w:tcPr>
          <w:p w14:paraId="5E7F2EE0"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小组工作的运用</w:t>
            </w:r>
          </w:p>
        </w:tc>
        <w:tc>
          <w:tcPr>
            <w:tcW w:w="3133" w:type="dxa"/>
            <w:tcBorders>
              <w:top w:val="single" w:sz="4" w:space="0" w:color="auto"/>
              <w:left w:val="single" w:sz="4" w:space="0" w:color="auto"/>
              <w:bottom w:val="single" w:sz="4" w:space="0" w:color="auto"/>
              <w:right w:val="single" w:sz="4" w:space="0" w:color="auto"/>
            </w:tcBorders>
            <w:vAlign w:val="center"/>
          </w:tcPr>
          <w:p w14:paraId="503620D7" w14:textId="77777777" w:rsidR="00770D9D" w:rsidRDefault="001A1BB5">
            <w:pPr>
              <w:adjustRightInd w:val="0"/>
              <w:snapToGrid w:val="0"/>
              <w:rPr>
                <w:rFonts w:ascii="仿宋_GB2312" w:eastAsia="仿宋_GB2312"/>
                <w:snapToGrid w:val="0"/>
                <w:kern w:val="0"/>
                <w:sz w:val="24"/>
                <w:szCs w:val="24"/>
              </w:rPr>
            </w:pPr>
            <w:r>
              <w:rPr>
                <w:rFonts w:ascii="仿宋_GB2312" w:eastAsia="仿宋_GB2312" w:hint="eastAsia"/>
                <w:snapToGrid w:val="0"/>
                <w:kern w:val="0"/>
                <w:sz w:val="24"/>
                <w:szCs w:val="24"/>
              </w:rPr>
              <w:t>小组的带领技巧</w:t>
            </w:r>
          </w:p>
        </w:tc>
        <w:tc>
          <w:tcPr>
            <w:tcW w:w="1701" w:type="dxa"/>
            <w:tcBorders>
              <w:top w:val="single" w:sz="4" w:space="0" w:color="auto"/>
              <w:left w:val="single" w:sz="4" w:space="0" w:color="auto"/>
              <w:bottom w:val="single" w:sz="4" w:space="0" w:color="auto"/>
              <w:right w:val="single" w:sz="4" w:space="0" w:color="auto"/>
            </w:tcBorders>
            <w:vAlign w:val="center"/>
          </w:tcPr>
          <w:p w14:paraId="4796AD4C"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社会工作方法</w:t>
            </w:r>
          </w:p>
        </w:tc>
        <w:tc>
          <w:tcPr>
            <w:tcW w:w="623" w:type="dxa"/>
            <w:tcBorders>
              <w:top w:val="single" w:sz="4" w:space="0" w:color="auto"/>
              <w:left w:val="single" w:sz="4" w:space="0" w:color="auto"/>
              <w:bottom w:val="single" w:sz="4" w:space="0" w:color="auto"/>
              <w:right w:val="single" w:sz="4" w:space="0" w:color="auto"/>
            </w:tcBorders>
            <w:vAlign w:val="center"/>
          </w:tcPr>
          <w:p w14:paraId="7A832A9A"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20</w:t>
            </w:r>
          </w:p>
        </w:tc>
        <w:tc>
          <w:tcPr>
            <w:tcW w:w="708" w:type="dxa"/>
            <w:tcBorders>
              <w:top w:val="single" w:sz="4" w:space="0" w:color="auto"/>
              <w:left w:val="single" w:sz="4" w:space="0" w:color="auto"/>
              <w:bottom w:val="single" w:sz="4" w:space="0" w:color="auto"/>
              <w:right w:val="single" w:sz="4" w:space="0" w:color="auto"/>
            </w:tcBorders>
            <w:vAlign w:val="center"/>
          </w:tcPr>
          <w:p w14:paraId="150648AA"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snapToGrid w:val="0"/>
                <w:kern w:val="0"/>
                <w:sz w:val="24"/>
                <w:szCs w:val="24"/>
              </w:rPr>
              <w:t>3</w:t>
            </w:r>
          </w:p>
        </w:tc>
      </w:tr>
      <w:tr w:rsidR="00770D9D" w14:paraId="0F14E67D" w14:textId="77777777">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14:paraId="0042AA44"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7</w:t>
            </w:r>
          </w:p>
        </w:tc>
        <w:tc>
          <w:tcPr>
            <w:tcW w:w="1746" w:type="dxa"/>
            <w:tcBorders>
              <w:top w:val="single" w:sz="4" w:space="0" w:color="auto"/>
              <w:left w:val="single" w:sz="4" w:space="0" w:color="auto"/>
              <w:bottom w:val="single" w:sz="4" w:space="0" w:color="auto"/>
              <w:right w:val="single" w:sz="4" w:space="0" w:color="auto"/>
            </w:tcBorders>
            <w:vAlign w:val="center"/>
          </w:tcPr>
          <w:p w14:paraId="188A9FBD"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社区活动策划</w:t>
            </w:r>
          </w:p>
        </w:tc>
        <w:tc>
          <w:tcPr>
            <w:tcW w:w="3133" w:type="dxa"/>
            <w:tcBorders>
              <w:top w:val="single" w:sz="4" w:space="0" w:color="auto"/>
              <w:left w:val="single" w:sz="4" w:space="0" w:color="auto"/>
              <w:bottom w:val="single" w:sz="4" w:space="0" w:color="auto"/>
              <w:right w:val="single" w:sz="4" w:space="0" w:color="auto"/>
            </w:tcBorders>
            <w:vAlign w:val="center"/>
          </w:tcPr>
          <w:p w14:paraId="191ECF82" w14:textId="77777777" w:rsidR="00770D9D" w:rsidRDefault="001A1BB5">
            <w:pPr>
              <w:adjustRightInd w:val="0"/>
              <w:snapToGrid w:val="0"/>
              <w:rPr>
                <w:rFonts w:ascii="仿宋_GB2312" w:eastAsia="仿宋_GB2312"/>
                <w:snapToGrid w:val="0"/>
                <w:kern w:val="0"/>
                <w:sz w:val="24"/>
                <w:szCs w:val="24"/>
              </w:rPr>
            </w:pPr>
            <w:r>
              <w:rPr>
                <w:rFonts w:ascii="仿宋_GB2312" w:eastAsia="仿宋_GB2312" w:hint="eastAsia"/>
                <w:snapToGrid w:val="0"/>
                <w:kern w:val="0"/>
                <w:sz w:val="24"/>
                <w:szCs w:val="24"/>
              </w:rPr>
              <w:t>文体活动策划、组织、实施、报道</w:t>
            </w:r>
          </w:p>
        </w:tc>
        <w:tc>
          <w:tcPr>
            <w:tcW w:w="1701" w:type="dxa"/>
            <w:tcBorders>
              <w:top w:val="single" w:sz="4" w:space="0" w:color="auto"/>
              <w:left w:val="single" w:sz="4" w:space="0" w:color="auto"/>
              <w:bottom w:val="single" w:sz="4" w:space="0" w:color="auto"/>
              <w:right w:val="single" w:sz="4" w:space="0" w:color="auto"/>
            </w:tcBorders>
            <w:vAlign w:val="center"/>
          </w:tcPr>
          <w:p w14:paraId="4E0B78C3"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社区活动策划</w:t>
            </w:r>
          </w:p>
        </w:tc>
        <w:tc>
          <w:tcPr>
            <w:tcW w:w="623" w:type="dxa"/>
            <w:tcBorders>
              <w:top w:val="single" w:sz="4" w:space="0" w:color="auto"/>
              <w:left w:val="single" w:sz="4" w:space="0" w:color="auto"/>
              <w:bottom w:val="single" w:sz="4" w:space="0" w:color="auto"/>
              <w:right w:val="single" w:sz="4" w:space="0" w:color="auto"/>
            </w:tcBorders>
            <w:vAlign w:val="center"/>
          </w:tcPr>
          <w:p w14:paraId="2924A844"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20</w:t>
            </w:r>
          </w:p>
        </w:tc>
        <w:tc>
          <w:tcPr>
            <w:tcW w:w="708" w:type="dxa"/>
            <w:tcBorders>
              <w:top w:val="single" w:sz="4" w:space="0" w:color="auto"/>
              <w:left w:val="single" w:sz="4" w:space="0" w:color="auto"/>
              <w:bottom w:val="single" w:sz="4" w:space="0" w:color="auto"/>
              <w:right w:val="single" w:sz="4" w:space="0" w:color="auto"/>
            </w:tcBorders>
            <w:vAlign w:val="center"/>
          </w:tcPr>
          <w:p w14:paraId="7E57F312"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snapToGrid w:val="0"/>
                <w:kern w:val="0"/>
                <w:sz w:val="24"/>
                <w:szCs w:val="24"/>
              </w:rPr>
              <w:t>5</w:t>
            </w:r>
          </w:p>
        </w:tc>
      </w:tr>
      <w:tr w:rsidR="00770D9D" w14:paraId="7B738343" w14:textId="77777777">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14:paraId="2FDB0115"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8</w:t>
            </w:r>
          </w:p>
        </w:tc>
        <w:tc>
          <w:tcPr>
            <w:tcW w:w="1746" w:type="dxa"/>
            <w:tcBorders>
              <w:top w:val="single" w:sz="4" w:space="0" w:color="auto"/>
              <w:left w:val="single" w:sz="4" w:space="0" w:color="auto"/>
              <w:bottom w:val="single" w:sz="4" w:space="0" w:color="auto"/>
              <w:right w:val="single" w:sz="4" w:space="0" w:color="auto"/>
            </w:tcBorders>
            <w:vAlign w:val="center"/>
          </w:tcPr>
          <w:p w14:paraId="7FC55AE4"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物业管理招投标</w:t>
            </w:r>
          </w:p>
        </w:tc>
        <w:tc>
          <w:tcPr>
            <w:tcW w:w="3133" w:type="dxa"/>
            <w:tcBorders>
              <w:top w:val="single" w:sz="4" w:space="0" w:color="auto"/>
              <w:left w:val="single" w:sz="4" w:space="0" w:color="auto"/>
              <w:bottom w:val="single" w:sz="4" w:space="0" w:color="auto"/>
              <w:right w:val="single" w:sz="4" w:space="0" w:color="auto"/>
            </w:tcBorders>
            <w:vAlign w:val="center"/>
          </w:tcPr>
          <w:p w14:paraId="513CDBFB" w14:textId="77777777" w:rsidR="00770D9D" w:rsidRDefault="001A1BB5">
            <w:pPr>
              <w:adjustRightInd w:val="0"/>
              <w:snapToGrid w:val="0"/>
              <w:rPr>
                <w:rFonts w:ascii="仿宋_GB2312" w:eastAsia="仿宋_GB2312"/>
                <w:snapToGrid w:val="0"/>
                <w:kern w:val="0"/>
                <w:sz w:val="24"/>
                <w:szCs w:val="24"/>
              </w:rPr>
            </w:pPr>
            <w:r>
              <w:rPr>
                <w:rFonts w:ascii="仿宋_GB2312" w:eastAsia="仿宋_GB2312" w:hint="eastAsia"/>
                <w:snapToGrid w:val="0"/>
                <w:kern w:val="0"/>
                <w:sz w:val="24"/>
                <w:szCs w:val="24"/>
              </w:rPr>
              <w:t xml:space="preserve">招投标管理，物业承接、查验，前期物业管理，业主入伙，客服，装修管理等 </w:t>
            </w:r>
          </w:p>
        </w:tc>
        <w:tc>
          <w:tcPr>
            <w:tcW w:w="1701" w:type="dxa"/>
            <w:tcBorders>
              <w:top w:val="single" w:sz="4" w:space="0" w:color="auto"/>
              <w:left w:val="single" w:sz="4" w:space="0" w:color="auto"/>
              <w:bottom w:val="single" w:sz="4" w:space="0" w:color="auto"/>
              <w:right w:val="single" w:sz="4" w:space="0" w:color="auto"/>
            </w:tcBorders>
            <w:vAlign w:val="center"/>
          </w:tcPr>
          <w:p w14:paraId="26D00F77"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物业管理入门/实务</w:t>
            </w:r>
          </w:p>
        </w:tc>
        <w:tc>
          <w:tcPr>
            <w:tcW w:w="623" w:type="dxa"/>
            <w:tcBorders>
              <w:top w:val="single" w:sz="4" w:space="0" w:color="auto"/>
              <w:left w:val="single" w:sz="4" w:space="0" w:color="auto"/>
              <w:bottom w:val="single" w:sz="4" w:space="0" w:color="auto"/>
              <w:right w:val="single" w:sz="4" w:space="0" w:color="auto"/>
            </w:tcBorders>
            <w:vAlign w:val="center"/>
          </w:tcPr>
          <w:p w14:paraId="16EE158F"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40</w:t>
            </w:r>
          </w:p>
        </w:tc>
        <w:tc>
          <w:tcPr>
            <w:tcW w:w="708" w:type="dxa"/>
            <w:tcBorders>
              <w:top w:val="single" w:sz="4" w:space="0" w:color="auto"/>
              <w:left w:val="single" w:sz="4" w:space="0" w:color="auto"/>
              <w:bottom w:val="single" w:sz="4" w:space="0" w:color="auto"/>
              <w:right w:val="single" w:sz="4" w:space="0" w:color="auto"/>
            </w:tcBorders>
            <w:vAlign w:val="center"/>
          </w:tcPr>
          <w:p w14:paraId="46BDD3CF"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3、4</w:t>
            </w:r>
          </w:p>
        </w:tc>
      </w:tr>
      <w:tr w:rsidR="00770D9D" w14:paraId="1D2FF0DF" w14:textId="77777777">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14:paraId="197FA41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9</w:t>
            </w:r>
          </w:p>
        </w:tc>
        <w:tc>
          <w:tcPr>
            <w:tcW w:w="1746" w:type="dxa"/>
            <w:tcBorders>
              <w:top w:val="single" w:sz="4" w:space="0" w:color="auto"/>
              <w:left w:val="single" w:sz="4" w:space="0" w:color="auto"/>
              <w:bottom w:val="single" w:sz="4" w:space="0" w:color="auto"/>
              <w:right w:val="single" w:sz="4" w:space="0" w:color="auto"/>
            </w:tcBorders>
            <w:vAlign w:val="center"/>
          </w:tcPr>
          <w:p w14:paraId="50C6DED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顶岗实习</w:t>
            </w:r>
          </w:p>
        </w:tc>
        <w:tc>
          <w:tcPr>
            <w:tcW w:w="3133" w:type="dxa"/>
            <w:tcBorders>
              <w:top w:val="single" w:sz="4" w:space="0" w:color="auto"/>
              <w:left w:val="single" w:sz="4" w:space="0" w:color="auto"/>
              <w:bottom w:val="single" w:sz="4" w:space="0" w:color="auto"/>
              <w:right w:val="single" w:sz="4" w:space="0" w:color="auto"/>
            </w:tcBorders>
            <w:vAlign w:val="center"/>
          </w:tcPr>
          <w:p w14:paraId="785FF229" w14:textId="77777777" w:rsidR="00770D9D" w:rsidRDefault="001A1BB5">
            <w:pPr>
              <w:adjustRightInd w:val="0"/>
              <w:snapToGrid w:val="0"/>
              <w:rPr>
                <w:rFonts w:ascii="仿宋_GB2312" w:eastAsia="仿宋_GB2312"/>
                <w:snapToGrid w:val="0"/>
                <w:kern w:val="0"/>
                <w:sz w:val="24"/>
                <w:szCs w:val="24"/>
              </w:rPr>
            </w:pPr>
            <w:r>
              <w:rPr>
                <w:rFonts w:ascii="仿宋_GB2312" w:eastAsia="仿宋_GB2312" w:hint="eastAsia"/>
                <w:snapToGrid w:val="0"/>
                <w:kern w:val="0"/>
                <w:sz w:val="24"/>
                <w:szCs w:val="24"/>
              </w:rPr>
              <w:t>全面熟悉专业对应就业岗位的工作</w:t>
            </w:r>
          </w:p>
        </w:tc>
        <w:tc>
          <w:tcPr>
            <w:tcW w:w="1701" w:type="dxa"/>
            <w:tcBorders>
              <w:top w:val="single" w:sz="4" w:space="0" w:color="auto"/>
              <w:left w:val="single" w:sz="4" w:space="0" w:color="auto"/>
              <w:bottom w:val="single" w:sz="4" w:space="0" w:color="auto"/>
              <w:right w:val="single" w:sz="4" w:space="0" w:color="auto"/>
            </w:tcBorders>
            <w:vAlign w:val="center"/>
          </w:tcPr>
          <w:p w14:paraId="13DA0C1A"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毕业顶岗实习</w:t>
            </w:r>
          </w:p>
        </w:tc>
        <w:tc>
          <w:tcPr>
            <w:tcW w:w="623" w:type="dxa"/>
            <w:tcBorders>
              <w:top w:val="single" w:sz="4" w:space="0" w:color="auto"/>
              <w:left w:val="single" w:sz="4" w:space="0" w:color="auto"/>
              <w:bottom w:val="single" w:sz="4" w:space="0" w:color="auto"/>
              <w:right w:val="single" w:sz="4" w:space="0" w:color="auto"/>
            </w:tcBorders>
            <w:vAlign w:val="center"/>
          </w:tcPr>
          <w:p w14:paraId="2F0F0901"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snapToGrid w:val="0"/>
                <w:kern w:val="0"/>
                <w:sz w:val="24"/>
                <w:szCs w:val="24"/>
              </w:rPr>
              <w:t>360</w:t>
            </w:r>
          </w:p>
        </w:tc>
        <w:tc>
          <w:tcPr>
            <w:tcW w:w="708" w:type="dxa"/>
            <w:tcBorders>
              <w:top w:val="single" w:sz="4" w:space="0" w:color="auto"/>
              <w:left w:val="single" w:sz="4" w:space="0" w:color="auto"/>
              <w:bottom w:val="single" w:sz="4" w:space="0" w:color="auto"/>
              <w:right w:val="single" w:sz="4" w:space="0" w:color="auto"/>
            </w:tcBorders>
            <w:vAlign w:val="center"/>
          </w:tcPr>
          <w:p w14:paraId="6ED930BF"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6</w:t>
            </w:r>
          </w:p>
        </w:tc>
      </w:tr>
    </w:tbl>
    <w:p w14:paraId="53385AA0" w14:textId="77777777" w:rsidR="00770D9D" w:rsidRDefault="00770D9D">
      <w:pPr>
        <w:tabs>
          <w:tab w:val="left" w:pos="312"/>
        </w:tabs>
        <w:adjustRightInd w:val="0"/>
        <w:snapToGrid w:val="0"/>
        <w:ind w:left="480"/>
        <w:jc w:val="left"/>
        <w:rPr>
          <w:rFonts w:ascii="仿宋_GB2312" w:eastAsia="仿宋_GB2312"/>
          <w:snapToGrid w:val="0"/>
          <w:kern w:val="0"/>
          <w:sz w:val="24"/>
          <w:szCs w:val="24"/>
        </w:rPr>
      </w:pPr>
    </w:p>
    <w:p w14:paraId="33F98E22" w14:textId="77777777" w:rsidR="00770D9D" w:rsidRDefault="001A1BB5">
      <w:pPr>
        <w:tabs>
          <w:tab w:val="left" w:pos="312"/>
        </w:tabs>
        <w:adjustRightInd w:val="0"/>
        <w:snapToGrid w:val="0"/>
        <w:ind w:left="480"/>
        <w:jc w:val="left"/>
        <w:rPr>
          <w:rFonts w:ascii="仿宋_GB2312" w:eastAsia="仿宋_GB2312"/>
          <w:snapToGrid w:val="0"/>
          <w:kern w:val="0"/>
          <w:sz w:val="24"/>
          <w:szCs w:val="24"/>
        </w:rPr>
      </w:pPr>
      <w:r>
        <w:rPr>
          <w:rFonts w:ascii="仿宋_GB2312" w:eastAsia="仿宋_GB2312" w:hint="eastAsia"/>
          <w:noProof/>
          <w:snapToGrid w:val="0"/>
          <w:kern w:val="0"/>
          <w:sz w:val="24"/>
          <w:szCs w:val="24"/>
        </w:rPr>
        <w:drawing>
          <wp:anchor distT="0" distB="0" distL="114300" distR="114300" simplePos="0" relativeHeight="251626496" behindDoc="0" locked="0" layoutInCell="1" allowOverlap="1" wp14:anchorId="56F80135" wp14:editId="285D1406">
            <wp:simplePos x="0" y="0"/>
            <wp:positionH relativeFrom="margin">
              <wp:posOffset>453390</wp:posOffset>
            </wp:positionH>
            <wp:positionV relativeFrom="paragraph">
              <wp:posOffset>264160</wp:posOffset>
            </wp:positionV>
            <wp:extent cx="5282565" cy="2963545"/>
            <wp:effectExtent l="0" t="0" r="0" b="8255"/>
            <wp:wrapTopAndBottom/>
            <wp:docPr id="17" name="图片 17" descr="21导学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1导学图"/>
                    <pic:cNvPicPr>
                      <a:picLocks noChangeAspect="1"/>
                    </pic:cNvPicPr>
                  </pic:nvPicPr>
                  <pic:blipFill>
                    <a:blip r:embed="rId51"/>
                    <a:stretch>
                      <a:fillRect/>
                    </a:stretch>
                  </pic:blipFill>
                  <pic:spPr>
                    <a:xfrm>
                      <a:off x="0" y="0"/>
                      <a:ext cx="5282565" cy="2963545"/>
                    </a:xfrm>
                    <a:prstGeom prst="rect">
                      <a:avLst/>
                    </a:prstGeom>
                  </pic:spPr>
                </pic:pic>
              </a:graphicData>
            </a:graphic>
          </wp:anchor>
        </w:drawing>
      </w:r>
      <w:r>
        <w:rPr>
          <w:rFonts w:ascii="仿宋_GB2312" w:eastAsia="仿宋_GB2312" w:hint="eastAsia"/>
          <w:snapToGrid w:val="0"/>
          <w:kern w:val="0"/>
          <w:sz w:val="24"/>
          <w:szCs w:val="24"/>
        </w:rPr>
        <w:t>3</w:t>
      </w:r>
      <w:r>
        <w:rPr>
          <w:rFonts w:ascii="仿宋_GB2312" w:eastAsia="仿宋_GB2312"/>
          <w:snapToGrid w:val="0"/>
          <w:kern w:val="0"/>
          <w:sz w:val="24"/>
          <w:szCs w:val="24"/>
        </w:rPr>
        <w:t>.</w:t>
      </w:r>
      <w:r>
        <w:rPr>
          <w:rFonts w:ascii="仿宋_GB2312" w:eastAsia="仿宋_GB2312" w:hint="eastAsia"/>
          <w:snapToGrid w:val="0"/>
          <w:kern w:val="0"/>
          <w:sz w:val="24"/>
          <w:szCs w:val="24"/>
        </w:rPr>
        <w:t>专业课程导学图</w:t>
      </w:r>
    </w:p>
    <w:p w14:paraId="07CE784F"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图1 社区管理与服务专业课程导学图</w:t>
      </w:r>
    </w:p>
    <w:p w14:paraId="16EA2CE4" w14:textId="77777777" w:rsidR="00770D9D" w:rsidRDefault="00770D9D">
      <w:pPr>
        <w:adjustRightInd w:val="0"/>
        <w:snapToGrid w:val="0"/>
        <w:ind w:firstLineChars="200" w:firstLine="480"/>
        <w:jc w:val="left"/>
        <w:rPr>
          <w:rFonts w:ascii="黑体" w:eastAsia="黑体" w:hAnsi="黑体"/>
          <w:snapToGrid w:val="0"/>
          <w:kern w:val="0"/>
          <w:sz w:val="24"/>
          <w:szCs w:val="24"/>
        </w:rPr>
      </w:pPr>
    </w:p>
    <w:p w14:paraId="30C8F787" w14:textId="77777777" w:rsidR="00770D9D" w:rsidRDefault="00770D9D">
      <w:pPr>
        <w:adjustRightInd w:val="0"/>
        <w:snapToGrid w:val="0"/>
        <w:ind w:firstLineChars="200" w:firstLine="480"/>
        <w:jc w:val="left"/>
        <w:rPr>
          <w:rFonts w:ascii="黑体" w:eastAsia="黑体" w:hAnsi="黑体"/>
          <w:snapToGrid w:val="0"/>
          <w:kern w:val="0"/>
          <w:sz w:val="24"/>
          <w:szCs w:val="24"/>
        </w:rPr>
      </w:pPr>
    </w:p>
    <w:p w14:paraId="406419D3" w14:textId="77777777" w:rsidR="0060361C" w:rsidRDefault="0060361C">
      <w:pPr>
        <w:adjustRightInd w:val="0"/>
        <w:snapToGrid w:val="0"/>
        <w:ind w:firstLineChars="200" w:firstLine="480"/>
        <w:jc w:val="left"/>
        <w:rPr>
          <w:rFonts w:ascii="黑体" w:eastAsia="黑体" w:hAnsi="黑体" w:hint="eastAsia"/>
          <w:snapToGrid w:val="0"/>
          <w:kern w:val="0"/>
          <w:sz w:val="24"/>
          <w:szCs w:val="24"/>
        </w:rPr>
      </w:pPr>
    </w:p>
    <w:p w14:paraId="28CCC193" w14:textId="77777777" w:rsidR="00770D9D" w:rsidRDefault="001A1BB5">
      <w:pPr>
        <w:adjustRightInd w:val="0"/>
        <w:snapToGrid w:val="0"/>
        <w:ind w:firstLineChars="200" w:firstLine="480"/>
        <w:jc w:val="left"/>
        <w:rPr>
          <w:rFonts w:ascii="黑体" w:eastAsia="黑体" w:hAnsi="黑体"/>
          <w:snapToGrid w:val="0"/>
          <w:kern w:val="0"/>
          <w:sz w:val="24"/>
          <w:szCs w:val="24"/>
        </w:rPr>
      </w:pPr>
      <w:r>
        <w:rPr>
          <w:rFonts w:ascii="黑体" w:eastAsia="黑体" w:hAnsi="黑体" w:hint="eastAsia"/>
          <w:snapToGrid w:val="0"/>
          <w:kern w:val="0"/>
          <w:sz w:val="24"/>
          <w:szCs w:val="24"/>
        </w:rPr>
        <w:lastRenderedPageBreak/>
        <w:t>八、教学进程安排</w:t>
      </w:r>
    </w:p>
    <w:p w14:paraId="522ADB79" w14:textId="77777777" w:rsidR="00770D9D" w:rsidRDefault="001A1BB5">
      <w:pPr>
        <w:adjustRightInd w:val="0"/>
        <w:snapToGrid w:val="0"/>
        <w:ind w:firstLineChars="200" w:firstLine="480"/>
        <w:rPr>
          <w:rFonts w:ascii="楷体" w:eastAsia="楷体" w:hAnsi="楷体"/>
          <w:snapToGrid w:val="0"/>
          <w:color w:val="000000"/>
          <w:kern w:val="0"/>
          <w:sz w:val="24"/>
          <w:szCs w:val="24"/>
        </w:rPr>
      </w:pPr>
      <w:r>
        <w:rPr>
          <w:rFonts w:ascii="楷体" w:eastAsia="楷体" w:hAnsi="楷体" w:hint="eastAsia"/>
          <w:snapToGrid w:val="0"/>
          <w:color w:val="000000"/>
          <w:kern w:val="0"/>
          <w:sz w:val="24"/>
          <w:szCs w:val="24"/>
        </w:rPr>
        <w:t>（一）教学周数安排</w:t>
      </w:r>
    </w:p>
    <w:p w14:paraId="51329E34"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表7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770D9D" w14:paraId="4A53FF73" w14:textId="77777777">
        <w:trPr>
          <w:trHeight w:val="340"/>
          <w:jc w:val="center"/>
        </w:trPr>
        <w:tc>
          <w:tcPr>
            <w:tcW w:w="545" w:type="dxa"/>
            <w:shd w:val="clear" w:color="auto" w:fill="auto"/>
            <w:vAlign w:val="center"/>
          </w:tcPr>
          <w:p w14:paraId="1DEC044A"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学</w:t>
            </w:r>
          </w:p>
          <w:p w14:paraId="026D44BB"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年</w:t>
            </w:r>
          </w:p>
        </w:tc>
        <w:tc>
          <w:tcPr>
            <w:tcW w:w="543" w:type="dxa"/>
            <w:shd w:val="clear" w:color="auto" w:fill="auto"/>
            <w:vAlign w:val="center"/>
          </w:tcPr>
          <w:p w14:paraId="34F2761A"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学</w:t>
            </w:r>
          </w:p>
          <w:p w14:paraId="54A997D1"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期</w:t>
            </w:r>
          </w:p>
        </w:tc>
        <w:tc>
          <w:tcPr>
            <w:tcW w:w="1572" w:type="dxa"/>
            <w:shd w:val="clear" w:color="auto" w:fill="auto"/>
            <w:vAlign w:val="center"/>
          </w:tcPr>
          <w:p w14:paraId="09320BA4"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按学期安排教学周数</w:t>
            </w:r>
          </w:p>
        </w:tc>
        <w:tc>
          <w:tcPr>
            <w:tcW w:w="1276" w:type="dxa"/>
            <w:shd w:val="clear" w:color="auto" w:fill="auto"/>
            <w:vAlign w:val="center"/>
          </w:tcPr>
          <w:p w14:paraId="5FF5367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按周安排</w:t>
            </w:r>
          </w:p>
          <w:p w14:paraId="5D3773A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教学周数</w:t>
            </w:r>
          </w:p>
        </w:tc>
        <w:tc>
          <w:tcPr>
            <w:tcW w:w="1275" w:type="dxa"/>
            <w:shd w:val="clear" w:color="auto" w:fill="auto"/>
            <w:vAlign w:val="center"/>
          </w:tcPr>
          <w:p w14:paraId="335CDA9C"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毕业教学</w:t>
            </w:r>
          </w:p>
          <w:p w14:paraId="0C3B5FB4"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环节</w:t>
            </w:r>
          </w:p>
        </w:tc>
        <w:tc>
          <w:tcPr>
            <w:tcW w:w="1418" w:type="dxa"/>
            <w:shd w:val="clear" w:color="auto" w:fill="auto"/>
            <w:vAlign w:val="center"/>
          </w:tcPr>
          <w:p w14:paraId="5CD32560"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入学教育</w:t>
            </w:r>
          </w:p>
          <w:p w14:paraId="2B4DBB6D"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毕业教育</w:t>
            </w:r>
          </w:p>
        </w:tc>
        <w:tc>
          <w:tcPr>
            <w:tcW w:w="567" w:type="dxa"/>
            <w:shd w:val="clear" w:color="auto" w:fill="auto"/>
            <w:vAlign w:val="center"/>
          </w:tcPr>
          <w:p w14:paraId="601C1F7C"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考</w:t>
            </w:r>
          </w:p>
          <w:p w14:paraId="31F0BE8D"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试</w:t>
            </w:r>
          </w:p>
        </w:tc>
        <w:tc>
          <w:tcPr>
            <w:tcW w:w="709" w:type="dxa"/>
            <w:shd w:val="clear" w:color="auto" w:fill="auto"/>
            <w:vAlign w:val="center"/>
          </w:tcPr>
          <w:p w14:paraId="7BCAED47"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合计</w:t>
            </w:r>
          </w:p>
        </w:tc>
        <w:tc>
          <w:tcPr>
            <w:tcW w:w="708" w:type="dxa"/>
            <w:shd w:val="clear" w:color="auto" w:fill="auto"/>
            <w:vAlign w:val="center"/>
          </w:tcPr>
          <w:p w14:paraId="32FDB6A1"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备注</w:t>
            </w:r>
          </w:p>
        </w:tc>
      </w:tr>
      <w:tr w:rsidR="00770D9D" w14:paraId="2CFADE29" w14:textId="77777777">
        <w:trPr>
          <w:trHeight w:val="340"/>
          <w:jc w:val="center"/>
        </w:trPr>
        <w:tc>
          <w:tcPr>
            <w:tcW w:w="545" w:type="dxa"/>
            <w:vMerge w:val="restart"/>
            <w:shd w:val="clear" w:color="auto" w:fill="auto"/>
            <w:vAlign w:val="center"/>
          </w:tcPr>
          <w:p w14:paraId="137BCB20"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Ⅰ</w:t>
            </w:r>
          </w:p>
        </w:tc>
        <w:tc>
          <w:tcPr>
            <w:tcW w:w="543" w:type="dxa"/>
            <w:shd w:val="clear" w:color="auto" w:fill="auto"/>
            <w:vAlign w:val="center"/>
          </w:tcPr>
          <w:p w14:paraId="0F2C5721"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w:t>
            </w:r>
          </w:p>
        </w:tc>
        <w:tc>
          <w:tcPr>
            <w:tcW w:w="1572" w:type="dxa"/>
            <w:shd w:val="clear" w:color="auto" w:fill="auto"/>
            <w:vAlign w:val="center"/>
          </w:tcPr>
          <w:p w14:paraId="331751EC"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14</w:t>
            </w:r>
          </w:p>
        </w:tc>
        <w:tc>
          <w:tcPr>
            <w:tcW w:w="1276" w:type="dxa"/>
            <w:shd w:val="clear" w:color="auto" w:fill="auto"/>
            <w:vAlign w:val="center"/>
          </w:tcPr>
          <w:p w14:paraId="20AEA8C6" w14:textId="77777777" w:rsidR="00770D9D" w:rsidRDefault="00770D9D">
            <w:pPr>
              <w:adjustRightInd w:val="0"/>
              <w:snapToGrid w:val="0"/>
              <w:jc w:val="center"/>
              <w:rPr>
                <w:rFonts w:ascii="仿宋_GB2312" w:eastAsia="仿宋_GB2312"/>
                <w:snapToGrid w:val="0"/>
                <w:kern w:val="0"/>
                <w:sz w:val="24"/>
                <w:szCs w:val="24"/>
              </w:rPr>
            </w:pPr>
          </w:p>
        </w:tc>
        <w:tc>
          <w:tcPr>
            <w:tcW w:w="1275" w:type="dxa"/>
            <w:shd w:val="clear" w:color="auto" w:fill="auto"/>
            <w:vAlign w:val="center"/>
          </w:tcPr>
          <w:p w14:paraId="678D65D4" w14:textId="77777777" w:rsidR="00770D9D" w:rsidRDefault="00770D9D">
            <w:pPr>
              <w:adjustRightInd w:val="0"/>
              <w:snapToGrid w:val="0"/>
              <w:jc w:val="center"/>
              <w:rPr>
                <w:rFonts w:ascii="仿宋_GB2312" w:eastAsia="仿宋_GB2312"/>
                <w:snapToGrid w:val="0"/>
                <w:kern w:val="0"/>
                <w:sz w:val="24"/>
                <w:szCs w:val="24"/>
              </w:rPr>
            </w:pPr>
          </w:p>
        </w:tc>
        <w:tc>
          <w:tcPr>
            <w:tcW w:w="1418" w:type="dxa"/>
            <w:shd w:val="clear" w:color="auto" w:fill="auto"/>
            <w:vAlign w:val="center"/>
          </w:tcPr>
          <w:p w14:paraId="3688752B"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w:t>
            </w:r>
          </w:p>
          <w:p w14:paraId="2C03D5D4"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军事技能</w:t>
            </w:r>
          </w:p>
        </w:tc>
        <w:tc>
          <w:tcPr>
            <w:tcW w:w="567" w:type="dxa"/>
            <w:shd w:val="clear" w:color="auto" w:fill="auto"/>
            <w:vAlign w:val="center"/>
          </w:tcPr>
          <w:p w14:paraId="2A2EEC60"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w:t>
            </w:r>
          </w:p>
        </w:tc>
        <w:tc>
          <w:tcPr>
            <w:tcW w:w="709" w:type="dxa"/>
            <w:shd w:val="clear" w:color="auto" w:fill="auto"/>
            <w:vAlign w:val="center"/>
          </w:tcPr>
          <w:p w14:paraId="652EE7DA"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w:t>
            </w:r>
            <w:r>
              <w:rPr>
                <w:rFonts w:ascii="仿宋_GB2312" w:eastAsia="仿宋_GB2312"/>
                <w:snapToGrid w:val="0"/>
                <w:kern w:val="0"/>
                <w:sz w:val="24"/>
                <w:szCs w:val="24"/>
              </w:rPr>
              <w:t>7</w:t>
            </w:r>
          </w:p>
        </w:tc>
        <w:tc>
          <w:tcPr>
            <w:tcW w:w="708" w:type="dxa"/>
            <w:shd w:val="clear" w:color="auto" w:fill="auto"/>
            <w:vAlign w:val="center"/>
          </w:tcPr>
          <w:p w14:paraId="53819340" w14:textId="77777777" w:rsidR="00770D9D" w:rsidRDefault="00770D9D">
            <w:pPr>
              <w:adjustRightInd w:val="0"/>
              <w:snapToGrid w:val="0"/>
              <w:jc w:val="center"/>
              <w:rPr>
                <w:rFonts w:ascii="仿宋_GB2312" w:eastAsia="仿宋_GB2312"/>
                <w:snapToGrid w:val="0"/>
                <w:kern w:val="0"/>
                <w:sz w:val="24"/>
                <w:szCs w:val="24"/>
              </w:rPr>
            </w:pPr>
          </w:p>
        </w:tc>
      </w:tr>
      <w:tr w:rsidR="00770D9D" w14:paraId="3C602E3F" w14:textId="77777777">
        <w:trPr>
          <w:trHeight w:val="340"/>
          <w:jc w:val="center"/>
        </w:trPr>
        <w:tc>
          <w:tcPr>
            <w:tcW w:w="545" w:type="dxa"/>
            <w:vMerge/>
            <w:shd w:val="clear" w:color="auto" w:fill="auto"/>
            <w:vAlign w:val="center"/>
          </w:tcPr>
          <w:p w14:paraId="2F29918E" w14:textId="77777777" w:rsidR="00770D9D" w:rsidRDefault="00770D9D">
            <w:pPr>
              <w:adjustRightInd w:val="0"/>
              <w:snapToGrid w:val="0"/>
              <w:jc w:val="center"/>
              <w:rPr>
                <w:rFonts w:ascii="仿宋_GB2312" w:eastAsia="仿宋_GB2312"/>
                <w:snapToGrid w:val="0"/>
                <w:kern w:val="0"/>
                <w:sz w:val="24"/>
                <w:szCs w:val="24"/>
              </w:rPr>
            </w:pPr>
          </w:p>
        </w:tc>
        <w:tc>
          <w:tcPr>
            <w:tcW w:w="543" w:type="dxa"/>
            <w:shd w:val="clear" w:color="auto" w:fill="auto"/>
            <w:vAlign w:val="center"/>
          </w:tcPr>
          <w:p w14:paraId="68C1B313"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w:t>
            </w:r>
          </w:p>
        </w:tc>
        <w:tc>
          <w:tcPr>
            <w:tcW w:w="1572" w:type="dxa"/>
            <w:shd w:val="clear" w:color="auto" w:fill="auto"/>
            <w:vAlign w:val="center"/>
          </w:tcPr>
          <w:p w14:paraId="69FFCC79"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17</w:t>
            </w:r>
          </w:p>
        </w:tc>
        <w:tc>
          <w:tcPr>
            <w:tcW w:w="1276" w:type="dxa"/>
            <w:shd w:val="clear" w:color="auto" w:fill="auto"/>
            <w:vAlign w:val="center"/>
          </w:tcPr>
          <w:p w14:paraId="15541F5E"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w:t>
            </w:r>
          </w:p>
          <w:p w14:paraId="574411B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暑期实践</w:t>
            </w:r>
          </w:p>
        </w:tc>
        <w:tc>
          <w:tcPr>
            <w:tcW w:w="1275" w:type="dxa"/>
            <w:shd w:val="clear" w:color="auto" w:fill="auto"/>
            <w:vAlign w:val="center"/>
          </w:tcPr>
          <w:p w14:paraId="69689F00" w14:textId="77777777" w:rsidR="00770D9D" w:rsidRDefault="00770D9D">
            <w:pPr>
              <w:adjustRightInd w:val="0"/>
              <w:snapToGrid w:val="0"/>
              <w:jc w:val="center"/>
              <w:rPr>
                <w:rFonts w:ascii="仿宋_GB2312" w:eastAsia="仿宋_GB2312"/>
                <w:snapToGrid w:val="0"/>
                <w:kern w:val="0"/>
                <w:sz w:val="24"/>
                <w:szCs w:val="24"/>
              </w:rPr>
            </w:pPr>
          </w:p>
        </w:tc>
        <w:tc>
          <w:tcPr>
            <w:tcW w:w="1418" w:type="dxa"/>
            <w:shd w:val="clear" w:color="auto" w:fill="auto"/>
            <w:vAlign w:val="center"/>
          </w:tcPr>
          <w:p w14:paraId="6DA8B710" w14:textId="77777777" w:rsidR="00770D9D" w:rsidRDefault="00770D9D">
            <w:pPr>
              <w:adjustRightInd w:val="0"/>
              <w:snapToGrid w:val="0"/>
              <w:jc w:val="center"/>
              <w:rPr>
                <w:rFonts w:ascii="仿宋_GB2312" w:eastAsia="仿宋_GB2312"/>
                <w:snapToGrid w:val="0"/>
                <w:kern w:val="0"/>
                <w:sz w:val="24"/>
                <w:szCs w:val="24"/>
              </w:rPr>
            </w:pPr>
          </w:p>
        </w:tc>
        <w:tc>
          <w:tcPr>
            <w:tcW w:w="567" w:type="dxa"/>
            <w:shd w:val="clear" w:color="auto" w:fill="auto"/>
            <w:vAlign w:val="center"/>
          </w:tcPr>
          <w:p w14:paraId="7C83C883"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w:t>
            </w:r>
          </w:p>
        </w:tc>
        <w:tc>
          <w:tcPr>
            <w:tcW w:w="709" w:type="dxa"/>
            <w:shd w:val="clear" w:color="auto" w:fill="auto"/>
            <w:vAlign w:val="center"/>
          </w:tcPr>
          <w:p w14:paraId="66B0326A"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20</w:t>
            </w:r>
          </w:p>
        </w:tc>
        <w:tc>
          <w:tcPr>
            <w:tcW w:w="708" w:type="dxa"/>
            <w:shd w:val="clear" w:color="auto" w:fill="auto"/>
            <w:vAlign w:val="center"/>
          </w:tcPr>
          <w:p w14:paraId="108AEAD9" w14:textId="77777777" w:rsidR="00770D9D" w:rsidRDefault="00770D9D">
            <w:pPr>
              <w:adjustRightInd w:val="0"/>
              <w:snapToGrid w:val="0"/>
              <w:jc w:val="center"/>
              <w:rPr>
                <w:rFonts w:ascii="仿宋_GB2312" w:eastAsia="仿宋_GB2312"/>
                <w:snapToGrid w:val="0"/>
                <w:kern w:val="0"/>
                <w:sz w:val="24"/>
                <w:szCs w:val="24"/>
              </w:rPr>
            </w:pPr>
          </w:p>
        </w:tc>
      </w:tr>
      <w:tr w:rsidR="00770D9D" w14:paraId="6325F867" w14:textId="77777777">
        <w:trPr>
          <w:trHeight w:val="340"/>
          <w:jc w:val="center"/>
        </w:trPr>
        <w:tc>
          <w:tcPr>
            <w:tcW w:w="545" w:type="dxa"/>
            <w:vMerge w:val="restart"/>
            <w:shd w:val="clear" w:color="auto" w:fill="auto"/>
            <w:vAlign w:val="center"/>
          </w:tcPr>
          <w:p w14:paraId="50DAEF31"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Ⅱ</w:t>
            </w:r>
          </w:p>
        </w:tc>
        <w:tc>
          <w:tcPr>
            <w:tcW w:w="543" w:type="dxa"/>
            <w:shd w:val="clear" w:color="auto" w:fill="auto"/>
            <w:vAlign w:val="center"/>
          </w:tcPr>
          <w:p w14:paraId="7A170F80"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3</w:t>
            </w:r>
          </w:p>
        </w:tc>
        <w:tc>
          <w:tcPr>
            <w:tcW w:w="1572" w:type="dxa"/>
            <w:shd w:val="clear" w:color="auto" w:fill="auto"/>
            <w:vAlign w:val="center"/>
          </w:tcPr>
          <w:p w14:paraId="61BAA67F"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17</w:t>
            </w:r>
          </w:p>
        </w:tc>
        <w:tc>
          <w:tcPr>
            <w:tcW w:w="1276" w:type="dxa"/>
            <w:shd w:val="clear" w:color="auto" w:fill="auto"/>
            <w:vAlign w:val="center"/>
          </w:tcPr>
          <w:p w14:paraId="50923FDC" w14:textId="77777777" w:rsidR="00770D9D" w:rsidRDefault="00770D9D">
            <w:pPr>
              <w:adjustRightInd w:val="0"/>
              <w:snapToGrid w:val="0"/>
              <w:jc w:val="center"/>
              <w:rPr>
                <w:rFonts w:ascii="仿宋_GB2312" w:eastAsia="仿宋_GB2312"/>
                <w:snapToGrid w:val="0"/>
                <w:kern w:val="0"/>
                <w:sz w:val="24"/>
                <w:szCs w:val="24"/>
              </w:rPr>
            </w:pPr>
          </w:p>
        </w:tc>
        <w:tc>
          <w:tcPr>
            <w:tcW w:w="1275" w:type="dxa"/>
            <w:shd w:val="clear" w:color="auto" w:fill="auto"/>
            <w:vAlign w:val="center"/>
          </w:tcPr>
          <w:p w14:paraId="15A8C014" w14:textId="77777777" w:rsidR="00770D9D" w:rsidRDefault="00770D9D">
            <w:pPr>
              <w:adjustRightInd w:val="0"/>
              <w:snapToGrid w:val="0"/>
              <w:jc w:val="center"/>
              <w:rPr>
                <w:rFonts w:ascii="仿宋_GB2312" w:eastAsia="仿宋_GB2312"/>
                <w:snapToGrid w:val="0"/>
                <w:kern w:val="0"/>
                <w:sz w:val="24"/>
                <w:szCs w:val="24"/>
              </w:rPr>
            </w:pPr>
          </w:p>
        </w:tc>
        <w:tc>
          <w:tcPr>
            <w:tcW w:w="1418" w:type="dxa"/>
            <w:shd w:val="clear" w:color="auto" w:fill="auto"/>
            <w:vAlign w:val="center"/>
          </w:tcPr>
          <w:p w14:paraId="05DD7AFD" w14:textId="77777777" w:rsidR="00770D9D" w:rsidRDefault="00770D9D">
            <w:pPr>
              <w:adjustRightInd w:val="0"/>
              <w:snapToGrid w:val="0"/>
              <w:jc w:val="center"/>
              <w:rPr>
                <w:rFonts w:ascii="仿宋_GB2312" w:eastAsia="仿宋_GB2312"/>
                <w:snapToGrid w:val="0"/>
                <w:kern w:val="0"/>
                <w:sz w:val="24"/>
                <w:szCs w:val="24"/>
              </w:rPr>
            </w:pPr>
          </w:p>
        </w:tc>
        <w:tc>
          <w:tcPr>
            <w:tcW w:w="567" w:type="dxa"/>
            <w:shd w:val="clear" w:color="auto" w:fill="auto"/>
            <w:vAlign w:val="center"/>
          </w:tcPr>
          <w:p w14:paraId="1CC3E679"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w:t>
            </w:r>
          </w:p>
        </w:tc>
        <w:tc>
          <w:tcPr>
            <w:tcW w:w="709" w:type="dxa"/>
            <w:shd w:val="clear" w:color="auto" w:fill="auto"/>
            <w:vAlign w:val="center"/>
          </w:tcPr>
          <w:p w14:paraId="226D6A07"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snapToGrid w:val="0"/>
                <w:kern w:val="0"/>
                <w:sz w:val="24"/>
                <w:szCs w:val="24"/>
              </w:rPr>
              <w:t>18</w:t>
            </w:r>
          </w:p>
        </w:tc>
        <w:tc>
          <w:tcPr>
            <w:tcW w:w="708" w:type="dxa"/>
            <w:shd w:val="clear" w:color="auto" w:fill="auto"/>
            <w:vAlign w:val="center"/>
          </w:tcPr>
          <w:p w14:paraId="5A895F9D" w14:textId="77777777" w:rsidR="00770D9D" w:rsidRDefault="00770D9D">
            <w:pPr>
              <w:adjustRightInd w:val="0"/>
              <w:snapToGrid w:val="0"/>
              <w:jc w:val="center"/>
              <w:rPr>
                <w:rFonts w:ascii="仿宋_GB2312" w:eastAsia="仿宋_GB2312"/>
                <w:snapToGrid w:val="0"/>
                <w:kern w:val="0"/>
                <w:sz w:val="24"/>
                <w:szCs w:val="24"/>
              </w:rPr>
            </w:pPr>
          </w:p>
        </w:tc>
      </w:tr>
      <w:tr w:rsidR="00770D9D" w14:paraId="5C85EBA8" w14:textId="77777777">
        <w:trPr>
          <w:trHeight w:val="340"/>
          <w:jc w:val="center"/>
        </w:trPr>
        <w:tc>
          <w:tcPr>
            <w:tcW w:w="545" w:type="dxa"/>
            <w:vMerge/>
            <w:shd w:val="clear" w:color="auto" w:fill="auto"/>
            <w:vAlign w:val="center"/>
          </w:tcPr>
          <w:p w14:paraId="42B7769D" w14:textId="77777777" w:rsidR="00770D9D" w:rsidRDefault="00770D9D">
            <w:pPr>
              <w:adjustRightInd w:val="0"/>
              <w:snapToGrid w:val="0"/>
              <w:jc w:val="center"/>
              <w:rPr>
                <w:rFonts w:ascii="仿宋_GB2312" w:eastAsia="仿宋_GB2312"/>
                <w:snapToGrid w:val="0"/>
                <w:kern w:val="0"/>
                <w:sz w:val="24"/>
                <w:szCs w:val="24"/>
              </w:rPr>
            </w:pPr>
          </w:p>
        </w:tc>
        <w:tc>
          <w:tcPr>
            <w:tcW w:w="543" w:type="dxa"/>
            <w:shd w:val="clear" w:color="auto" w:fill="auto"/>
            <w:vAlign w:val="center"/>
          </w:tcPr>
          <w:p w14:paraId="134E2DCB"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4</w:t>
            </w:r>
          </w:p>
        </w:tc>
        <w:tc>
          <w:tcPr>
            <w:tcW w:w="1572" w:type="dxa"/>
            <w:shd w:val="clear" w:color="auto" w:fill="auto"/>
            <w:vAlign w:val="center"/>
          </w:tcPr>
          <w:p w14:paraId="393F8689"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17</w:t>
            </w:r>
          </w:p>
        </w:tc>
        <w:tc>
          <w:tcPr>
            <w:tcW w:w="1276" w:type="dxa"/>
            <w:shd w:val="clear" w:color="auto" w:fill="auto"/>
            <w:vAlign w:val="center"/>
          </w:tcPr>
          <w:p w14:paraId="5518FBAD"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snapToGrid w:val="0"/>
                <w:kern w:val="0"/>
                <w:sz w:val="24"/>
                <w:szCs w:val="24"/>
              </w:rPr>
              <w:t>4</w:t>
            </w:r>
          </w:p>
          <w:p w14:paraId="3A7C07BF"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暑期实践</w:t>
            </w:r>
          </w:p>
        </w:tc>
        <w:tc>
          <w:tcPr>
            <w:tcW w:w="1275" w:type="dxa"/>
            <w:shd w:val="clear" w:color="auto" w:fill="auto"/>
            <w:vAlign w:val="center"/>
          </w:tcPr>
          <w:p w14:paraId="4341F371" w14:textId="77777777" w:rsidR="00770D9D" w:rsidRDefault="00770D9D">
            <w:pPr>
              <w:adjustRightInd w:val="0"/>
              <w:snapToGrid w:val="0"/>
              <w:jc w:val="center"/>
              <w:rPr>
                <w:rFonts w:ascii="仿宋_GB2312" w:eastAsia="仿宋_GB2312"/>
                <w:snapToGrid w:val="0"/>
                <w:kern w:val="0"/>
                <w:sz w:val="24"/>
                <w:szCs w:val="24"/>
              </w:rPr>
            </w:pPr>
          </w:p>
        </w:tc>
        <w:tc>
          <w:tcPr>
            <w:tcW w:w="1418" w:type="dxa"/>
            <w:shd w:val="clear" w:color="auto" w:fill="auto"/>
            <w:vAlign w:val="center"/>
          </w:tcPr>
          <w:p w14:paraId="542513B6" w14:textId="77777777" w:rsidR="00770D9D" w:rsidRDefault="00770D9D">
            <w:pPr>
              <w:adjustRightInd w:val="0"/>
              <w:snapToGrid w:val="0"/>
              <w:jc w:val="center"/>
              <w:rPr>
                <w:rFonts w:ascii="仿宋_GB2312" w:eastAsia="仿宋_GB2312"/>
                <w:snapToGrid w:val="0"/>
                <w:kern w:val="0"/>
                <w:sz w:val="24"/>
                <w:szCs w:val="24"/>
              </w:rPr>
            </w:pPr>
          </w:p>
        </w:tc>
        <w:tc>
          <w:tcPr>
            <w:tcW w:w="567" w:type="dxa"/>
            <w:shd w:val="clear" w:color="auto" w:fill="auto"/>
            <w:vAlign w:val="center"/>
          </w:tcPr>
          <w:p w14:paraId="2D7208E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w:t>
            </w:r>
          </w:p>
        </w:tc>
        <w:tc>
          <w:tcPr>
            <w:tcW w:w="709" w:type="dxa"/>
            <w:shd w:val="clear" w:color="auto" w:fill="auto"/>
            <w:vAlign w:val="center"/>
          </w:tcPr>
          <w:p w14:paraId="0ACC7351"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snapToGrid w:val="0"/>
                <w:kern w:val="0"/>
                <w:sz w:val="24"/>
                <w:szCs w:val="24"/>
              </w:rPr>
              <w:t>22</w:t>
            </w:r>
          </w:p>
        </w:tc>
        <w:tc>
          <w:tcPr>
            <w:tcW w:w="708" w:type="dxa"/>
            <w:shd w:val="clear" w:color="auto" w:fill="auto"/>
            <w:vAlign w:val="center"/>
          </w:tcPr>
          <w:p w14:paraId="6070A565" w14:textId="77777777" w:rsidR="00770D9D" w:rsidRDefault="00770D9D">
            <w:pPr>
              <w:adjustRightInd w:val="0"/>
              <w:snapToGrid w:val="0"/>
              <w:jc w:val="center"/>
              <w:rPr>
                <w:rFonts w:ascii="仿宋_GB2312" w:eastAsia="仿宋_GB2312"/>
                <w:snapToGrid w:val="0"/>
                <w:kern w:val="0"/>
                <w:sz w:val="24"/>
                <w:szCs w:val="24"/>
              </w:rPr>
            </w:pPr>
          </w:p>
        </w:tc>
      </w:tr>
      <w:tr w:rsidR="00770D9D" w14:paraId="57DDBE7D" w14:textId="77777777">
        <w:trPr>
          <w:trHeight w:val="340"/>
          <w:jc w:val="center"/>
        </w:trPr>
        <w:tc>
          <w:tcPr>
            <w:tcW w:w="545" w:type="dxa"/>
            <w:vMerge w:val="restart"/>
            <w:shd w:val="clear" w:color="auto" w:fill="auto"/>
            <w:vAlign w:val="center"/>
          </w:tcPr>
          <w:p w14:paraId="18AE6F50"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Ⅲ</w:t>
            </w:r>
          </w:p>
        </w:tc>
        <w:tc>
          <w:tcPr>
            <w:tcW w:w="543" w:type="dxa"/>
            <w:shd w:val="clear" w:color="auto" w:fill="auto"/>
            <w:vAlign w:val="center"/>
          </w:tcPr>
          <w:p w14:paraId="76F11D63"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5</w:t>
            </w:r>
          </w:p>
        </w:tc>
        <w:tc>
          <w:tcPr>
            <w:tcW w:w="1572" w:type="dxa"/>
            <w:shd w:val="clear" w:color="auto" w:fill="auto"/>
            <w:vAlign w:val="center"/>
          </w:tcPr>
          <w:p w14:paraId="1B014A31"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18</w:t>
            </w:r>
          </w:p>
        </w:tc>
        <w:tc>
          <w:tcPr>
            <w:tcW w:w="1276" w:type="dxa"/>
            <w:shd w:val="clear" w:color="auto" w:fill="auto"/>
            <w:vAlign w:val="center"/>
          </w:tcPr>
          <w:p w14:paraId="1B87EA95" w14:textId="77777777" w:rsidR="00770D9D" w:rsidRDefault="00770D9D">
            <w:pPr>
              <w:adjustRightInd w:val="0"/>
              <w:snapToGrid w:val="0"/>
              <w:jc w:val="center"/>
              <w:rPr>
                <w:rFonts w:ascii="仿宋_GB2312" w:eastAsia="仿宋_GB2312"/>
                <w:snapToGrid w:val="0"/>
                <w:kern w:val="0"/>
                <w:sz w:val="24"/>
                <w:szCs w:val="24"/>
              </w:rPr>
            </w:pPr>
          </w:p>
        </w:tc>
        <w:tc>
          <w:tcPr>
            <w:tcW w:w="1275" w:type="dxa"/>
            <w:shd w:val="clear" w:color="auto" w:fill="auto"/>
            <w:vAlign w:val="center"/>
          </w:tcPr>
          <w:p w14:paraId="483F131F" w14:textId="77777777" w:rsidR="00770D9D" w:rsidRDefault="00770D9D">
            <w:pPr>
              <w:adjustRightInd w:val="0"/>
              <w:snapToGrid w:val="0"/>
              <w:jc w:val="center"/>
              <w:rPr>
                <w:rFonts w:ascii="仿宋_GB2312" w:eastAsia="仿宋_GB2312"/>
                <w:snapToGrid w:val="0"/>
                <w:kern w:val="0"/>
                <w:sz w:val="24"/>
                <w:szCs w:val="24"/>
              </w:rPr>
            </w:pPr>
          </w:p>
        </w:tc>
        <w:tc>
          <w:tcPr>
            <w:tcW w:w="1418" w:type="dxa"/>
            <w:shd w:val="clear" w:color="auto" w:fill="auto"/>
            <w:vAlign w:val="center"/>
          </w:tcPr>
          <w:p w14:paraId="36CD608F" w14:textId="77777777" w:rsidR="00770D9D" w:rsidRDefault="00770D9D">
            <w:pPr>
              <w:adjustRightInd w:val="0"/>
              <w:snapToGrid w:val="0"/>
              <w:jc w:val="center"/>
              <w:rPr>
                <w:rFonts w:ascii="仿宋_GB2312" w:eastAsia="仿宋_GB2312"/>
                <w:snapToGrid w:val="0"/>
                <w:kern w:val="0"/>
                <w:sz w:val="24"/>
                <w:szCs w:val="24"/>
              </w:rPr>
            </w:pPr>
          </w:p>
        </w:tc>
        <w:tc>
          <w:tcPr>
            <w:tcW w:w="567" w:type="dxa"/>
            <w:shd w:val="clear" w:color="auto" w:fill="auto"/>
            <w:vAlign w:val="center"/>
          </w:tcPr>
          <w:p w14:paraId="7FFE0EAF"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w:t>
            </w:r>
          </w:p>
        </w:tc>
        <w:tc>
          <w:tcPr>
            <w:tcW w:w="709" w:type="dxa"/>
            <w:shd w:val="clear" w:color="auto" w:fill="auto"/>
            <w:vAlign w:val="center"/>
          </w:tcPr>
          <w:p w14:paraId="50864D61"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snapToGrid w:val="0"/>
                <w:kern w:val="0"/>
                <w:sz w:val="24"/>
                <w:szCs w:val="24"/>
              </w:rPr>
              <w:t>1</w:t>
            </w:r>
            <w:r>
              <w:rPr>
                <w:rFonts w:ascii="仿宋_GB2312" w:eastAsia="仿宋_GB2312" w:hint="eastAsia"/>
                <w:snapToGrid w:val="0"/>
                <w:kern w:val="0"/>
                <w:sz w:val="24"/>
                <w:szCs w:val="24"/>
              </w:rPr>
              <w:t>9</w:t>
            </w:r>
          </w:p>
        </w:tc>
        <w:tc>
          <w:tcPr>
            <w:tcW w:w="708" w:type="dxa"/>
            <w:shd w:val="clear" w:color="auto" w:fill="auto"/>
            <w:vAlign w:val="center"/>
          </w:tcPr>
          <w:p w14:paraId="4B535B2E" w14:textId="77777777" w:rsidR="00770D9D" w:rsidRDefault="00770D9D">
            <w:pPr>
              <w:adjustRightInd w:val="0"/>
              <w:snapToGrid w:val="0"/>
              <w:jc w:val="center"/>
              <w:rPr>
                <w:rFonts w:ascii="仿宋_GB2312" w:eastAsia="仿宋_GB2312"/>
                <w:snapToGrid w:val="0"/>
                <w:kern w:val="0"/>
                <w:sz w:val="24"/>
                <w:szCs w:val="24"/>
              </w:rPr>
            </w:pPr>
          </w:p>
        </w:tc>
      </w:tr>
      <w:tr w:rsidR="00770D9D" w14:paraId="6D97D10D" w14:textId="77777777">
        <w:trPr>
          <w:trHeight w:val="340"/>
          <w:jc w:val="center"/>
        </w:trPr>
        <w:tc>
          <w:tcPr>
            <w:tcW w:w="545" w:type="dxa"/>
            <w:vMerge/>
            <w:shd w:val="clear" w:color="auto" w:fill="auto"/>
            <w:vAlign w:val="center"/>
          </w:tcPr>
          <w:p w14:paraId="70E1A5E3" w14:textId="77777777" w:rsidR="00770D9D" w:rsidRDefault="00770D9D">
            <w:pPr>
              <w:adjustRightInd w:val="0"/>
              <w:snapToGrid w:val="0"/>
              <w:jc w:val="center"/>
              <w:rPr>
                <w:rFonts w:ascii="仿宋_GB2312" w:eastAsia="仿宋_GB2312"/>
                <w:snapToGrid w:val="0"/>
                <w:kern w:val="0"/>
                <w:sz w:val="24"/>
                <w:szCs w:val="24"/>
              </w:rPr>
            </w:pPr>
          </w:p>
        </w:tc>
        <w:tc>
          <w:tcPr>
            <w:tcW w:w="543" w:type="dxa"/>
            <w:shd w:val="clear" w:color="auto" w:fill="auto"/>
            <w:vAlign w:val="center"/>
          </w:tcPr>
          <w:p w14:paraId="1BA5E58F"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6</w:t>
            </w:r>
          </w:p>
        </w:tc>
        <w:tc>
          <w:tcPr>
            <w:tcW w:w="1572" w:type="dxa"/>
            <w:shd w:val="clear" w:color="auto" w:fill="auto"/>
            <w:vAlign w:val="center"/>
          </w:tcPr>
          <w:p w14:paraId="46646E99"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0</w:t>
            </w:r>
          </w:p>
        </w:tc>
        <w:tc>
          <w:tcPr>
            <w:tcW w:w="1276" w:type="dxa"/>
            <w:shd w:val="clear" w:color="auto" w:fill="auto"/>
            <w:vAlign w:val="center"/>
          </w:tcPr>
          <w:p w14:paraId="15F3C0A5" w14:textId="77777777" w:rsidR="00770D9D" w:rsidRDefault="00770D9D">
            <w:pPr>
              <w:adjustRightInd w:val="0"/>
              <w:snapToGrid w:val="0"/>
              <w:jc w:val="center"/>
              <w:rPr>
                <w:rFonts w:ascii="仿宋_GB2312" w:eastAsia="仿宋_GB2312"/>
                <w:snapToGrid w:val="0"/>
                <w:kern w:val="0"/>
                <w:sz w:val="24"/>
                <w:szCs w:val="24"/>
              </w:rPr>
            </w:pPr>
          </w:p>
        </w:tc>
        <w:tc>
          <w:tcPr>
            <w:tcW w:w="1275" w:type="dxa"/>
            <w:shd w:val="clear" w:color="auto" w:fill="auto"/>
            <w:vAlign w:val="center"/>
          </w:tcPr>
          <w:p w14:paraId="4332445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24</w:t>
            </w:r>
          </w:p>
        </w:tc>
        <w:tc>
          <w:tcPr>
            <w:tcW w:w="1418" w:type="dxa"/>
            <w:shd w:val="clear" w:color="auto" w:fill="auto"/>
            <w:vAlign w:val="center"/>
          </w:tcPr>
          <w:p w14:paraId="7A74CBF7"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w:t>
            </w:r>
          </w:p>
          <w:p w14:paraId="6DC1C76D"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合并进行</w:t>
            </w:r>
          </w:p>
        </w:tc>
        <w:tc>
          <w:tcPr>
            <w:tcW w:w="567" w:type="dxa"/>
            <w:shd w:val="clear" w:color="auto" w:fill="auto"/>
            <w:vAlign w:val="center"/>
          </w:tcPr>
          <w:p w14:paraId="3E0C94D0" w14:textId="77777777" w:rsidR="00770D9D" w:rsidRDefault="00770D9D">
            <w:pPr>
              <w:adjustRightInd w:val="0"/>
              <w:snapToGrid w:val="0"/>
              <w:jc w:val="center"/>
              <w:rPr>
                <w:rFonts w:ascii="仿宋_GB2312" w:eastAsia="仿宋_GB2312"/>
                <w:snapToGrid w:val="0"/>
                <w:kern w:val="0"/>
                <w:sz w:val="24"/>
                <w:szCs w:val="24"/>
              </w:rPr>
            </w:pPr>
          </w:p>
        </w:tc>
        <w:tc>
          <w:tcPr>
            <w:tcW w:w="709" w:type="dxa"/>
            <w:shd w:val="clear" w:color="auto" w:fill="auto"/>
            <w:vAlign w:val="center"/>
          </w:tcPr>
          <w:p w14:paraId="03B5BEEA"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24</w:t>
            </w:r>
          </w:p>
        </w:tc>
        <w:tc>
          <w:tcPr>
            <w:tcW w:w="708" w:type="dxa"/>
            <w:shd w:val="clear" w:color="auto" w:fill="auto"/>
            <w:vAlign w:val="center"/>
          </w:tcPr>
          <w:p w14:paraId="6E69D831" w14:textId="77777777" w:rsidR="00770D9D" w:rsidRDefault="00770D9D">
            <w:pPr>
              <w:adjustRightInd w:val="0"/>
              <w:snapToGrid w:val="0"/>
              <w:jc w:val="center"/>
              <w:rPr>
                <w:rFonts w:ascii="仿宋_GB2312" w:eastAsia="仿宋_GB2312"/>
                <w:snapToGrid w:val="0"/>
                <w:kern w:val="0"/>
                <w:sz w:val="24"/>
                <w:szCs w:val="24"/>
              </w:rPr>
            </w:pPr>
          </w:p>
        </w:tc>
      </w:tr>
      <w:tr w:rsidR="00770D9D" w14:paraId="5310FEB2" w14:textId="77777777">
        <w:trPr>
          <w:trHeight w:val="340"/>
          <w:jc w:val="center"/>
        </w:trPr>
        <w:tc>
          <w:tcPr>
            <w:tcW w:w="1088" w:type="dxa"/>
            <w:gridSpan w:val="2"/>
            <w:shd w:val="clear" w:color="auto" w:fill="auto"/>
            <w:vAlign w:val="center"/>
          </w:tcPr>
          <w:p w14:paraId="743BC64C"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合 计</w:t>
            </w:r>
          </w:p>
        </w:tc>
        <w:tc>
          <w:tcPr>
            <w:tcW w:w="1572" w:type="dxa"/>
            <w:shd w:val="clear" w:color="auto" w:fill="auto"/>
            <w:vAlign w:val="center"/>
          </w:tcPr>
          <w:p w14:paraId="34334513"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83</w:t>
            </w:r>
          </w:p>
        </w:tc>
        <w:tc>
          <w:tcPr>
            <w:tcW w:w="1276" w:type="dxa"/>
            <w:shd w:val="clear" w:color="auto" w:fill="auto"/>
            <w:vAlign w:val="center"/>
          </w:tcPr>
          <w:p w14:paraId="2DEDC04C"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6</w:t>
            </w:r>
          </w:p>
        </w:tc>
        <w:tc>
          <w:tcPr>
            <w:tcW w:w="1275" w:type="dxa"/>
            <w:shd w:val="clear" w:color="auto" w:fill="auto"/>
            <w:vAlign w:val="center"/>
          </w:tcPr>
          <w:p w14:paraId="14F6E7A6"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24</w:t>
            </w:r>
          </w:p>
        </w:tc>
        <w:tc>
          <w:tcPr>
            <w:tcW w:w="1418" w:type="dxa"/>
            <w:shd w:val="clear" w:color="auto" w:fill="auto"/>
            <w:vAlign w:val="center"/>
          </w:tcPr>
          <w:p w14:paraId="5F217C15"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snapToGrid w:val="0"/>
                <w:kern w:val="0"/>
                <w:sz w:val="24"/>
                <w:szCs w:val="24"/>
              </w:rPr>
              <w:t>2</w:t>
            </w:r>
          </w:p>
        </w:tc>
        <w:tc>
          <w:tcPr>
            <w:tcW w:w="567" w:type="dxa"/>
            <w:shd w:val="clear" w:color="auto" w:fill="auto"/>
            <w:vAlign w:val="center"/>
          </w:tcPr>
          <w:p w14:paraId="22A214FC"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5</w:t>
            </w:r>
          </w:p>
        </w:tc>
        <w:tc>
          <w:tcPr>
            <w:tcW w:w="709" w:type="dxa"/>
            <w:shd w:val="clear" w:color="auto" w:fill="auto"/>
            <w:vAlign w:val="center"/>
          </w:tcPr>
          <w:p w14:paraId="3F0BDBD7"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120</w:t>
            </w:r>
          </w:p>
        </w:tc>
        <w:tc>
          <w:tcPr>
            <w:tcW w:w="708" w:type="dxa"/>
            <w:shd w:val="clear" w:color="auto" w:fill="auto"/>
            <w:vAlign w:val="center"/>
          </w:tcPr>
          <w:p w14:paraId="44FDAE35" w14:textId="77777777" w:rsidR="00770D9D" w:rsidRDefault="00770D9D">
            <w:pPr>
              <w:adjustRightInd w:val="0"/>
              <w:snapToGrid w:val="0"/>
              <w:jc w:val="center"/>
              <w:rPr>
                <w:rFonts w:ascii="仿宋_GB2312" w:eastAsia="仿宋_GB2312"/>
                <w:snapToGrid w:val="0"/>
                <w:kern w:val="0"/>
                <w:sz w:val="24"/>
                <w:szCs w:val="24"/>
              </w:rPr>
            </w:pPr>
          </w:p>
        </w:tc>
      </w:tr>
    </w:tbl>
    <w:p w14:paraId="4E07CB87" w14:textId="77777777" w:rsidR="00770D9D" w:rsidRDefault="00770D9D">
      <w:pPr>
        <w:adjustRightInd w:val="0"/>
        <w:snapToGrid w:val="0"/>
        <w:ind w:firstLineChars="200" w:firstLine="482"/>
        <w:rPr>
          <w:rFonts w:ascii="黑体" w:eastAsia="黑体" w:hAnsi="黑体"/>
          <w:b/>
          <w:snapToGrid w:val="0"/>
          <w:kern w:val="0"/>
          <w:sz w:val="24"/>
          <w:szCs w:val="24"/>
        </w:rPr>
      </w:pPr>
    </w:p>
    <w:p w14:paraId="1C17E438" w14:textId="77777777" w:rsidR="00770D9D" w:rsidRDefault="001A1BB5">
      <w:pPr>
        <w:adjustRightInd w:val="0"/>
        <w:snapToGrid w:val="0"/>
        <w:ind w:firstLineChars="200" w:firstLine="480"/>
        <w:rPr>
          <w:rFonts w:ascii="楷体" w:eastAsia="楷体" w:hAnsi="楷体"/>
          <w:snapToGrid w:val="0"/>
          <w:color w:val="000000"/>
          <w:kern w:val="0"/>
          <w:sz w:val="24"/>
          <w:szCs w:val="24"/>
        </w:rPr>
      </w:pPr>
      <w:r>
        <w:rPr>
          <w:rFonts w:ascii="楷体" w:eastAsia="楷体" w:hAnsi="楷体" w:hint="eastAsia"/>
          <w:snapToGrid w:val="0"/>
          <w:color w:val="000000"/>
          <w:kern w:val="0"/>
          <w:sz w:val="24"/>
          <w:szCs w:val="24"/>
        </w:rPr>
        <w:t>（二）按学期安排课程</w:t>
      </w:r>
    </w:p>
    <w:p w14:paraId="5B9AFA94"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表8  按学期安排课程表</w:t>
      </w:r>
    </w:p>
    <w:p w14:paraId="638BEF7B"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表格说明：</w:t>
      </w:r>
    </w:p>
    <w:p w14:paraId="0A6F3B39"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1.公共基础任选课程学分栏中的分值是对该类课程的最低学分要求，毕业时该类任选课获得学分不得低于该分值。</w:t>
      </w:r>
    </w:p>
    <w:p w14:paraId="683F9EA5"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2.课程类型：A类（纯理论课）、B类（理论+实践课）、C类（</w:t>
      </w:r>
      <w:proofErr w:type="gramStart"/>
      <w:r>
        <w:rPr>
          <w:rFonts w:ascii="仿宋_GB2312" w:eastAsia="仿宋_GB2312" w:hint="eastAsia"/>
          <w:snapToGrid w:val="0"/>
          <w:kern w:val="0"/>
          <w:sz w:val="24"/>
          <w:szCs w:val="24"/>
        </w:rPr>
        <w:t>纯实践</w:t>
      </w:r>
      <w:proofErr w:type="gramEnd"/>
      <w:r>
        <w:rPr>
          <w:rFonts w:ascii="仿宋_GB2312" w:eastAsia="仿宋_GB2312" w:hint="eastAsia"/>
          <w:snapToGrid w:val="0"/>
          <w:kern w:val="0"/>
          <w:sz w:val="24"/>
          <w:szCs w:val="24"/>
        </w:rPr>
        <w:t>课），单一选项。</w:t>
      </w:r>
    </w:p>
    <w:p w14:paraId="6BB60ED5"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3.课程属性：专业所有课程分为公共基础课、专业平台课、专业课、第二课堂、第三课堂，单一选项。</w:t>
      </w:r>
    </w:p>
    <w:p w14:paraId="4263FAFD"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4.课程性质：专业所有课程分为必修课、专业选修课（含专业限选课和专业任选课）、公共基础选修课（含公共基础限选课和公共基础任选课），单一选项。</w:t>
      </w:r>
    </w:p>
    <w:p w14:paraId="10A08E42"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5.考核方式：分为考试课和考查课。</w:t>
      </w:r>
    </w:p>
    <w:p w14:paraId="7A7E455A"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6.有“专升本”升学考试需求的学生，可以选修升学类公共基础任选课，包括专升本大学语文、专升本高等数学和专升本英语，且该类课程学分可以与其他任何一类公共基础任选课学分进行互换和充抵。</w:t>
      </w:r>
    </w:p>
    <w:p w14:paraId="5937838E" w14:textId="77777777" w:rsidR="00770D9D" w:rsidRDefault="001A1BB5">
      <w:pPr>
        <w:widowControl/>
        <w:adjustRightInd w:val="0"/>
        <w:snapToGrid w:val="0"/>
        <w:jc w:val="left"/>
        <w:rPr>
          <w:rFonts w:ascii="黑体" w:eastAsia="黑体" w:hAnsi="黑体"/>
          <w:snapToGrid w:val="0"/>
          <w:kern w:val="0"/>
          <w:sz w:val="24"/>
          <w:szCs w:val="24"/>
        </w:rPr>
      </w:pPr>
      <w:r>
        <w:rPr>
          <w:rFonts w:ascii="黑体" w:eastAsia="黑体" w:hAnsi="黑体"/>
          <w:snapToGrid w:val="0"/>
          <w:kern w:val="0"/>
          <w:sz w:val="24"/>
          <w:szCs w:val="24"/>
        </w:rPr>
        <w:br w:type="page"/>
      </w:r>
    </w:p>
    <w:p w14:paraId="41BED426" w14:textId="77777777" w:rsidR="00770D9D" w:rsidRDefault="001A1BB5">
      <w:pPr>
        <w:adjustRightInd w:val="0"/>
        <w:snapToGrid w:val="0"/>
        <w:ind w:firstLineChars="200" w:firstLine="480"/>
        <w:jc w:val="left"/>
        <w:rPr>
          <w:rFonts w:ascii="黑体" w:eastAsia="黑体" w:hAnsi="黑体"/>
          <w:snapToGrid w:val="0"/>
          <w:kern w:val="0"/>
          <w:sz w:val="24"/>
          <w:szCs w:val="24"/>
        </w:rPr>
      </w:pPr>
      <w:r>
        <w:rPr>
          <w:rFonts w:ascii="黑体" w:eastAsia="黑体" w:hAnsi="黑体" w:hint="eastAsia"/>
          <w:snapToGrid w:val="0"/>
          <w:kern w:val="0"/>
          <w:sz w:val="24"/>
          <w:szCs w:val="24"/>
        </w:rPr>
        <w:lastRenderedPageBreak/>
        <w:t>九、专业核心课程描述</w:t>
      </w:r>
    </w:p>
    <w:p w14:paraId="50DD8F6B" w14:textId="77777777" w:rsidR="00770D9D" w:rsidRDefault="001A1BB5">
      <w:pPr>
        <w:adjustRightInd w:val="0"/>
        <w:snapToGrid w:val="0"/>
        <w:ind w:firstLineChars="200" w:firstLine="482"/>
        <w:jc w:val="center"/>
        <w:rPr>
          <w:rFonts w:ascii="仿宋_GB2312" w:eastAsia="仿宋_GB2312" w:hAnsi="黑体"/>
          <w:b/>
          <w:snapToGrid w:val="0"/>
          <w:kern w:val="0"/>
          <w:sz w:val="24"/>
          <w:szCs w:val="24"/>
        </w:rPr>
      </w:pPr>
      <w:r>
        <w:rPr>
          <w:rFonts w:ascii="仿宋_GB2312" w:eastAsia="仿宋_GB2312" w:hint="eastAsia"/>
          <w:b/>
          <w:snapToGrid w:val="0"/>
          <w:kern w:val="0"/>
          <w:sz w:val="24"/>
          <w:szCs w:val="24"/>
        </w:rPr>
        <w:t>表9  社管专业核心课程描述表</w:t>
      </w:r>
    </w:p>
    <w:tbl>
      <w:tblPr>
        <w:tblW w:w="9468" w:type="dxa"/>
        <w:jc w:val="center"/>
        <w:tblLayout w:type="fixed"/>
        <w:tblLook w:val="04A0" w:firstRow="1" w:lastRow="0" w:firstColumn="1" w:lastColumn="0" w:noHBand="0" w:noVBand="1"/>
      </w:tblPr>
      <w:tblGrid>
        <w:gridCol w:w="574"/>
        <w:gridCol w:w="676"/>
        <w:gridCol w:w="3175"/>
        <w:gridCol w:w="3231"/>
        <w:gridCol w:w="1189"/>
        <w:gridCol w:w="623"/>
      </w:tblGrid>
      <w:tr w:rsidR="00770D9D" w14:paraId="3C8757C3" w14:textId="77777777">
        <w:trPr>
          <w:trHeight w:val="530"/>
          <w:tblHeader/>
          <w:jc w:val="center"/>
        </w:trPr>
        <w:tc>
          <w:tcPr>
            <w:tcW w:w="574" w:type="dxa"/>
            <w:tcBorders>
              <w:top w:val="single" w:sz="4" w:space="0" w:color="auto"/>
              <w:left w:val="single" w:sz="4" w:space="0" w:color="auto"/>
              <w:bottom w:val="single" w:sz="4" w:space="0" w:color="auto"/>
              <w:right w:val="single" w:sz="4" w:space="0" w:color="auto"/>
            </w:tcBorders>
            <w:vAlign w:val="center"/>
          </w:tcPr>
          <w:p w14:paraId="5ED3DF00" w14:textId="77777777" w:rsidR="00770D9D" w:rsidRDefault="001A1BB5">
            <w:pPr>
              <w:adjustRightInd w:val="0"/>
              <w:snapToGrid w:val="0"/>
              <w:jc w:val="center"/>
              <w:rPr>
                <w:rFonts w:ascii="仿宋_GB2312" w:eastAsia="仿宋_GB2312" w:cs="宋体"/>
                <w:b/>
                <w:bCs/>
                <w:snapToGrid w:val="0"/>
                <w:kern w:val="0"/>
                <w:sz w:val="22"/>
              </w:rPr>
            </w:pPr>
            <w:r>
              <w:rPr>
                <w:rFonts w:ascii="仿宋_GB2312" w:eastAsia="仿宋_GB2312" w:hAnsi="宋体" w:cs="Calibri" w:hint="eastAsia"/>
                <w:b/>
                <w:bCs/>
                <w:snapToGrid w:val="0"/>
                <w:kern w:val="0"/>
                <w:sz w:val="22"/>
              </w:rPr>
              <w:t>序号</w:t>
            </w:r>
          </w:p>
        </w:tc>
        <w:tc>
          <w:tcPr>
            <w:tcW w:w="676" w:type="dxa"/>
            <w:tcBorders>
              <w:top w:val="single" w:sz="4" w:space="0" w:color="auto"/>
              <w:left w:val="nil"/>
              <w:bottom w:val="single" w:sz="4" w:space="0" w:color="auto"/>
              <w:right w:val="single" w:sz="4" w:space="0" w:color="auto"/>
            </w:tcBorders>
            <w:vAlign w:val="center"/>
          </w:tcPr>
          <w:p w14:paraId="011EE8C2" w14:textId="77777777" w:rsidR="00770D9D" w:rsidRDefault="001A1BB5">
            <w:pPr>
              <w:adjustRightInd w:val="0"/>
              <w:snapToGrid w:val="0"/>
              <w:jc w:val="center"/>
              <w:rPr>
                <w:rFonts w:ascii="仿宋_GB2312" w:eastAsia="仿宋_GB2312" w:cs="宋体"/>
                <w:b/>
                <w:bCs/>
                <w:snapToGrid w:val="0"/>
                <w:kern w:val="0"/>
                <w:sz w:val="22"/>
              </w:rPr>
            </w:pPr>
            <w:r>
              <w:rPr>
                <w:rFonts w:ascii="仿宋_GB2312" w:eastAsia="仿宋_GB2312" w:hAnsi="宋体" w:cs="Calibri" w:hint="eastAsia"/>
                <w:b/>
                <w:bCs/>
                <w:snapToGrid w:val="0"/>
                <w:kern w:val="0"/>
                <w:sz w:val="22"/>
              </w:rPr>
              <w:t>课程名称</w:t>
            </w:r>
          </w:p>
        </w:tc>
        <w:tc>
          <w:tcPr>
            <w:tcW w:w="3175" w:type="dxa"/>
            <w:tcBorders>
              <w:top w:val="single" w:sz="4" w:space="0" w:color="auto"/>
              <w:left w:val="nil"/>
              <w:bottom w:val="single" w:sz="4" w:space="0" w:color="auto"/>
              <w:right w:val="single" w:sz="4" w:space="0" w:color="auto"/>
            </w:tcBorders>
            <w:vAlign w:val="center"/>
          </w:tcPr>
          <w:p w14:paraId="19D40138" w14:textId="77777777" w:rsidR="00770D9D" w:rsidRDefault="001A1BB5">
            <w:pPr>
              <w:adjustRightInd w:val="0"/>
              <w:snapToGrid w:val="0"/>
              <w:jc w:val="center"/>
              <w:rPr>
                <w:rFonts w:ascii="仿宋_GB2312" w:eastAsia="仿宋_GB2312" w:cs="宋体"/>
                <w:b/>
                <w:bCs/>
                <w:snapToGrid w:val="0"/>
                <w:kern w:val="0"/>
                <w:sz w:val="22"/>
              </w:rPr>
            </w:pPr>
            <w:r>
              <w:rPr>
                <w:rFonts w:ascii="仿宋_GB2312" w:eastAsia="仿宋_GB2312" w:hAnsi="宋体" w:cs="Calibri" w:hint="eastAsia"/>
                <w:b/>
                <w:bCs/>
                <w:snapToGrid w:val="0"/>
                <w:kern w:val="0"/>
                <w:sz w:val="22"/>
              </w:rPr>
              <w:t>课程目标</w:t>
            </w:r>
          </w:p>
        </w:tc>
        <w:tc>
          <w:tcPr>
            <w:tcW w:w="3231" w:type="dxa"/>
            <w:tcBorders>
              <w:top w:val="single" w:sz="4" w:space="0" w:color="auto"/>
              <w:left w:val="nil"/>
              <w:bottom w:val="single" w:sz="4" w:space="0" w:color="auto"/>
              <w:right w:val="single" w:sz="4" w:space="0" w:color="auto"/>
            </w:tcBorders>
            <w:vAlign w:val="center"/>
          </w:tcPr>
          <w:p w14:paraId="753F714C" w14:textId="77777777" w:rsidR="00770D9D" w:rsidRDefault="001A1BB5">
            <w:pPr>
              <w:adjustRightInd w:val="0"/>
              <w:snapToGrid w:val="0"/>
              <w:ind w:firstLineChars="150" w:firstLine="331"/>
              <w:jc w:val="center"/>
              <w:rPr>
                <w:rFonts w:ascii="仿宋_GB2312" w:eastAsia="仿宋_GB2312" w:cs="宋体"/>
                <w:b/>
                <w:bCs/>
                <w:snapToGrid w:val="0"/>
                <w:kern w:val="0"/>
                <w:sz w:val="22"/>
              </w:rPr>
            </w:pPr>
            <w:r>
              <w:rPr>
                <w:rFonts w:ascii="仿宋_GB2312" w:eastAsia="仿宋_GB2312" w:hAnsi="宋体" w:cs="Calibri" w:hint="eastAsia"/>
                <w:b/>
                <w:bCs/>
                <w:snapToGrid w:val="0"/>
                <w:kern w:val="0"/>
                <w:sz w:val="22"/>
              </w:rPr>
              <w:t>教学内容</w:t>
            </w:r>
          </w:p>
        </w:tc>
        <w:tc>
          <w:tcPr>
            <w:tcW w:w="1189" w:type="dxa"/>
            <w:tcBorders>
              <w:top w:val="single" w:sz="4" w:space="0" w:color="auto"/>
              <w:left w:val="nil"/>
              <w:bottom w:val="single" w:sz="4" w:space="0" w:color="auto"/>
              <w:right w:val="single" w:sz="4" w:space="0" w:color="auto"/>
            </w:tcBorders>
            <w:vAlign w:val="center"/>
          </w:tcPr>
          <w:p w14:paraId="1DEA5F8B" w14:textId="77777777" w:rsidR="00770D9D" w:rsidRDefault="001A1BB5">
            <w:pPr>
              <w:adjustRightInd w:val="0"/>
              <w:snapToGrid w:val="0"/>
              <w:jc w:val="center"/>
              <w:rPr>
                <w:rFonts w:ascii="仿宋_GB2312" w:eastAsia="仿宋_GB2312" w:cs="宋体"/>
                <w:b/>
                <w:bCs/>
                <w:snapToGrid w:val="0"/>
                <w:kern w:val="0"/>
                <w:sz w:val="22"/>
              </w:rPr>
            </w:pPr>
            <w:r>
              <w:rPr>
                <w:rFonts w:ascii="仿宋_GB2312" w:eastAsia="仿宋_GB2312" w:hAnsi="宋体" w:cs="Calibri" w:hint="eastAsia"/>
                <w:b/>
                <w:bCs/>
                <w:snapToGrid w:val="0"/>
                <w:kern w:val="0"/>
                <w:sz w:val="22"/>
              </w:rPr>
              <w:t>教学</w:t>
            </w:r>
          </w:p>
          <w:p w14:paraId="43601B28" w14:textId="77777777" w:rsidR="00770D9D" w:rsidRDefault="001A1BB5">
            <w:pPr>
              <w:adjustRightInd w:val="0"/>
              <w:snapToGrid w:val="0"/>
              <w:jc w:val="center"/>
              <w:rPr>
                <w:rFonts w:ascii="仿宋_GB2312" w:eastAsia="仿宋_GB2312" w:cs="宋体"/>
                <w:b/>
                <w:bCs/>
                <w:snapToGrid w:val="0"/>
                <w:kern w:val="0"/>
                <w:sz w:val="22"/>
              </w:rPr>
            </w:pPr>
            <w:r>
              <w:rPr>
                <w:rFonts w:ascii="仿宋_GB2312" w:eastAsia="仿宋_GB2312" w:hAnsi="宋体" w:cs="Calibri" w:hint="eastAsia"/>
                <w:b/>
                <w:bCs/>
                <w:snapToGrid w:val="0"/>
                <w:kern w:val="0"/>
                <w:sz w:val="22"/>
              </w:rPr>
              <w:t>方法及评价方式</w:t>
            </w:r>
          </w:p>
        </w:tc>
        <w:tc>
          <w:tcPr>
            <w:tcW w:w="623" w:type="dxa"/>
            <w:tcBorders>
              <w:top w:val="single" w:sz="4" w:space="0" w:color="auto"/>
              <w:left w:val="nil"/>
              <w:bottom w:val="single" w:sz="4" w:space="0" w:color="auto"/>
              <w:right w:val="single" w:sz="4" w:space="0" w:color="auto"/>
            </w:tcBorders>
            <w:vAlign w:val="center"/>
          </w:tcPr>
          <w:p w14:paraId="58FEA831" w14:textId="77777777" w:rsidR="00770D9D" w:rsidRDefault="001A1BB5">
            <w:pPr>
              <w:adjustRightInd w:val="0"/>
              <w:snapToGrid w:val="0"/>
              <w:jc w:val="center"/>
              <w:rPr>
                <w:rFonts w:ascii="仿宋_GB2312" w:eastAsia="仿宋_GB2312" w:cs="宋体"/>
                <w:b/>
                <w:bCs/>
                <w:snapToGrid w:val="0"/>
                <w:kern w:val="0"/>
                <w:sz w:val="22"/>
              </w:rPr>
            </w:pPr>
            <w:r>
              <w:rPr>
                <w:rFonts w:ascii="仿宋_GB2312" w:eastAsia="仿宋_GB2312" w:hAnsi="宋体" w:cs="Calibri" w:hint="eastAsia"/>
                <w:b/>
                <w:bCs/>
                <w:snapToGrid w:val="0"/>
                <w:kern w:val="0"/>
                <w:sz w:val="22"/>
              </w:rPr>
              <w:t>学时</w:t>
            </w:r>
          </w:p>
        </w:tc>
      </w:tr>
      <w:tr w:rsidR="00770D9D" w14:paraId="006F0EF3" w14:textId="77777777">
        <w:trPr>
          <w:trHeight w:val="680"/>
          <w:jc w:val="center"/>
        </w:trPr>
        <w:tc>
          <w:tcPr>
            <w:tcW w:w="574" w:type="dxa"/>
            <w:tcBorders>
              <w:top w:val="single" w:sz="4" w:space="0" w:color="auto"/>
              <w:left w:val="single" w:sz="4" w:space="0" w:color="auto"/>
              <w:bottom w:val="single" w:sz="4" w:space="0" w:color="auto"/>
              <w:right w:val="single" w:sz="4" w:space="0" w:color="auto"/>
            </w:tcBorders>
            <w:vAlign w:val="center"/>
          </w:tcPr>
          <w:p w14:paraId="2F3EA643" w14:textId="77777777" w:rsidR="00770D9D" w:rsidRDefault="001A1BB5">
            <w:pPr>
              <w:adjustRightInd w:val="0"/>
              <w:snapToGrid w:val="0"/>
              <w:jc w:val="center"/>
              <w:rPr>
                <w:rFonts w:ascii="仿宋_GB2312" w:eastAsia="仿宋_GB2312" w:cs="宋体"/>
                <w:snapToGrid w:val="0"/>
                <w:kern w:val="0"/>
                <w:sz w:val="22"/>
              </w:rPr>
            </w:pPr>
            <w:r>
              <w:rPr>
                <w:rFonts w:ascii="仿宋_GB2312" w:eastAsia="仿宋_GB2312" w:hint="eastAsia"/>
                <w:snapToGrid w:val="0"/>
                <w:kern w:val="0"/>
                <w:sz w:val="22"/>
              </w:rPr>
              <w:t>1</w:t>
            </w:r>
          </w:p>
        </w:tc>
        <w:tc>
          <w:tcPr>
            <w:tcW w:w="676" w:type="dxa"/>
            <w:tcBorders>
              <w:top w:val="single" w:sz="4" w:space="0" w:color="auto"/>
              <w:left w:val="nil"/>
              <w:bottom w:val="single" w:sz="4" w:space="0" w:color="auto"/>
              <w:right w:val="single" w:sz="4" w:space="0" w:color="auto"/>
            </w:tcBorders>
            <w:vAlign w:val="center"/>
          </w:tcPr>
          <w:p w14:paraId="117D2AB0" w14:textId="77777777" w:rsidR="00770D9D" w:rsidRDefault="001A1BB5">
            <w:pPr>
              <w:adjustRightInd w:val="0"/>
              <w:snapToGrid w:val="0"/>
              <w:rPr>
                <w:rFonts w:ascii="仿宋_GB2312" w:eastAsia="仿宋_GB2312" w:cs="宋体"/>
                <w:snapToGrid w:val="0"/>
                <w:kern w:val="0"/>
                <w:sz w:val="22"/>
              </w:rPr>
            </w:pPr>
            <w:r>
              <w:rPr>
                <w:rFonts w:ascii="仿宋_GB2312" w:eastAsia="仿宋_GB2312" w:hAnsi="宋体" w:cs="Calibri" w:hint="eastAsia"/>
                <w:snapToGrid w:val="0"/>
                <w:kern w:val="0"/>
                <w:sz w:val="22"/>
              </w:rPr>
              <w:t>社区治理</w:t>
            </w:r>
          </w:p>
        </w:tc>
        <w:tc>
          <w:tcPr>
            <w:tcW w:w="3175" w:type="dxa"/>
            <w:tcBorders>
              <w:top w:val="single" w:sz="4" w:space="0" w:color="auto"/>
              <w:left w:val="nil"/>
              <w:bottom w:val="single" w:sz="4" w:space="0" w:color="auto"/>
              <w:right w:val="single" w:sz="4" w:space="0" w:color="auto"/>
            </w:tcBorders>
            <w:vAlign w:val="center"/>
          </w:tcPr>
          <w:p w14:paraId="09DB6D52" w14:textId="77777777" w:rsidR="00770D9D" w:rsidRDefault="001A1BB5">
            <w:pPr>
              <w:adjustRightInd w:val="0"/>
              <w:snapToGrid w:val="0"/>
              <w:rPr>
                <w:rFonts w:ascii="仿宋_GB2312" w:eastAsia="仿宋_GB2312" w:cs="宋体"/>
                <w:snapToGrid w:val="0"/>
                <w:kern w:val="0"/>
                <w:sz w:val="22"/>
              </w:rPr>
            </w:pPr>
            <w:r>
              <w:rPr>
                <w:rFonts w:ascii="仿宋_GB2312" w:eastAsia="仿宋_GB2312" w:hAnsi="宋体" w:cs="Calibri" w:hint="eastAsia"/>
                <w:snapToGrid w:val="0"/>
                <w:kern w:val="0"/>
                <w:sz w:val="22"/>
              </w:rPr>
              <w:t>了解社区的发展历程，掌握社区建设过程中社区环境，卫生，人口，党建，文化、社区工作人员队伍组建等各方面的内容。掌握社区相关工作，能够处理社区内各组织机构的关系，进行社区公共事务的管理以及服务方案的策划与实施。</w:t>
            </w:r>
          </w:p>
        </w:tc>
        <w:tc>
          <w:tcPr>
            <w:tcW w:w="3231" w:type="dxa"/>
            <w:tcBorders>
              <w:top w:val="single" w:sz="4" w:space="0" w:color="auto"/>
              <w:left w:val="nil"/>
              <w:bottom w:val="single" w:sz="4" w:space="0" w:color="auto"/>
              <w:right w:val="single" w:sz="4" w:space="0" w:color="auto"/>
            </w:tcBorders>
            <w:vAlign w:val="center"/>
          </w:tcPr>
          <w:p w14:paraId="41FD8BED" w14:textId="77777777" w:rsidR="00770D9D" w:rsidRDefault="001A1BB5">
            <w:pPr>
              <w:adjustRightInd w:val="0"/>
              <w:snapToGrid w:val="0"/>
              <w:rPr>
                <w:rFonts w:ascii="仿宋_GB2312" w:eastAsia="仿宋_GB2312" w:cs="宋体"/>
                <w:snapToGrid w:val="0"/>
                <w:kern w:val="0"/>
                <w:sz w:val="22"/>
              </w:rPr>
            </w:pPr>
            <w:r>
              <w:rPr>
                <w:rFonts w:ascii="仿宋_GB2312" w:eastAsia="仿宋_GB2312" w:hAnsi="宋体" w:cs="Calibri" w:hint="eastAsia"/>
                <w:snapToGrid w:val="0"/>
                <w:kern w:val="0"/>
                <w:sz w:val="22"/>
              </w:rPr>
              <w:t>社区建设过程中社区环境，卫生，人口，党建，社区文化、社区工作人员队伍组建等各方面的内容。在教学过程中，以项目教学法让学生掌握各个模块的知识，同时通过实践</w:t>
            </w:r>
            <w:proofErr w:type="gramStart"/>
            <w:r>
              <w:rPr>
                <w:rFonts w:ascii="仿宋_GB2312" w:eastAsia="仿宋_GB2312" w:hAnsi="宋体" w:cs="Calibri" w:hint="eastAsia"/>
                <w:snapToGrid w:val="0"/>
                <w:kern w:val="0"/>
                <w:sz w:val="22"/>
              </w:rPr>
              <w:t>教学让</w:t>
            </w:r>
            <w:proofErr w:type="gramEnd"/>
            <w:r>
              <w:rPr>
                <w:rFonts w:ascii="仿宋_GB2312" w:eastAsia="仿宋_GB2312" w:hAnsi="宋体" w:cs="Calibri" w:hint="eastAsia"/>
                <w:snapToGrid w:val="0"/>
                <w:kern w:val="0"/>
                <w:sz w:val="22"/>
              </w:rPr>
              <w:t>学生走入社区，了解社区相关情况。</w:t>
            </w:r>
          </w:p>
        </w:tc>
        <w:tc>
          <w:tcPr>
            <w:tcW w:w="1189" w:type="dxa"/>
            <w:tcBorders>
              <w:top w:val="single" w:sz="4" w:space="0" w:color="auto"/>
              <w:left w:val="nil"/>
              <w:bottom w:val="single" w:sz="4" w:space="0" w:color="auto"/>
              <w:right w:val="single" w:sz="4" w:space="0" w:color="auto"/>
            </w:tcBorders>
            <w:vAlign w:val="center"/>
          </w:tcPr>
          <w:p w14:paraId="36EDD239" w14:textId="77777777" w:rsidR="00770D9D" w:rsidRDefault="001A1BB5">
            <w:pPr>
              <w:adjustRightInd w:val="0"/>
              <w:snapToGrid w:val="0"/>
              <w:rPr>
                <w:rFonts w:ascii="仿宋_GB2312" w:eastAsia="仿宋_GB2312" w:cs="宋体"/>
                <w:snapToGrid w:val="0"/>
                <w:kern w:val="0"/>
                <w:sz w:val="22"/>
              </w:rPr>
            </w:pPr>
            <w:r>
              <w:rPr>
                <w:rFonts w:ascii="仿宋_GB2312" w:eastAsia="仿宋_GB2312" w:hAnsi="宋体" w:cs="Calibri" w:hint="eastAsia"/>
                <w:snapToGrid w:val="0"/>
                <w:kern w:val="0"/>
                <w:sz w:val="22"/>
              </w:rPr>
              <w:t>理论讲授与实地走访调查相结合</w:t>
            </w:r>
          </w:p>
        </w:tc>
        <w:tc>
          <w:tcPr>
            <w:tcW w:w="623" w:type="dxa"/>
            <w:tcBorders>
              <w:top w:val="single" w:sz="4" w:space="0" w:color="auto"/>
              <w:left w:val="nil"/>
              <w:bottom w:val="single" w:sz="4" w:space="0" w:color="auto"/>
              <w:right w:val="single" w:sz="4" w:space="0" w:color="auto"/>
            </w:tcBorders>
            <w:vAlign w:val="center"/>
          </w:tcPr>
          <w:p w14:paraId="5CA6A75A" w14:textId="77777777" w:rsidR="00770D9D" w:rsidRDefault="001A1BB5">
            <w:pPr>
              <w:adjustRightInd w:val="0"/>
              <w:snapToGrid w:val="0"/>
              <w:jc w:val="center"/>
              <w:rPr>
                <w:rFonts w:ascii="仿宋_GB2312" w:eastAsia="仿宋_GB2312" w:cs="宋体"/>
                <w:snapToGrid w:val="0"/>
                <w:kern w:val="0"/>
                <w:sz w:val="22"/>
              </w:rPr>
            </w:pPr>
            <w:r>
              <w:rPr>
                <w:rFonts w:ascii="仿宋_GB2312" w:eastAsia="仿宋_GB2312" w:hint="eastAsia"/>
                <w:snapToGrid w:val="0"/>
                <w:kern w:val="0"/>
                <w:sz w:val="22"/>
              </w:rPr>
              <w:t>72</w:t>
            </w:r>
          </w:p>
        </w:tc>
      </w:tr>
      <w:tr w:rsidR="00770D9D" w14:paraId="4AD9FE15" w14:textId="77777777">
        <w:trPr>
          <w:trHeight w:val="530"/>
          <w:jc w:val="center"/>
        </w:trPr>
        <w:tc>
          <w:tcPr>
            <w:tcW w:w="574" w:type="dxa"/>
            <w:tcBorders>
              <w:top w:val="single" w:sz="4" w:space="0" w:color="auto"/>
              <w:left w:val="single" w:sz="4" w:space="0" w:color="auto"/>
              <w:bottom w:val="single" w:sz="4" w:space="0" w:color="auto"/>
              <w:right w:val="single" w:sz="4" w:space="0" w:color="auto"/>
            </w:tcBorders>
            <w:vAlign w:val="center"/>
          </w:tcPr>
          <w:p w14:paraId="3F9D3F4B" w14:textId="77777777" w:rsidR="00770D9D" w:rsidRDefault="001A1BB5">
            <w:pPr>
              <w:adjustRightInd w:val="0"/>
              <w:snapToGrid w:val="0"/>
              <w:jc w:val="center"/>
              <w:rPr>
                <w:rFonts w:ascii="仿宋_GB2312" w:eastAsia="仿宋_GB2312" w:cs="宋体"/>
                <w:snapToGrid w:val="0"/>
                <w:kern w:val="0"/>
                <w:sz w:val="22"/>
              </w:rPr>
            </w:pPr>
            <w:r>
              <w:rPr>
                <w:rFonts w:ascii="仿宋_GB2312" w:eastAsia="仿宋_GB2312" w:hint="eastAsia"/>
                <w:snapToGrid w:val="0"/>
                <w:kern w:val="0"/>
                <w:sz w:val="22"/>
              </w:rPr>
              <w:t>2</w:t>
            </w:r>
          </w:p>
        </w:tc>
        <w:tc>
          <w:tcPr>
            <w:tcW w:w="676" w:type="dxa"/>
            <w:tcBorders>
              <w:top w:val="single" w:sz="4" w:space="0" w:color="auto"/>
              <w:left w:val="nil"/>
              <w:bottom w:val="single" w:sz="4" w:space="0" w:color="auto"/>
              <w:right w:val="single" w:sz="4" w:space="0" w:color="auto"/>
            </w:tcBorders>
            <w:vAlign w:val="center"/>
          </w:tcPr>
          <w:p w14:paraId="0E91F0E0" w14:textId="77777777" w:rsidR="00770D9D" w:rsidRDefault="001A1BB5">
            <w:pPr>
              <w:adjustRightInd w:val="0"/>
              <w:snapToGrid w:val="0"/>
              <w:rPr>
                <w:rFonts w:ascii="仿宋_GB2312" w:eastAsia="仿宋_GB2312" w:cs="宋体"/>
                <w:snapToGrid w:val="0"/>
                <w:kern w:val="0"/>
                <w:sz w:val="22"/>
              </w:rPr>
            </w:pPr>
            <w:r>
              <w:rPr>
                <w:rFonts w:ascii="仿宋_GB2312" w:eastAsia="仿宋_GB2312" w:hAnsi="宋体" w:cs="Calibri" w:hint="eastAsia"/>
                <w:snapToGrid w:val="0"/>
                <w:kern w:val="0"/>
                <w:sz w:val="22"/>
              </w:rPr>
              <w:t>社会调查方法</w:t>
            </w:r>
          </w:p>
        </w:tc>
        <w:tc>
          <w:tcPr>
            <w:tcW w:w="3175" w:type="dxa"/>
            <w:tcBorders>
              <w:top w:val="single" w:sz="4" w:space="0" w:color="auto"/>
              <w:left w:val="nil"/>
              <w:bottom w:val="single" w:sz="4" w:space="0" w:color="auto"/>
              <w:right w:val="single" w:sz="4" w:space="0" w:color="auto"/>
            </w:tcBorders>
            <w:vAlign w:val="center"/>
          </w:tcPr>
          <w:p w14:paraId="0FD26B0A" w14:textId="77777777" w:rsidR="00770D9D" w:rsidRDefault="001A1BB5">
            <w:pPr>
              <w:adjustRightInd w:val="0"/>
              <w:snapToGrid w:val="0"/>
              <w:rPr>
                <w:rFonts w:ascii="仿宋_GB2312" w:eastAsia="仿宋_GB2312" w:cs="宋体"/>
                <w:snapToGrid w:val="0"/>
                <w:kern w:val="0"/>
                <w:sz w:val="22"/>
              </w:rPr>
            </w:pPr>
            <w:r>
              <w:rPr>
                <w:rFonts w:ascii="仿宋_GB2312" w:eastAsia="仿宋_GB2312" w:hAnsi="宋体" w:cs="Calibri" w:hint="eastAsia"/>
                <w:snapToGrid w:val="0"/>
                <w:kern w:val="0"/>
                <w:sz w:val="22"/>
              </w:rPr>
              <w:t>掌握社会调查的一般过程，掌握文献法、问卷法、访谈法等的社会调查常用的调查方法和技巧，运用相关的调查方法对居民需求和服务满意度进行探索和研究，撰写出专业的调研报告。</w:t>
            </w:r>
          </w:p>
        </w:tc>
        <w:tc>
          <w:tcPr>
            <w:tcW w:w="3231" w:type="dxa"/>
            <w:tcBorders>
              <w:top w:val="single" w:sz="4" w:space="0" w:color="auto"/>
              <w:left w:val="nil"/>
              <w:bottom w:val="single" w:sz="4" w:space="0" w:color="auto"/>
              <w:right w:val="single" w:sz="4" w:space="0" w:color="auto"/>
            </w:tcBorders>
            <w:vAlign w:val="center"/>
          </w:tcPr>
          <w:p w14:paraId="166111D0" w14:textId="77777777" w:rsidR="00770D9D" w:rsidRDefault="001A1BB5">
            <w:pPr>
              <w:adjustRightInd w:val="0"/>
              <w:snapToGrid w:val="0"/>
              <w:rPr>
                <w:rFonts w:ascii="仿宋_GB2312" w:eastAsia="仿宋_GB2312" w:cs="宋体"/>
                <w:snapToGrid w:val="0"/>
                <w:kern w:val="0"/>
                <w:sz w:val="22"/>
              </w:rPr>
            </w:pPr>
            <w:r>
              <w:rPr>
                <w:rFonts w:ascii="仿宋_GB2312" w:eastAsia="仿宋_GB2312" w:hAnsi="宋体" w:cs="Calibri" w:hint="eastAsia"/>
                <w:snapToGrid w:val="0"/>
                <w:kern w:val="0"/>
                <w:sz w:val="22"/>
              </w:rPr>
              <w:t>社会调查的方法、类型及过程；居民需求和服务满意度的调查设计、抽样、测量；问卷法、访谈法、观察法、文献法等调查方法的掌握；调查资料的整理、统计及分析；撰写居民需求和服务满意度的调查报告。</w:t>
            </w:r>
          </w:p>
          <w:p w14:paraId="24F50E5D" w14:textId="77777777" w:rsidR="00770D9D" w:rsidRDefault="001A1BB5">
            <w:pPr>
              <w:adjustRightInd w:val="0"/>
              <w:snapToGrid w:val="0"/>
              <w:rPr>
                <w:rFonts w:ascii="仿宋_GB2312" w:eastAsia="仿宋_GB2312" w:cs="宋体"/>
                <w:snapToGrid w:val="0"/>
                <w:kern w:val="0"/>
                <w:sz w:val="22"/>
              </w:rPr>
            </w:pPr>
            <w:r>
              <w:rPr>
                <w:rFonts w:ascii="仿宋_GB2312" w:eastAsia="仿宋_GB2312" w:hAnsi="宋体" w:cs="Calibri" w:hint="eastAsia"/>
                <w:snapToGrid w:val="0"/>
                <w:kern w:val="0"/>
                <w:sz w:val="22"/>
              </w:rPr>
              <w:t>要求学生跟随课程的进度设计或实施相应的调查，并对最终的应用效果进行整理和分析。</w:t>
            </w:r>
          </w:p>
        </w:tc>
        <w:tc>
          <w:tcPr>
            <w:tcW w:w="1189" w:type="dxa"/>
            <w:tcBorders>
              <w:top w:val="single" w:sz="4" w:space="0" w:color="auto"/>
              <w:left w:val="nil"/>
              <w:bottom w:val="single" w:sz="4" w:space="0" w:color="auto"/>
              <w:right w:val="single" w:sz="4" w:space="0" w:color="auto"/>
            </w:tcBorders>
            <w:vAlign w:val="center"/>
          </w:tcPr>
          <w:p w14:paraId="6834C94B" w14:textId="77777777" w:rsidR="00770D9D" w:rsidRDefault="001A1BB5">
            <w:pPr>
              <w:adjustRightInd w:val="0"/>
              <w:snapToGrid w:val="0"/>
              <w:ind w:firstLineChars="100" w:firstLine="220"/>
              <w:rPr>
                <w:rFonts w:ascii="仿宋_GB2312" w:eastAsia="仿宋_GB2312" w:cs="宋体"/>
                <w:snapToGrid w:val="0"/>
                <w:kern w:val="0"/>
                <w:sz w:val="22"/>
              </w:rPr>
            </w:pPr>
            <w:r>
              <w:rPr>
                <w:rFonts w:ascii="仿宋_GB2312" w:eastAsia="仿宋_GB2312" w:hAnsi="宋体" w:cs="Calibri" w:hint="eastAsia"/>
                <w:snapToGrid w:val="0"/>
                <w:kern w:val="0"/>
                <w:sz w:val="22"/>
              </w:rPr>
              <w:t>采用项目化教学，过程加结果考核</w:t>
            </w:r>
          </w:p>
        </w:tc>
        <w:tc>
          <w:tcPr>
            <w:tcW w:w="623" w:type="dxa"/>
            <w:tcBorders>
              <w:top w:val="single" w:sz="4" w:space="0" w:color="auto"/>
              <w:left w:val="nil"/>
              <w:bottom w:val="single" w:sz="4" w:space="0" w:color="auto"/>
              <w:right w:val="single" w:sz="4" w:space="0" w:color="auto"/>
            </w:tcBorders>
            <w:vAlign w:val="center"/>
          </w:tcPr>
          <w:p w14:paraId="4C1B3556" w14:textId="77777777" w:rsidR="00770D9D" w:rsidRDefault="001A1BB5">
            <w:pPr>
              <w:adjustRightInd w:val="0"/>
              <w:snapToGrid w:val="0"/>
              <w:jc w:val="center"/>
              <w:rPr>
                <w:rFonts w:ascii="仿宋_GB2312" w:eastAsia="仿宋_GB2312" w:cs="宋体"/>
                <w:snapToGrid w:val="0"/>
                <w:kern w:val="0"/>
                <w:sz w:val="22"/>
              </w:rPr>
            </w:pPr>
            <w:r>
              <w:rPr>
                <w:rFonts w:ascii="仿宋_GB2312" w:eastAsia="仿宋_GB2312" w:hint="eastAsia"/>
                <w:snapToGrid w:val="0"/>
                <w:kern w:val="0"/>
                <w:sz w:val="22"/>
              </w:rPr>
              <w:t>72</w:t>
            </w:r>
          </w:p>
        </w:tc>
      </w:tr>
      <w:tr w:rsidR="00770D9D" w14:paraId="2E2CF86D" w14:textId="77777777">
        <w:trPr>
          <w:trHeight w:val="1394"/>
          <w:jc w:val="center"/>
        </w:trPr>
        <w:tc>
          <w:tcPr>
            <w:tcW w:w="574" w:type="dxa"/>
            <w:tcBorders>
              <w:top w:val="single" w:sz="4" w:space="0" w:color="auto"/>
              <w:left w:val="single" w:sz="4" w:space="0" w:color="auto"/>
              <w:bottom w:val="single" w:sz="4" w:space="0" w:color="auto"/>
              <w:right w:val="single" w:sz="4" w:space="0" w:color="auto"/>
            </w:tcBorders>
            <w:vAlign w:val="center"/>
          </w:tcPr>
          <w:p w14:paraId="27F53D4D" w14:textId="77777777" w:rsidR="00770D9D" w:rsidRDefault="001A1BB5">
            <w:pPr>
              <w:adjustRightInd w:val="0"/>
              <w:snapToGrid w:val="0"/>
              <w:jc w:val="center"/>
              <w:rPr>
                <w:rFonts w:ascii="仿宋_GB2312" w:eastAsia="仿宋_GB2312"/>
                <w:snapToGrid w:val="0"/>
                <w:kern w:val="0"/>
                <w:sz w:val="22"/>
              </w:rPr>
            </w:pPr>
            <w:r>
              <w:rPr>
                <w:rFonts w:ascii="仿宋_GB2312" w:eastAsia="仿宋_GB2312" w:hint="eastAsia"/>
                <w:snapToGrid w:val="0"/>
                <w:kern w:val="0"/>
                <w:sz w:val="22"/>
              </w:rPr>
              <w:t>3</w:t>
            </w:r>
          </w:p>
        </w:tc>
        <w:tc>
          <w:tcPr>
            <w:tcW w:w="676" w:type="dxa"/>
            <w:tcBorders>
              <w:top w:val="single" w:sz="4" w:space="0" w:color="auto"/>
              <w:left w:val="nil"/>
              <w:bottom w:val="single" w:sz="4" w:space="0" w:color="auto"/>
              <w:right w:val="single" w:sz="4" w:space="0" w:color="auto"/>
            </w:tcBorders>
            <w:vAlign w:val="center"/>
          </w:tcPr>
          <w:p w14:paraId="063D8C5E" w14:textId="77777777" w:rsidR="00770D9D" w:rsidRDefault="001A1BB5">
            <w:pPr>
              <w:adjustRightInd w:val="0"/>
              <w:snapToGrid w:val="0"/>
              <w:rPr>
                <w:rFonts w:ascii="仿宋_GB2312" w:eastAsia="仿宋_GB2312" w:hAnsi="宋体" w:cs="Calibri"/>
                <w:snapToGrid w:val="0"/>
                <w:kern w:val="0"/>
                <w:sz w:val="22"/>
              </w:rPr>
            </w:pPr>
            <w:r>
              <w:rPr>
                <w:rFonts w:ascii="仿宋_GB2312" w:eastAsia="仿宋_GB2312" w:hAnsi="宋体" w:cs="Calibri" w:hint="eastAsia"/>
                <w:snapToGrid w:val="0"/>
                <w:kern w:val="0"/>
                <w:sz w:val="22"/>
              </w:rPr>
              <w:t>社会工作综合能力/社会工作方法</w:t>
            </w:r>
          </w:p>
        </w:tc>
        <w:tc>
          <w:tcPr>
            <w:tcW w:w="3175" w:type="dxa"/>
            <w:tcBorders>
              <w:top w:val="single" w:sz="4" w:space="0" w:color="auto"/>
              <w:left w:val="nil"/>
              <w:bottom w:val="single" w:sz="4" w:space="0" w:color="auto"/>
              <w:right w:val="single" w:sz="4" w:space="0" w:color="auto"/>
            </w:tcBorders>
            <w:vAlign w:val="center"/>
          </w:tcPr>
          <w:p w14:paraId="023E9A04" w14:textId="77777777" w:rsidR="00770D9D" w:rsidRDefault="001A1BB5">
            <w:pPr>
              <w:adjustRightInd w:val="0"/>
              <w:snapToGrid w:val="0"/>
              <w:rPr>
                <w:rFonts w:ascii="仿宋_GB2312" w:eastAsia="仿宋_GB2312" w:hAnsi="宋体" w:cs="Calibri"/>
                <w:snapToGrid w:val="0"/>
                <w:kern w:val="0"/>
                <w:sz w:val="22"/>
              </w:rPr>
            </w:pPr>
            <w:r>
              <w:rPr>
                <w:rFonts w:ascii="仿宋_GB2312" w:eastAsia="仿宋_GB2312" w:hAnsi="宋体" w:cs="Calibri" w:hint="eastAsia"/>
                <w:snapToGrid w:val="0"/>
                <w:kern w:val="0"/>
                <w:sz w:val="22"/>
              </w:rPr>
              <w:t>掌握社会工作的理论、方法、以及通用的实务过程模式；熟悉社会工作针对不同人群所提供服务的特色；能用社会工作的实务模式进行专业操作；能用社会工作的专业手法进行具体的实务介入；对工作进行总结与自我反思。</w:t>
            </w:r>
          </w:p>
        </w:tc>
        <w:tc>
          <w:tcPr>
            <w:tcW w:w="3231" w:type="dxa"/>
            <w:tcBorders>
              <w:top w:val="single" w:sz="4" w:space="0" w:color="auto"/>
              <w:left w:val="nil"/>
              <w:bottom w:val="single" w:sz="4" w:space="0" w:color="auto"/>
              <w:right w:val="single" w:sz="4" w:space="0" w:color="auto"/>
            </w:tcBorders>
            <w:vAlign w:val="center"/>
          </w:tcPr>
          <w:p w14:paraId="36A730D8" w14:textId="77777777" w:rsidR="00770D9D" w:rsidRDefault="001A1BB5">
            <w:pPr>
              <w:adjustRightInd w:val="0"/>
              <w:snapToGrid w:val="0"/>
              <w:rPr>
                <w:rFonts w:ascii="仿宋_GB2312" w:eastAsia="仿宋_GB2312" w:hAnsi="宋体" w:cs="Calibri"/>
                <w:snapToGrid w:val="0"/>
                <w:kern w:val="0"/>
                <w:sz w:val="22"/>
              </w:rPr>
            </w:pPr>
            <w:r>
              <w:rPr>
                <w:rFonts w:ascii="仿宋_GB2312" w:eastAsia="仿宋_GB2312" w:hAnsi="宋体" w:cs="Calibri" w:hint="eastAsia"/>
                <w:snapToGrid w:val="0"/>
                <w:kern w:val="0"/>
                <w:sz w:val="22"/>
              </w:rPr>
              <w:t>社会工作的内涵、架构、发展及基本价值观和行为伦理；社会工作的理论；社会工作的个案、小组和社区的专业方法；社会工作的实务过程模式（接案</w:t>
            </w:r>
            <w:r>
              <w:rPr>
                <w:rFonts w:ascii="仿宋_GB2312" w:eastAsia="仿宋_GB2312" w:hint="eastAsia"/>
                <w:snapToGrid w:val="0"/>
                <w:kern w:val="0"/>
                <w:sz w:val="22"/>
              </w:rPr>
              <w:t>-</w:t>
            </w:r>
            <w:r>
              <w:rPr>
                <w:rFonts w:ascii="仿宋_GB2312" w:eastAsia="仿宋_GB2312" w:hAnsi="宋体" w:cs="Calibri" w:hint="eastAsia"/>
                <w:snapToGrid w:val="0"/>
                <w:kern w:val="0"/>
                <w:sz w:val="22"/>
              </w:rPr>
              <w:t>预估</w:t>
            </w:r>
            <w:r>
              <w:rPr>
                <w:rFonts w:ascii="仿宋_GB2312" w:eastAsia="仿宋_GB2312" w:hint="eastAsia"/>
                <w:snapToGrid w:val="0"/>
                <w:kern w:val="0"/>
                <w:sz w:val="22"/>
              </w:rPr>
              <w:t>-</w:t>
            </w:r>
            <w:r>
              <w:rPr>
                <w:rFonts w:ascii="仿宋_GB2312" w:eastAsia="仿宋_GB2312" w:hAnsi="宋体" w:cs="Calibri" w:hint="eastAsia"/>
                <w:snapToGrid w:val="0"/>
                <w:kern w:val="0"/>
                <w:sz w:val="22"/>
              </w:rPr>
              <w:t>计划</w:t>
            </w:r>
            <w:r>
              <w:rPr>
                <w:rFonts w:ascii="仿宋_GB2312" w:eastAsia="仿宋_GB2312" w:hint="eastAsia"/>
                <w:snapToGrid w:val="0"/>
                <w:kern w:val="0"/>
                <w:sz w:val="22"/>
              </w:rPr>
              <w:t>-</w:t>
            </w:r>
            <w:r>
              <w:rPr>
                <w:rFonts w:ascii="仿宋_GB2312" w:eastAsia="仿宋_GB2312" w:hAnsi="宋体" w:cs="Calibri" w:hint="eastAsia"/>
                <w:snapToGrid w:val="0"/>
                <w:kern w:val="0"/>
                <w:sz w:val="22"/>
              </w:rPr>
              <w:t>介入</w:t>
            </w:r>
            <w:r>
              <w:rPr>
                <w:rFonts w:ascii="仿宋_GB2312" w:eastAsia="仿宋_GB2312" w:hint="eastAsia"/>
                <w:snapToGrid w:val="0"/>
                <w:kern w:val="0"/>
                <w:sz w:val="22"/>
              </w:rPr>
              <w:t>-</w:t>
            </w:r>
            <w:r>
              <w:rPr>
                <w:rFonts w:ascii="仿宋_GB2312" w:eastAsia="仿宋_GB2312" w:hAnsi="宋体" w:cs="Calibri" w:hint="eastAsia"/>
                <w:snapToGrid w:val="0"/>
                <w:kern w:val="0"/>
                <w:sz w:val="22"/>
              </w:rPr>
              <w:t>实施</w:t>
            </w:r>
            <w:r>
              <w:rPr>
                <w:rFonts w:ascii="仿宋_GB2312" w:eastAsia="仿宋_GB2312" w:hint="eastAsia"/>
                <w:snapToGrid w:val="0"/>
                <w:kern w:val="0"/>
                <w:sz w:val="22"/>
              </w:rPr>
              <w:t>-</w:t>
            </w:r>
            <w:r>
              <w:rPr>
                <w:rFonts w:ascii="仿宋_GB2312" w:eastAsia="仿宋_GB2312" w:hAnsi="宋体" w:cs="Calibri" w:hint="eastAsia"/>
                <w:snapToGrid w:val="0"/>
                <w:kern w:val="0"/>
                <w:sz w:val="22"/>
              </w:rPr>
              <w:t>评估和结案）；社会工作的实务领域（老人、儿童、青少年、残疾人、社区矫正、戒毒、学院、医务等）；社会工作的项目开发与管理。</w:t>
            </w:r>
          </w:p>
        </w:tc>
        <w:tc>
          <w:tcPr>
            <w:tcW w:w="1189" w:type="dxa"/>
            <w:tcBorders>
              <w:top w:val="single" w:sz="4" w:space="0" w:color="auto"/>
              <w:left w:val="nil"/>
              <w:bottom w:val="single" w:sz="4" w:space="0" w:color="auto"/>
              <w:right w:val="single" w:sz="4" w:space="0" w:color="auto"/>
            </w:tcBorders>
            <w:vAlign w:val="center"/>
          </w:tcPr>
          <w:p w14:paraId="47099A73" w14:textId="77777777" w:rsidR="00770D9D" w:rsidRDefault="001A1BB5">
            <w:pPr>
              <w:adjustRightInd w:val="0"/>
              <w:snapToGrid w:val="0"/>
              <w:rPr>
                <w:rFonts w:ascii="仿宋_GB2312" w:eastAsia="仿宋_GB2312" w:hAnsi="宋体" w:cs="Calibri"/>
                <w:snapToGrid w:val="0"/>
                <w:kern w:val="0"/>
                <w:sz w:val="22"/>
              </w:rPr>
            </w:pPr>
            <w:r>
              <w:rPr>
                <w:rFonts w:ascii="仿宋_GB2312" w:eastAsia="仿宋_GB2312" w:hAnsi="宋体" w:cs="Calibri" w:hint="eastAsia"/>
                <w:snapToGrid w:val="0"/>
                <w:kern w:val="0"/>
                <w:sz w:val="22"/>
              </w:rPr>
              <w:t>充分运用案例分享、情景模拟、小组讨论、实地走访等形式授课</w:t>
            </w:r>
          </w:p>
        </w:tc>
        <w:tc>
          <w:tcPr>
            <w:tcW w:w="623" w:type="dxa"/>
            <w:tcBorders>
              <w:top w:val="single" w:sz="4" w:space="0" w:color="auto"/>
              <w:left w:val="nil"/>
              <w:bottom w:val="single" w:sz="4" w:space="0" w:color="auto"/>
              <w:right w:val="single" w:sz="4" w:space="0" w:color="auto"/>
            </w:tcBorders>
            <w:vAlign w:val="center"/>
          </w:tcPr>
          <w:p w14:paraId="5676FF4C" w14:textId="77777777" w:rsidR="00770D9D" w:rsidRDefault="001A1BB5">
            <w:pPr>
              <w:adjustRightInd w:val="0"/>
              <w:snapToGrid w:val="0"/>
              <w:jc w:val="center"/>
              <w:rPr>
                <w:rFonts w:ascii="仿宋_GB2312" w:eastAsia="仿宋_GB2312"/>
                <w:snapToGrid w:val="0"/>
                <w:kern w:val="0"/>
                <w:sz w:val="22"/>
              </w:rPr>
            </w:pPr>
            <w:r>
              <w:rPr>
                <w:rFonts w:ascii="仿宋_GB2312" w:eastAsia="仿宋_GB2312"/>
                <w:snapToGrid w:val="0"/>
                <w:kern w:val="0"/>
                <w:sz w:val="22"/>
              </w:rPr>
              <w:t>144</w:t>
            </w:r>
          </w:p>
        </w:tc>
      </w:tr>
      <w:tr w:rsidR="00770D9D" w14:paraId="74FA3B3B" w14:textId="77777777">
        <w:trPr>
          <w:trHeight w:val="530"/>
          <w:jc w:val="center"/>
        </w:trPr>
        <w:tc>
          <w:tcPr>
            <w:tcW w:w="574" w:type="dxa"/>
            <w:tcBorders>
              <w:top w:val="single" w:sz="4" w:space="0" w:color="auto"/>
              <w:left w:val="single" w:sz="4" w:space="0" w:color="auto"/>
              <w:bottom w:val="single" w:sz="4" w:space="0" w:color="auto"/>
              <w:right w:val="single" w:sz="4" w:space="0" w:color="auto"/>
            </w:tcBorders>
            <w:vAlign w:val="center"/>
          </w:tcPr>
          <w:p w14:paraId="0E434411" w14:textId="77777777" w:rsidR="00770D9D" w:rsidRDefault="001A1BB5">
            <w:pPr>
              <w:adjustRightInd w:val="0"/>
              <w:snapToGrid w:val="0"/>
              <w:jc w:val="center"/>
              <w:rPr>
                <w:rFonts w:ascii="仿宋_GB2312" w:eastAsia="仿宋_GB2312" w:cs="宋体"/>
                <w:snapToGrid w:val="0"/>
                <w:kern w:val="0"/>
                <w:sz w:val="22"/>
              </w:rPr>
            </w:pPr>
            <w:r>
              <w:rPr>
                <w:rFonts w:ascii="仿宋_GB2312" w:eastAsia="仿宋_GB2312" w:hint="eastAsia"/>
                <w:snapToGrid w:val="0"/>
                <w:kern w:val="0"/>
                <w:sz w:val="22"/>
              </w:rPr>
              <w:t>4</w:t>
            </w:r>
          </w:p>
        </w:tc>
        <w:tc>
          <w:tcPr>
            <w:tcW w:w="676" w:type="dxa"/>
            <w:tcBorders>
              <w:top w:val="single" w:sz="4" w:space="0" w:color="auto"/>
              <w:left w:val="nil"/>
              <w:bottom w:val="single" w:sz="4" w:space="0" w:color="auto"/>
              <w:right w:val="single" w:sz="4" w:space="0" w:color="auto"/>
            </w:tcBorders>
            <w:vAlign w:val="center"/>
          </w:tcPr>
          <w:p w14:paraId="45970B2E" w14:textId="77777777" w:rsidR="00770D9D" w:rsidRDefault="001A1BB5">
            <w:pPr>
              <w:adjustRightInd w:val="0"/>
              <w:snapToGrid w:val="0"/>
              <w:rPr>
                <w:rFonts w:ascii="仿宋_GB2312" w:eastAsia="仿宋_GB2312" w:cs="宋体"/>
                <w:snapToGrid w:val="0"/>
                <w:kern w:val="0"/>
                <w:sz w:val="22"/>
              </w:rPr>
            </w:pPr>
            <w:r>
              <w:rPr>
                <w:rFonts w:ascii="仿宋_GB2312" w:eastAsia="仿宋_GB2312" w:hAnsi="宋体" w:cs="Calibri" w:hint="eastAsia"/>
                <w:snapToGrid w:val="0"/>
                <w:kern w:val="0"/>
                <w:sz w:val="22"/>
              </w:rPr>
              <w:t>物业管理入门/实务</w:t>
            </w:r>
          </w:p>
        </w:tc>
        <w:tc>
          <w:tcPr>
            <w:tcW w:w="3175" w:type="dxa"/>
            <w:tcBorders>
              <w:top w:val="single" w:sz="4" w:space="0" w:color="auto"/>
              <w:left w:val="nil"/>
              <w:bottom w:val="single" w:sz="4" w:space="0" w:color="auto"/>
              <w:right w:val="single" w:sz="4" w:space="0" w:color="auto"/>
            </w:tcBorders>
            <w:vAlign w:val="center"/>
          </w:tcPr>
          <w:p w14:paraId="4E94B6BB" w14:textId="77777777" w:rsidR="00770D9D" w:rsidRDefault="001A1BB5">
            <w:pPr>
              <w:adjustRightInd w:val="0"/>
              <w:snapToGrid w:val="0"/>
              <w:rPr>
                <w:rFonts w:ascii="仿宋_GB2312" w:eastAsia="仿宋_GB2312" w:cs="宋体"/>
                <w:snapToGrid w:val="0"/>
                <w:kern w:val="0"/>
                <w:sz w:val="22"/>
              </w:rPr>
            </w:pPr>
            <w:r>
              <w:rPr>
                <w:rFonts w:ascii="仿宋_GB2312" w:eastAsia="仿宋_GB2312" w:hAnsi="宋体" w:cs="Calibri" w:hint="eastAsia"/>
                <w:snapToGrid w:val="0"/>
                <w:kern w:val="0"/>
                <w:sz w:val="22"/>
              </w:rPr>
              <w:t>掌握和熟悉前期物业管理和日常物业管理相关工作内容。能够胜任物业客服，装修管理，物业管家相关工作岗位。能够开展日常物业管理工作，物业满意度调查，物业招投标工作。</w:t>
            </w:r>
          </w:p>
        </w:tc>
        <w:tc>
          <w:tcPr>
            <w:tcW w:w="3231" w:type="dxa"/>
            <w:tcBorders>
              <w:top w:val="single" w:sz="4" w:space="0" w:color="auto"/>
              <w:left w:val="nil"/>
              <w:bottom w:val="single" w:sz="4" w:space="0" w:color="auto"/>
              <w:right w:val="single" w:sz="4" w:space="0" w:color="auto"/>
            </w:tcBorders>
            <w:vAlign w:val="center"/>
          </w:tcPr>
          <w:p w14:paraId="3A3307AA" w14:textId="77777777" w:rsidR="00770D9D" w:rsidRDefault="001A1BB5">
            <w:pPr>
              <w:adjustRightInd w:val="0"/>
              <w:snapToGrid w:val="0"/>
              <w:rPr>
                <w:rFonts w:ascii="仿宋_GB2312" w:eastAsia="仿宋_GB2312" w:cs="宋体"/>
                <w:snapToGrid w:val="0"/>
                <w:kern w:val="0"/>
                <w:sz w:val="22"/>
              </w:rPr>
            </w:pPr>
            <w:r>
              <w:rPr>
                <w:rFonts w:ascii="仿宋_GB2312" w:eastAsia="仿宋_GB2312" w:hAnsi="宋体" w:cs="Calibri" w:hint="eastAsia"/>
                <w:snapToGrid w:val="0"/>
                <w:kern w:val="0"/>
                <w:sz w:val="22"/>
              </w:rPr>
              <w:t>前期物业管理工作内容，物业装修管理流程；物业入住服务，物业日常客服管理，公共秩序和环境管理，物业满意度调查工作的开展，物业投标书的撰写和物业管理方案的出具。</w:t>
            </w:r>
          </w:p>
        </w:tc>
        <w:tc>
          <w:tcPr>
            <w:tcW w:w="1189" w:type="dxa"/>
            <w:tcBorders>
              <w:top w:val="single" w:sz="4" w:space="0" w:color="auto"/>
              <w:left w:val="nil"/>
              <w:bottom w:val="single" w:sz="4" w:space="0" w:color="auto"/>
              <w:right w:val="single" w:sz="4" w:space="0" w:color="auto"/>
            </w:tcBorders>
            <w:vAlign w:val="center"/>
          </w:tcPr>
          <w:p w14:paraId="52B9D588" w14:textId="77777777" w:rsidR="00770D9D" w:rsidRDefault="001A1BB5">
            <w:pPr>
              <w:adjustRightInd w:val="0"/>
              <w:snapToGrid w:val="0"/>
              <w:ind w:firstLineChars="100" w:firstLine="220"/>
              <w:rPr>
                <w:rFonts w:ascii="仿宋_GB2312" w:eastAsia="仿宋_GB2312" w:cs="宋体"/>
                <w:snapToGrid w:val="0"/>
                <w:kern w:val="0"/>
                <w:sz w:val="22"/>
              </w:rPr>
            </w:pPr>
            <w:r>
              <w:rPr>
                <w:rFonts w:ascii="仿宋_GB2312" w:eastAsia="仿宋_GB2312" w:hAnsi="宋体" w:cs="Calibri" w:hint="eastAsia"/>
                <w:snapToGrid w:val="0"/>
                <w:kern w:val="0"/>
                <w:sz w:val="22"/>
              </w:rPr>
              <w:t>采用项目化教学，过程加结果考核</w:t>
            </w:r>
          </w:p>
        </w:tc>
        <w:tc>
          <w:tcPr>
            <w:tcW w:w="623" w:type="dxa"/>
            <w:tcBorders>
              <w:top w:val="single" w:sz="4" w:space="0" w:color="auto"/>
              <w:left w:val="nil"/>
              <w:bottom w:val="single" w:sz="4" w:space="0" w:color="auto"/>
              <w:right w:val="single" w:sz="4" w:space="0" w:color="auto"/>
            </w:tcBorders>
            <w:vAlign w:val="center"/>
          </w:tcPr>
          <w:p w14:paraId="3E4194E7" w14:textId="77777777" w:rsidR="00770D9D" w:rsidRDefault="001A1BB5">
            <w:pPr>
              <w:adjustRightInd w:val="0"/>
              <w:snapToGrid w:val="0"/>
              <w:jc w:val="center"/>
              <w:rPr>
                <w:rFonts w:ascii="仿宋_GB2312" w:eastAsia="仿宋_GB2312" w:cs="宋体"/>
                <w:snapToGrid w:val="0"/>
                <w:kern w:val="0"/>
                <w:sz w:val="22"/>
              </w:rPr>
            </w:pPr>
            <w:r>
              <w:rPr>
                <w:rFonts w:ascii="仿宋_GB2312" w:eastAsia="仿宋_GB2312"/>
                <w:snapToGrid w:val="0"/>
                <w:kern w:val="0"/>
                <w:sz w:val="22"/>
              </w:rPr>
              <w:t>144</w:t>
            </w:r>
          </w:p>
        </w:tc>
      </w:tr>
    </w:tbl>
    <w:p w14:paraId="12617334" w14:textId="77777777" w:rsidR="001579F3" w:rsidRDefault="001579F3">
      <w:pPr>
        <w:widowControl/>
        <w:adjustRightInd w:val="0"/>
        <w:snapToGrid w:val="0"/>
        <w:jc w:val="left"/>
        <w:rPr>
          <w:rFonts w:ascii="黑体" w:eastAsia="黑体" w:hAnsi="黑体"/>
          <w:snapToGrid w:val="0"/>
          <w:kern w:val="0"/>
          <w:sz w:val="24"/>
          <w:szCs w:val="24"/>
        </w:rPr>
      </w:pPr>
    </w:p>
    <w:p w14:paraId="17CAAC64" w14:textId="22C1EF88" w:rsidR="00770D9D" w:rsidRDefault="001A1BB5">
      <w:pPr>
        <w:widowControl/>
        <w:adjustRightInd w:val="0"/>
        <w:snapToGrid w:val="0"/>
        <w:jc w:val="left"/>
        <w:rPr>
          <w:rFonts w:ascii="黑体" w:eastAsia="黑体" w:hAnsi="黑体"/>
          <w:snapToGrid w:val="0"/>
          <w:kern w:val="0"/>
          <w:sz w:val="24"/>
          <w:szCs w:val="24"/>
        </w:rPr>
      </w:pPr>
      <w:r>
        <w:rPr>
          <w:rFonts w:ascii="黑体" w:eastAsia="黑体" w:hAnsi="黑体" w:hint="eastAsia"/>
          <w:snapToGrid w:val="0"/>
          <w:kern w:val="0"/>
          <w:sz w:val="24"/>
          <w:szCs w:val="24"/>
        </w:rPr>
        <w:t xml:space="preserve">　　十、</w:t>
      </w:r>
      <w:r w:rsidR="00FA6ED5">
        <w:rPr>
          <w:rFonts w:ascii="黑体" w:eastAsia="黑体" w:hAnsi="黑体" w:hint="eastAsia"/>
          <w:snapToGrid w:val="0"/>
          <w:kern w:val="0"/>
          <w:sz w:val="24"/>
          <w:szCs w:val="24"/>
        </w:rPr>
        <w:t>校企联合培养计划专业顶岗实习</w:t>
      </w:r>
      <w:r>
        <w:rPr>
          <w:rFonts w:ascii="黑体" w:eastAsia="黑体" w:hAnsi="黑体" w:hint="eastAsia"/>
          <w:snapToGrid w:val="0"/>
          <w:kern w:val="0"/>
          <w:sz w:val="24"/>
          <w:szCs w:val="24"/>
        </w:rPr>
        <w:t>实训课程</w:t>
      </w:r>
    </w:p>
    <w:p w14:paraId="55443B77" w14:textId="2CB0E36C" w:rsidR="00770D9D" w:rsidRDefault="001A1BB5">
      <w:pPr>
        <w:adjustRightInd w:val="0"/>
        <w:snapToGrid w:val="0"/>
        <w:jc w:val="center"/>
        <w:rPr>
          <w:rFonts w:ascii="仿宋_GB2312" w:eastAsia="仿宋_GB2312"/>
          <w:snapToGrid w:val="0"/>
          <w:kern w:val="0"/>
          <w:sz w:val="24"/>
          <w:szCs w:val="24"/>
        </w:rPr>
      </w:pPr>
      <w:r>
        <w:rPr>
          <w:rFonts w:ascii="仿宋_GB2312" w:eastAsia="仿宋_GB2312" w:hint="eastAsia"/>
          <w:snapToGrid w:val="0"/>
          <w:kern w:val="0"/>
          <w:sz w:val="24"/>
          <w:szCs w:val="24"/>
        </w:rPr>
        <w:t xml:space="preserve">表10  </w:t>
      </w:r>
      <w:r w:rsidR="00FA6ED5">
        <w:rPr>
          <w:rFonts w:ascii="仿宋_GB2312" w:eastAsia="仿宋_GB2312" w:hint="eastAsia"/>
          <w:snapToGrid w:val="0"/>
          <w:kern w:val="0"/>
          <w:sz w:val="24"/>
          <w:szCs w:val="24"/>
        </w:rPr>
        <w:t>校企联合培养计划专业顶岗实习</w:t>
      </w:r>
      <w:r>
        <w:rPr>
          <w:rFonts w:ascii="仿宋_GB2312" w:eastAsia="仿宋_GB2312" w:hint="eastAsia"/>
          <w:snapToGrid w:val="0"/>
          <w:kern w:val="0"/>
          <w:sz w:val="24"/>
          <w:szCs w:val="24"/>
        </w:rPr>
        <w:t>实训课程表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1066"/>
        <w:gridCol w:w="1556"/>
        <w:gridCol w:w="707"/>
        <w:gridCol w:w="731"/>
        <w:gridCol w:w="773"/>
        <w:gridCol w:w="1644"/>
        <w:gridCol w:w="2797"/>
      </w:tblGrid>
      <w:tr w:rsidR="00770D9D" w:rsidRPr="001579F3" w14:paraId="5069769D" w14:textId="77777777" w:rsidTr="001579F3">
        <w:tc>
          <w:tcPr>
            <w:tcW w:w="239" w:type="pct"/>
            <w:vAlign w:val="center"/>
          </w:tcPr>
          <w:p w14:paraId="58E07AC3" w14:textId="77777777" w:rsidR="00770D9D" w:rsidRPr="001579F3" w:rsidRDefault="001A1BB5" w:rsidP="001579F3">
            <w:pPr>
              <w:jc w:val="center"/>
              <w:rPr>
                <w:rFonts w:ascii="仿宋_GB2312" w:eastAsia="仿宋_GB2312"/>
                <w:szCs w:val="21"/>
              </w:rPr>
            </w:pPr>
            <w:r w:rsidRPr="001579F3">
              <w:rPr>
                <w:rFonts w:ascii="仿宋_GB2312" w:eastAsia="仿宋_GB2312" w:hAnsi="仿宋" w:cs="仿宋" w:hint="eastAsia"/>
                <w:b/>
                <w:szCs w:val="21"/>
              </w:rPr>
              <w:t>序号</w:t>
            </w:r>
          </w:p>
        </w:tc>
        <w:tc>
          <w:tcPr>
            <w:tcW w:w="547" w:type="pct"/>
            <w:vAlign w:val="center"/>
          </w:tcPr>
          <w:p w14:paraId="36D28101" w14:textId="77777777" w:rsidR="00770D9D" w:rsidRPr="001579F3" w:rsidRDefault="001A1BB5" w:rsidP="001579F3">
            <w:pPr>
              <w:jc w:val="center"/>
              <w:rPr>
                <w:rFonts w:ascii="仿宋_GB2312" w:eastAsia="仿宋_GB2312" w:hAnsi="仿宋" w:cs="仿宋"/>
                <w:b/>
                <w:szCs w:val="21"/>
              </w:rPr>
            </w:pPr>
            <w:r w:rsidRPr="001579F3">
              <w:rPr>
                <w:rFonts w:ascii="仿宋_GB2312" w:eastAsia="仿宋_GB2312" w:hAnsi="仿宋" w:cs="仿宋" w:hint="eastAsia"/>
                <w:b/>
                <w:szCs w:val="21"/>
              </w:rPr>
              <w:t>类别</w:t>
            </w:r>
          </w:p>
        </w:tc>
        <w:tc>
          <w:tcPr>
            <w:tcW w:w="799" w:type="pct"/>
            <w:vAlign w:val="center"/>
          </w:tcPr>
          <w:p w14:paraId="44ABC7FF" w14:textId="77777777" w:rsidR="00770D9D" w:rsidRPr="001579F3" w:rsidRDefault="001A1BB5" w:rsidP="001579F3">
            <w:pPr>
              <w:jc w:val="center"/>
              <w:rPr>
                <w:rFonts w:ascii="仿宋_GB2312" w:eastAsia="仿宋_GB2312" w:hAnsi="仿宋" w:cs="仿宋"/>
                <w:b/>
                <w:szCs w:val="21"/>
              </w:rPr>
            </w:pPr>
            <w:r w:rsidRPr="001579F3">
              <w:rPr>
                <w:rFonts w:ascii="仿宋_GB2312" w:eastAsia="仿宋_GB2312" w:hAnsi="仿宋" w:cs="仿宋" w:hint="eastAsia"/>
                <w:b/>
                <w:szCs w:val="21"/>
              </w:rPr>
              <w:t>课程名称或实习内容</w:t>
            </w:r>
          </w:p>
        </w:tc>
        <w:tc>
          <w:tcPr>
            <w:tcW w:w="363" w:type="pct"/>
            <w:vAlign w:val="center"/>
          </w:tcPr>
          <w:p w14:paraId="0D246A2A" w14:textId="77777777" w:rsidR="00770D9D" w:rsidRPr="001579F3" w:rsidRDefault="001A1BB5" w:rsidP="001579F3">
            <w:pPr>
              <w:jc w:val="center"/>
              <w:rPr>
                <w:rFonts w:ascii="仿宋_GB2312" w:eastAsia="仿宋_GB2312" w:hAnsi="仿宋" w:cs="仿宋"/>
                <w:b/>
                <w:szCs w:val="21"/>
              </w:rPr>
            </w:pPr>
            <w:r w:rsidRPr="001579F3">
              <w:rPr>
                <w:rFonts w:ascii="仿宋_GB2312" w:eastAsia="仿宋_GB2312" w:hAnsi="仿宋" w:cs="仿宋" w:hint="eastAsia"/>
                <w:b/>
                <w:szCs w:val="21"/>
              </w:rPr>
              <w:t>学分</w:t>
            </w:r>
          </w:p>
        </w:tc>
        <w:tc>
          <w:tcPr>
            <w:tcW w:w="375" w:type="pct"/>
            <w:vAlign w:val="center"/>
          </w:tcPr>
          <w:p w14:paraId="49098FA5" w14:textId="77777777" w:rsidR="00770D9D" w:rsidRPr="001579F3" w:rsidRDefault="001A1BB5" w:rsidP="001579F3">
            <w:pPr>
              <w:jc w:val="center"/>
              <w:rPr>
                <w:rFonts w:ascii="仿宋_GB2312" w:eastAsia="仿宋_GB2312" w:hAnsi="仿宋" w:cs="仿宋"/>
                <w:b/>
                <w:szCs w:val="21"/>
              </w:rPr>
            </w:pPr>
            <w:r w:rsidRPr="001579F3">
              <w:rPr>
                <w:rFonts w:ascii="仿宋_GB2312" w:eastAsia="仿宋_GB2312" w:hAnsi="仿宋" w:cs="仿宋" w:hint="eastAsia"/>
                <w:b/>
                <w:szCs w:val="21"/>
              </w:rPr>
              <w:t>周数</w:t>
            </w:r>
          </w:p>
        </w:tc>
        <w:tc>
          <w:tcPr>
            <w:tcW w:w="397" w:type="pct"/>
            <w:vAlign w:val="center"/>
          </w:tcPr>
          <w:p w14:paraId="0ED8843C" w14:textId="77777777" w:rsidR="00770D9D" w:rsidRPr="001579F3" w:rsidRDefault="001A1BB5" w:rsidP="001579F3">
            <w:pPr>
              <w:jc w:val="center"/>
              <w:rPr>
                <w:rFonts w:ascii="仿宋_GB2312" w:eastAsia="仿宋_GB2312" w:hAnsi="仿宋" w:cs="仿宋"/>
                <w:b/>
                <w:szCs w:val="21"/>
              </w:rPr>
            </w:pPr>
            <w:r w:rsidRPr="001579F3">
              <w:rPr>
                <w:rFonts w:ascii="仿宋_GB2312" w:eastAsia="仿宋_GB2312" w:hAnsi="仿宋" w:cs="仿宋" w:hint="eastAsia"/>
                <w:b/>
                <w:szCs w:val="21"/>
              </w:rPr>
              <w:t>学期</w:t>
            </w:r>
          </w:p>
        </w:tc>
        <w:tc>
          <w:tcPr>
            <w:tcW w:w="844" w:type="pct"/>
            <w:vAlign w:val="center"/>
          </w:tcPr>
          <w:p w14:paraId="2355BCBA" w14:textId="77777777" w:rsidR="00770D9D" w:rsidRPr="001579F3" w:rsidRDefault="001A1BB5" w:rsidP="001579F3">
            <w:pPr>
              <w:jc w:val="center"/>
              <w:rPr>
                <w:rFonts w:ascii="仿宋_GB2312" w:eastAsia="仿宋_GB2312" w:hAnsi="仿宋" w:cs="仿宋"/>
                <w:b/>
                <w:szCs w:val="21"/>
              </w:rPr>
            </w:pPr>
            <w:r w:rsidRPr="001579F3">
              <w:rPr>
                <w:rFonts w:ascii="仿宋_GB2312" w:eastAsia="仿宋_GB2312" w:hAnsi="仿宋" w:cs="仿宋" w:hint="eastAsia"/>
                <w:b/>
                <w:szCs w:val="21"/>
              </w:rPr>
              <w:t>合作企业</w:t>
            </w:r>
          </w:p>
        </w:tc>
        <w:tc>
          <w:tcPr>
            <w:tcW w:w="1437" w:type="pct"/>
            <w:vAlign w:val="center"/>
          </w:tcPr>
          <w:p w14:paraId="2B35F7A0" w14:textId="77777777" w:rsidR="00770D9D" w:rsidRPr="001579F3" w:rsidRDefault="001A1BB5" w:rsidP="001579F3">
            <w:pPr>
              <w:jc w:val="center"/>
              <w:rPr>
                <w:rFonts w:ascii="仿宋_GB2312" w:eastAsia="仿宋_GB2312" w:hAnsi="仿宋" w:cs="仿宋"/>
                <w:b/>
                <w:szCs w:val="21"/>
              </w:rPr>
            </w:pPr>
            <w:r w:rsidRPr="001579F3">
              <w:rPr>
                <w:rFonts w:ascii="仿宋_GB2312" w:eastAsia="仿宋_GB2312" w:hAnsi="仿宋" w:cs="仿宋" w:hint="eastAsia"/>
                <w:b/>
                <w:szCs w:val="21"/>
              </w:rPr>
              <w:t>考核要点</w:t>
            </w:r>
          </w:p>
        </w:tc>
      </w:tr>
      <w:tr w:rsidR="00770D9D" w:rsidRPr="001579F3" w14:paraId="755E34C5" w14:textId="77777777" w:rsidTr="001579F3">
        <w:trPr>
          <w:trHeight w:val="300"/>
        </w:trPr>
        <w:tc>
          <w:tcPr>
            <w:tcW w:w="239" w:type="pct"/>
            <w:vAlign w:val="center"/>
          </w:tcPr>
          <w:p w14:paraId="78F8356E"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1</w:t>
            </w:r>
          </w:p>
        </w:tc>
        <w:tc>
          <w:tcPr>
            <w:tcW w:w="547" w:type="pct"/>
            <w:vAlign w:val="center"/>
          </w:tcPr>
          <w:p w14:paraId="6526B957" w14:textId="77777777" w:rsidR="00770D9D" w:rsidRPr="001579F3" w:rsidRDefault="001A1BB5" w:rsidP="001579F3">
            <w:pPr>
              <w:jc w:val="center"/>
              <w:rPr>
                <w:rFonts w:ascii="仿宋_GB2312" w:eastAsia="仿宋_GB2312" w:cs="仿宋_GB2312"/>
                <w:szCs w:val="21"/>
              </w:rPr>
            </w:pPr>
            <w:proofErr w:type="gramStart"/>
            <w:r w:rsidRPr="001579F3">
              <w:rPr>
                <w:rFonts w:ascii="仿宋_GB2312" w:eastAsia="仿宋_GB2312" w:cs="仿宋_GB2312" w:hint="eastAsia"/>
                <w:szCs w:val="21"/>
              </w:rPr>
              <w:t>跟岗实习</w:t>
            </w:r>
            <w:proofErr w:type="gramEnd"/>
          </w:p>
        </w:tc>
        <w:tc>
          <w:tcPr>
            <w:tcW w:w="799" w:type="pct"/>
            <w:vAlign w:val="center"/>
          </w:tcPr>
          <w:p w14:paraId="19A12C87"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中期顶岗实习</w:t>
            </w:r>
          </w:p>
        </w:tc>
        <w:tc>
          <w:tcPr>
            <w:tcW w:w="363" w:type="pct"/>
            <w:vAlign w:val="center"/>
          </w:tcPr>
          <w:p w14:paraId="5735FC6D"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18</w:t>
            </w:r>
          </w:p>
        </w:tc>
        <w:tc>
          <w:tcPr>
            <w:tcW w:w="375" w:type="pct"/>
            <w:vAlign w:val="center"/>
          </w:tcPr>
          <w:p w14:paraId="4D21C314"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18周</w:t>
            </w:r>
          </w:p>
        </w:tc>
        <w:tc>
          <w:tcPr>
            <w:tcW w:w="397" w:type="pct"/>
            <w:vAlign w:val="center"/>
          </w:tcPr>
          <w:p w14:paraId="2345BC2C"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5</w:t>
            </w:r>
          </w:p>
        </w:tc>
        <w:tc>
          <w:tcPr>
            <w:tcW w:w="844" w:type="pct"/>
            <w:vAlign w:val="center"/>
          </w:tcPr>
          <w:p w14:paraId="455098A9"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绿城物业、开元物业、盛全物业、</w:t>
            </w:r>
            <w:proofErr w:type="gramStart"/>
            <w:r w:rsidRPr="001579F3">
              <w:rPr>
                <w:rFonts w:ascii="仿宋_GB2312" w:eastAsia="仿宋_GB2312" w:cs="仿宋_GB2312" w:hint="eastAsia"/>
                <w:szCs w:val="21"/>
              </w:rPr>
              <w:t>天宜社</w:t>
            </w:r>
            <w:proofErr w:type="gramEnd"/>
            <w:r w:rsidRPr="001579F3">
              <w:rPr>
                <w:rFonts w:ascii="仿宋_GB2312" w:eastAsia="仿宋_GB2312" w:cs="仿宋_GB2312" w:hint="eastAsia"/>
                <w:szCs w:val="21"/>
              </w:rPr>
              <w:t>工等</w:t>
            </w:r>
          </w:p>
        </w:tc>
        <w:tc>
          <w:tcPr>
            <w:tcW w:w="1437" w:type="pct"/>
            <w:vAlign w:val="center"/>
          </w:tcPr>
          <w:p w14:paraId="3FFD5978"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完成中期顶岗实习周记不少于16篇，实习总结报告一篇，提交企业盖章的岗位考核表</w:t>
            </w:r>
          </w:p>
        </w:tc>
      </w:tr>
      <w:tr w:rsidR="00770D9D" w:rsidRPr="001579F3" w14:paraId="17D1EE4D" w14:textId="77777777" w:rsidTr="001579F3">
        <w:trPr>
          <w:trHeight w:val="300"/>
        </w:trPr>
        <w:tc>
          <w:tcPr>
            <w:tcW w:w="239" w:type="pct"/>
            <w:vAlign w:val="center"/>
          </w:tcPr>
          <w:p w14:paraId="3A1B6426"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2</w:t>
            </w:r>
          </w:p>
        </w:tc>
        <w:tc>
          <w:tcPr>
            <w:tcW w:w="547" w:type="pct"/>
            <w:vAlign w:val="center"/>
          </w:tcPr>
          <w:p w14:paraId="47DDE5F0" w14:textId="77777777" w:rsidR="00770D9D" w:rsidRPr="001579F3" w:rsidRDefault="001A1BB5" w:rsidP="001579F3">
            <w:pPr>
              <w:jc w:val="center"/>
              <w:rPr>
                <w:rFonts w:ascii="仿宋_GB2312" w:eastAsia="仿宋_GB2312" w:cs="仿宋_GB2312"/>
                <w:szCs w:val="21"/>
              </w:rPr>
            </w:pPr>
            <w:proofErr w:type="gramStart"/>
            <w:r w:rsidRPr="001579F3">
              <w:rPr>
                <w:rFonts w:ascii="仿宋_GB2312" w:eastAsia="仿宋_GB2312" w:cs="仿宋_GB2312" w:hint="eastAsia"/>
                <w:szCs w:val="21"/>
              </w:rPr>
              <w:t>跟岗实习</w:t>
            </w:r>
            <w:proofErr w:type="gramEnd"/>
          </w:p>
        </w:tc>
        <w:tc>
          <w:tcPr>
            <w:tcW w:w="799" w:type="pct"/>
            <w:vAlign w:val="center"/>
          </w:tcPr>
          <w:p w14:paraId="26CB03C0"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暑期专业实习</w:t>
            </w:r>
          </w:p>
        </w:tc>
        <w:tc>
          <w:tcPr>
            <w:tcW w:w="363" w:type="pct"/>
            <w:vAlign w:val="center"/>
          </w:tcPr>
          <w:p w14:paraId="555BB53D"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4</w:t>
            </w:r>
          </w:p>
        </w:tc>
        <w:tc>
          <w:tcPr>
            <w:tcW w:w="375" w:type="pct"/>
            <w:vAlign w:val="center"/>
          </w:tcPr>
          <w:p w14:paraId="3A44D2DB"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4周</w:t>
            </w:r>
          </w:p>
        </w:tc>
        <w:tc>
          <w:tcPr>
            <w:tcW w:w="397" w:type="pct"/>
            <w:vAlign w:val="center"/>
          </w:tcPr>
          <w:p w14:paraId="7D59F266"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4</w:t>
            </w:r>
          </w:p>
        </w:tc>
        <w:tc>
          <w:tcPr>
            <w:tcW w:w="844" w:type="pct"/>
            <w:vAlign w:val="center"/>
          </w:tcPr>
          <w:p w14:paraId="7EB520E5"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绿城物业、开元</w:t>
            </w:r>
            <w:r w:rsidRPr="001579F3">
              <w:rPr>
                <w:rFonts w:ascii="仿宋_GB2312" w:eastAsia="仿宋_GB2312" w:cs="仿宋_GB2312" w:hint="eastAsia"/>
                <w:szCs w:val="21"/>
              </w:rPr>
              <w:lastRenderedPageBreak/>
              <w:t>物业、盛全物业、</w:t>
            </w:r>
            <w:proofErr w:type="gramStart"/>
            <w:r w:rsidRPr="001579F3">
              <w:rPr>
                <w:rFonts w:ascii="仿宋_GB2312" w:eastAsia="仿宋_GB2312" w:cs="仿宋_GB2312" w:hint="eastAsia"/>
                <w:szCs w:val="21"/>
              </w:rPr>
              <w:t>天宜社</w:t>
            </w:r>
            <w:proofErr w:type="gramEnd"/>
            <w:r w:rsidRPr="001579F3">
              <w:rPr>
                <w:rFonts w:ascii="仿宋_GB2312" w:eastAsia="仿宋_GB2312" w:cs="仿宋_GB2312" w:hint="eastAsia"/>
                <w:szCs w:val="21"/>
              </w:rPr>
              <w:t>工等</w:t>
            </w:r>
          </w:p>
        </w:tc>
        <w:tc>
          <w:tcPr>
            <w:tcW w:w="1437" w:type="pct"/>
            <w:vAlign w:val="center"/>
          </w:tcPr>
          <w:p w14:paraId="05BBFC7D"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lastRenderedPageBreak/>
              <w:t>完成专业实习周记4篇，实</w:t>
            </w:r>
            <w:r w:rsidRPr="001579F3">
              <w:rPr>
                <w:rFonts w:ascii="仿宋_GB2312" w:eastAsia="仿宋_GB2312" w:cs="仿宋_GB2312" w:hint="eastAsia"/>
                <w:szCs w:val="21"/>
              </w:rPr>
              <w:lastRenderedPageBreak/>
              <w:t>习总结报告一篇，实习照片两张</w:t>
            </w:r>
          </w:p>
        </w:tc>
      </w:tr>
      <w:tr w:rsidR="00770D9D" w:rsidRPr="001579F3" w14:paraId="6C742DCC" w14:textId="77777777" w:rsidTr="001579F3">
        <w:trPr>
          <w:trHeight w:val="210"/>
        </w:trPr>
        <w:tc>
          <w:tcPr>
            <w:tcW w:w="239" w:type="pct"/>
            <w:vAlign w:val="center"/>
          </w:tcPr>
          <w:p w14:paraId="6BAFBDDC"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lastRenderedPageBreak/>
              <w:t>3</w:t>
            </w:r>
          </w:p>
        </w:tc>
        <w:tc>
          <w:tcPr>
            <w:tcW w:w="547" w:type="pct"/>
            <w:vAlign w:val="center"/>
          </w:tcPr>
          <w:p w14:paraId="5013A279"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顶岗实习</w:t>
            </w:r>
          </w:p>
        </w:tc>
        <w:tc>
          <w:tcPr>
            <w:tcW w:w="799" w:type="pct"/>
            <w:vAlign w:val="center"/>
          </w:tcPr>
          <w:p w14:paraId="1C4CD80C"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毕业顶岗实习</w:t>
            </w:r>
          </w:p>
        </w:tc>
        <w:tc>
          <w:tcPr>
            <w:tcW w:w="363" w:type="pct"/>
            <w:vAlign w:val="center"/>
          </w:tcPr>
          <w:p w14:paraId="4B0900E7"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12</w:t>
            </w:r>
          </w:p>
        </w:tc>
        <w:tc>
          <w:tcPr>
            <w:tcW w:w="375" w:type="pct"/>
            <w:vAlign w:val="center"/>
          </w:tcPr>
          <w:p w14:paraId="33746EC4"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12周</w:t>
            </w:r>
          </w:p>
        </w:tc>
        <w:tc>
          <w:tcPr>
            <w:tcW w:w="397" w:type="pct"/>
            <w:vAlign w:val="center"/>
          </w:tcPr>
          <w:p w14:paraId="14CA2EAC"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6</w:t>
            </w:r>
          </w:p>
        </w:tc>
        <w:tc>
          <w:tcPr>
            <w:tcW w:w="844" w:type="pct"/>
            <w:vAlign w:val="center"/>
          </w:tcPr>
          <w:p w14:paraId="2B6D2B51"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绿城物业、开元物业、盛全物业、</w:t>
            </w:r>
            <w:proofErr w:type="gramStart"/>
            <w:r w:rsidRPr="001579F3">
              <w:rPr>
                <w:rFonts w:ascii="仿宋_GB2312" w:eastAsia="仿宋_GB2312" w:cs="仿宋_GB2312" w:hint="eastAsia"/>
                <w:szCs w:val="21"/>
              </w:rPr>
              <w:t>天宜社</w:t>
            </w:r>
            <w:proofErr w:type="gramEnd"/>
            <w:r w:rsidRPr="001579F3">
              <w:rPr>
                <w:rFonts w:ascii="仿宋_GB2312" w:eastAsia="仿宋_GB2312" w:cs="仿宋_GB2312" w:hint="eastAsia"/>
                <w:szCs w:val="21"/>
              </w:rPr>
              <w:t>工等</w:t>
            </w:r>
          </w:p>
        </w:tc>
        <w:tc>
          <w:tcPr>
            <w:tcW w:w="1437" w:type="pct"/>
            <w:vAlign w:val="center"/>
          </w:tcPr>
          <w:p w14:paraId="16238A0F"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完成毕业顶岗实习周记12篇，实习总结报告一篇，提交企业盖章的岗位考核表</w:t>
            </w:r>
          </w:p>
        </w:tc>
      </w:tr>
      <w:tr w:rsidR="00770D9D" w:rsidRPr="001579F3" w14:paraId="55848580" w14:textId="77777777" w:rsidTr="001579F3">
        <w:trPr>
          <w:trHeight w:val="210"/>
        </w:trPr>
        <w:tc>
          <w:tcPr>
            <w:tcW w:w="1585" w:type="pct"/>
            <w:gridSpan w:val="3"/>
            <w:vAlign w:val="center"/>
          </w:tcPr>
          <w:p w14:paraId="400DEED5"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合计</w:t>
            </w:r>
          </w:p>
        </w:tc>
        <w:tc>
          <w:tcPr>
            <w:tcW w:w="363" w:type="pct"/>
            <w:vAlign w:val="center"/>
          </w:tcPr>
          <w:p w14:paraId="719047CE"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34</w:t>
            </w:r>
          </w:p>
        </w:tc>
        <w:tc>
          <w:tcPr>
            <w:tcW w:w="375" w:type="pct"/>
            <w:vAlign w:val="center"/>
          </w:tcPr>
          <w:p w14:paraId="471F8F4A" w14:textId="77777777" w:rsidR="00770D9D" w:rsidRPr="001579F3" w:rsidRDefault="001A1BB5" w:rsidP="001579F3">
            <w:pPr>
              <w:jc w:val="center"/>
              <w:rPr>
                <w:rFonts w:ascii="仿宋_GB2312" w:eastAsia="仿宋_GB2312" w:cs="仿宋_GB2312"/>
                <w:szCs w:val="21"/>
              </w:rPr>
            </w:pPr>
            <w:r w:rsidRPr="001579F3">
              <w:rPr>
                <w:rFonts w:ascii="仿宋_GB2312" w:eastAsia="仿宋_GB2312" w:cs="仿宋_GB2312" w:hint="eastAsia"/>
                <w:szCs w:val="21"/>
              </w:rPr>
              <w:t>34周</w:t>
            </w:r>
          </w:p>
        </w:tc>
        <w:tc>
          <w:tcPr>
            <w:tcW w:w="2678" w:type="pct"/>
            <w:gridSpan w:val="3"/>
            <w:vAlign w:val="center"/>
          </w:tcPr>
          <w:p w14:paraId="20C8E1A0" w14:textId="77777777" w:rsidR="00770D9D" w:rsidRPr="001579F3" w:rsidRDefault="00770D9D" w:rsidP="001579F3">
            <w:pPr>
              <w:jc w:val="center"/>
              <w:rPr>
                <w:rFonts w:ascii="仿宋_GB2312" w:eastAsia="仿宋_GB2312" w:cs="仿宋_GB2312"/>
                <w:szCs w:val="21"/>
              </w:rPr>
            </w:pPr>
          </w:p>
        </w:tc>
      </w:tr>
    </w:tbl>
    <w:p w14:paraId="2C8517F9" w14:textId="77777777" w:rsidR="001579F3" w:rsidRDefault="001579F3" w:rsidP="001579F3">
      <w:pPr>
        <w:adjustRightInd w:val="0"/>
        <w:snapToGrid w:val="0"/>
        <w:jc w:val="left"/>
        <w:rPr>
          <w:rFonts w:ascii="黑体" w:eastAsia="黑体" w:hAnsi="黑体"/>
          <w:snapToGrid w:val="0"/>
          <w:kern w:val="0"/>
          <w:sz w:val="24"/>
          <w:szCs w:val="24"/>
        </w:rPr>
      </w:pPr>
    </w:p>
    <w:p w14:paraId="6D247089" w14:textId="3F8D5866" w:rsidR="00770D9D" w:rsidRDefault="001A1BB5" w:rsidP="001579F3">
      <w:pPr>
        <w:adjustRightInd w:val="0"/>
        <w:snapToGrid w:val="0"/>
        <w:jc w:val="left"/>
        <w:rPr>
          <w:rFonts w:ascii="黑体" w:eastAsia="黑体" w:hAnsi="黑体"/>
          <w:snapToGrid w:val="0"/>
          <w:kern w:val="0"/>
          <w:sz w:val="24"/>
          <w:szCs w:val="24"/>
        </w:rPr>
      </w:pPr>
      <w:r>
        <w:rPr>
          <w:rFonts w:ascii="黑体" w:eastAsia="黑体" w:hAnsi="黑体" w:hint="eastAsia"/>
          <w:snapToGrid w:val="0"/>
          <w:kern w:val="0"/>
          <w:sz w:val="24"/>
          <w:szCs w:val="24"/>
        </w:rPr>
        <w:t>十一、专业办学基本条件和教学建议</w:t>
      </w:r>
    </w:p>
    <w:p w14:paraId="29FE1967" w14:textId="77777777" w:rsidR="00770D9D" w:rsidRDefault="001A1BB5">
      <w:pPr>
        <w:adjustRightInd w:val="0"/>
        <w:snapToGrid w:val="0"/>
        <w:ind w:firstLineChars="200" w:firstLine="480"/>
        <w:rPr>
          <w:rFonts w:ascii="楷体" w:eastAsia="楷体" w:hAnsi="楷体"/>
          <w:snapToGrid w:val="0"/>
          <w:color w:val="000000"/>
          <w:kern w:val="0"/>
          <w:sz w:val="24"/>
          <w:szCs w:val="24"/>
        </w:rPr>
      </w:pPr>
      <w:r>
        <w:rPr>
          <w:rFonts w:ascii="楷体" w:eastAsia="楷体" w:hAnsi="楷体" w:hint="eastAsia"/>
          <w:snapToGrid w:val="0"/>
          <w:color w:val="000000"/>
          <w:kern w:val="0"/>
          <w:sz w:val="24"/>
          <w:szCs w:val="24"/>
        </w:rPr>
        <w:t>（一）专业教学团队</w:t>
      </w:r>
    </w:p>
    <w:p w14:paraId="142151F9" w14:textId="77777777" w:rsidR="00770D9D" w:rsidRDefault="001A1BB5">
      <w:pPr>
        <w:pStyle w:val="21"/>
        <w:adjustRightInd w:val="0"/>
        <w:snapToGrid w:val="0"/>
        <w:ind w:firstLineChars="0" w:firstLine="0"/>
        <w:jc w:val="left"/>
        <w:rPr>
          <w:rFonts w:ascii="仿宋_GB2312" w:eastAsia="仿宋_GB2312"/>
          <w:snapToGrid w:val="0"/>
          <w:kern w:val="0"/>
          <w:sz w:val="24"/>
          <w:szCs w:val="24"/>
        </w:rPr>
      </w:pPr>
      <w:r>
        <w:rPr>
          <w:rFonts w:ascii="仿宋_GB2312" w:eastAsia="仿宋_GB2312" w:hint="eastAsia"/>
          <w:snapToGrid w:val="0"/>
          <w:kern w:val="0"/>
          <w:sz w:val="24"/>
          <w:szCs w:val="24"/>
        </w:rPr>
        <w:t xml:space="preserve">　　1.专任教师队伍。目前社区管理与服务专业共有三名专职教师，都是“211”和“985”院校相关专业研究生。专业教学团队年轻，凝聚力强，师生关系特别融洽。团队专业基础扎实，科研实力强，且都参加校企合作单位的挂职锻炼，了解和掌握企事业单位的岗位职责和专业操作技能，熟悉行业发展，能胜任本专业的实践实训课程指导和顶岗实习指导。</w:t>
      </w:r>
    </w:p>
    <w:p w14:paraId="5D5270DB" w14:textId="77777777" w:rsidR="00770D9D" w:rsidRDefault="001A1BB5">
      <w:pPr>
        <w:pStyle w:val="21"/>
        <w:adjustRightInd w:val="0"/>
        <w:snapToGrid w:val="0"/>
        <w:ind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2.兼职教师队伍。根据专业工作对象庞杂的特点，结合专业工作领域，聘请了包括政府官员、社区主任、企业管理人员、社会组织负责人等一大批具有企事业单位一线实践经验，熟悉企事业单位的工作环境、工作岗位和职责，操作流程，能独立指导专业学生实习实训工作的兼职教师队伍。</w:t>
      </w:r>
    </w:p>
    <w:p w14:paraId="3EC072A0" w14:textId="77777777" w:rsidR="00770D9D" w:rsidRDefault="001A1BB5">
      <w:pPr>
        <w:adjustRightInd w:val="0"/>
        <w:snapToGrid w:val="0"/>
        <w:ind w:firstLineChars="200" w:firstLine="480"/>
        <w:rPr>
          <w:rFonts w:ascii="楷体" w:eastAsia="楷体" w:hAnsi="楷体"/>
          <w:snapToGrid w:val="0"/>
          <w:color w:val="000000"/>
          <w:kern w:val="0"/>
          <w:sz w:val="24"/>
          <w:szCs w:val="24"/>
        </w:rPr>
      </w:pPr>
      <w:r>
        <w:rPr>
          <w:rFonts w:ascii="楷体" w:eastAsia="楷体" w:hAnsi="楷体" w:hint="eastAsia"/>
          <w:snapToGrid w:val="0"/>
          <w:color w:val="000000"/>
          <w:kern w:val="0"/>
          <w:sz w:val="24"/>
          <w:szCs w:val="24"/>
        </w:rPr>
        <w:t>（二）教学设施</w:t>
      </w:r>
    </w:p>
    <w:p w14:paraId="77FA41A2"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1.校内实验实训基地</w:t>
      </w:r>
    </w:p>
    <w:p w14:paraId="56B4D810" w14:textId="77777777" w:rsidR="00770D9D" w:rsidRDefault="001A1BB5">
      <w:pPr>
        <w:adjustRightInd w:val="0"/>
        <w:snapToGrid w:val="0"/>
        <w:ind w:firstLineChars="200" w:firstLine="480"/>
        <w:rPr>
          <w:rFonts w:ascii="仿宋_GB2312" w:eastAsia="仿宋_GB2312"/>
          <w:snapToGrid w:val="0"/>
          <w:kern w:val="0"/>
          <w:sz w:val="24"/>
          <w:szCs w:val="24"/>
        </w:rPr>
      </w:pPr>
      <w:r>
        <w:rPr>
          <w:rFonts w:ascii="仿宋_GB2312" w:eastAsia="仿宋_GB2312" w:hint="eastAsia"/>
          <w:snapToGrid w:val="0"/>
          <w:kern w:val="0"/>
          <w:sz w:val="24"/>
          <w:szCs w:val="24"/>
        </w:rPr>
        <w:t>本专业实训环节多以小组形式开展项目和任务，因此校内实训室需要配备电脑，写字椅等，按50人为自然班，具体配置要求如下。</w:t>
      </w:r>
    </w:p>
    <w:p w14:paraId="72D1D386" w14:textId="77777777" w:rsidR="00770D9D" w:rsidRDefault="001A1BB5">
      <w:pPr>
        <w:adjustRightInd w:val="0"/>
        <w:snapToGrid w:val="0"/>
        <w:jc w:val="center"/>
        <w:rPr>
          <w:rFonts w:ascii="仿宋_GB2312" w:eastAsia="仿宋_GB2312" w:hAnsi="宋体"/>
          <w:snapToGrid w:val="0"/>
          <w:kern w:val="0"/>
          <w:sz w:val="24"/>
          <w:szCs w:val="24"/>
        </w:rPr>
      </w:pPr>
      <w:r>
        <w:rPr>
          <w:rFonts w:ascii="仿宋_GB2312" w:eastAsia="仿宋_GB2312" w:hint="eastAsia"/>
          <w:b/>
          <w:snapToGrid w:val="0"/>
          <w:kern w:val="0"/>
          <w:sz w:val="24"/>
          <w:szCs w:val="24"/>
        </w:rPr>
        <w:t>表11  社管校内实习基地配置表</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1907"/>
        <w:gridCol w:w="1304"/>
        <w:gridCol w:w="2693"/>
        <w:gridCol w:w="991"/>
        <w:gridCol w:w="1701"/>
      </w:tblGrid>
      <w:tr w:rsidR="00770D9D" w14:paraId="39856BAF" w14:textId="77777777">
        <w:trPr>
          <w:trHeight w:val="567"/>
          <w:jc w:val="center"/>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76ACA33A"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宋体" w:hint="eastAsia"/>
                <w:b/>
                <w:bCs/>
                <w:snapToGrid w:val="0"/>
                <w:kern w:val="0"/>
                <w:sz w:val="24"/>
                <w:szCs w:val="24"/>
              </w:rPr>
              <w:t>序号</w:t>
            </w:r>
          </w:p>
        </w:tc>
        <w:tc>
          <w:tcPr>
            <w:tcW w:w="1907" w:type="dxa"/>
            <w:tcBorders>
              <w:top w:val="single" w:sz="4" w:space="0" w:color="auto"/>
              <w:left w:val="single" w:sz="4" w:space="0" w:color="auto"/>
              <w:bottom w:val="single" w:sz="4" w:space="0" w:color="auto"/>
              <w:right w:val="single" w:sz="4" w:space="0" w:color="auto"/>
            </w:tcBorders>
            <w:shd w:val="clear" w:color="auto" w:fill="auto"/>
            <w:vAlign w:val="center"/>
          </w:tcPr>
          <w:p w14:paraId="57FEE978"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宋体" w:hint="eastAsia"/>
                <w:b/>
                <w:bCs/>
                <w:snapToGrid w:val="0"/>
                <w:kern w:val="0"/>
                <w:sz w:val="24"/>
                <w:szCs w:val="24"/>
              </w:rPr>
              <w:t>实训室名称</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694F951B"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宋体" w:hint="eastAsia"/>
                <w:b/>
                <w:bCs/>
                <w:snapToGrid w:val="0"/>
                <w:kern w:val="0"/>
                <w:sz w:val="24"/>
                <w:szCs w:val="24"/>
              </w:rPr>
              <w:t>面积（</w:t>
            </w:r>
            <w:r>
              <w:rPr>
                <w:rFonts w:ascii="仿宋_GB2312" w:eastAsia="仿宋_GB2312" w:cs="Calibri" w:hint="eastAsia"/>
                <w:b/>
                <w:bCs/>
                <w:snapToGrid w:val="0"/>
                <w:kern w:val="0"/>
                <w:sz w:val="24"/>
                <w:szCs w:val="24"/>
              </w:rPr>
              <w:t>m2</w:t>
            </w:r>
            <w:r>
              <w:rPr>
                <w:rFonts w:ascii="仿宋_GB2312" w:eastAsia="仿宋_GB2312" w:cs="宋体" w:hint="eastAsia"/>
                <w:b/>
                <w:bCs/>
                <w:snapToGrid w:val="0"/>
                <w:kern w:val="0"/>
                <w:sz w:val="24"/>
                <w:szCs w:val="24"/>
              </w:rPr>
              <w:t>）</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2D1817F5"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宋体" w:hint="eastAsia"/>
                <w:b/>
                <w:bCs/>
                <w:snapToGrid w:val="0"/>
                <w:kern w:val="0"/>
                <w:sz w:val="24"/>
                <w:szCs w:val="24"/>
              </w:rPr>
              <w:t>主要训练内容</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105BE21B"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宋体" w:hint="eastAsia"/>
                <w:b/>
                <w:bCs/>
                <w:snapToGrid w:val="0"/>
                <w:kern w:val="0"/>
                <w:sz w:val="24"/>
                <w:szCs w:val="24"/>
              </w:rPr>
              <w:t>台套数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FFDDFF4"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宋体" w:hint="eastAsia"/>
                <w:b/>
                <w:bCs/>
                <w:snapToGrid w:val="0"/>
                <w:kern w:val="0"/>
                <w:sz w:val="24"/>
                <w:szCs w:val="24"/>
              </w:rPr>
              <w:t>主要设备名称</w:t>
            </w:r>
          </w:p>
        </w:tc>
      </w:tr>
      <w:tr w:rsidR="00770D9D" w14:paraId="25B2E76B" w14:textId="77777777">
        <w:trPr>
          <w:trHeight w:val="567"/>
          <w:jc w:val="center"/>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4E80DC75"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Calibri" w:hint="eastAsia"/>
                <w:b/>
                <w:bCs/>
                <w:snapToGrid w:val="0"/>
                <w:kern w:val="0"/>
                <w:sz w:val="24"/>
                <w:szCs w:val="24"/>
              </w:rPr>
              <w:t>1</w:t>
            </w:r>
          </w:p>
        </w:tc>
        <w:tc>
          <w:tcPr>
            <w:tcW w:w="1907" w:type="dxa"/>
            <w:tcBorders>
              <w:top w:val="single" w:sz="4" w:space="0" w:color="auto"/>
              <w:left w:val="single" w:sz="4" w:space="0" w:color="auto"/>
              <w:bottom w:val="single" w:sz="4" w:space="0" w:color="auto"/>
              <w:right w:val="single" w:sz="4" w:space="0" w:color="auto"/>
            </w:tcBorders>
            <w:shd w:val="clear" w:color="auto" w:fill="auto"/>
            <w:vAlign w:val="center"/>
          </w:tcPr>
          <w:p w14:paraId="40966413"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宋体" w:hint="eastAsia"/>
                <w:snapToGrid w:val="0"/>
                <w:kern w:val="0"/>
                <w:sz w:val="24"/>
                <w:szCs w:val="24"/>
              </w:rPr>
              <w:t>社区管理与服务实训室</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6489F222"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Calibri" w:hint="eastAsia"/>
                <w:snapToGrid w:val="0"/>
                <w:kern w:val="0"/>
                <w:sz w:val="24"/>
                <w:szCs w:val="24"/>
              </w:rPr>
              <w:t>110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1B1AFC43"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宋体" w:hint="eastAsia"/>
                <w:snapToGrid w:val="0"/>
                <w:kern w:val="0"/>
                <w:sz w:val="24"/>
                <w:szCs w:val="24"/>
              </w:rPr>
              <w:t>小组</w:t>
            </w:r>
            <w:r>
              <w:rPr>
                <w:rFonts w:ascii="仿宋_GB2312" w:eastAsia="仿宋_GB2312" w:cs="Calibri" w:hint="eastAsia"/>
                <w:snapToGrid w:val="0"/>
                <w:kern w:val="0"/>
                <w:sz w:val="24"/>
                <w:szCs w:val="24"/>
              </w:rPr>
              <w:t>/</w:t>
            </w:r>
            <w:r>
              <w:rPr>
                <w:rFonts w:ascii="仿宋_GB2312" w:eastAsia="仿宋_GB2312" w:cs="宋体" w:hint="eastAsia"/>
                <w:snapToGrid w:val="0"/>
                <w:kern w:val="0"/>
                <w:sz w:val="24"/>
                <w:szCs w:val="24"/>
              </w:rPr>
              <w:t>团体社会工作、心理咨询</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754C5E1E" w14:textId="77777777" w:rsidR="00770D9D" w:rsidRDefault="00770D9D">
            <w:pPr>
              <w:adjustRightInd w:val="0"/>
              <w:snapToGrid w:val="0"/>
              <w:jc w:val="center"/>
              <w:rPr>
                <w:rFonts w:ascii="仿宋_GB2312" w:eastAsia="仿宋_GB2312"/>
                <w:snapToGrid w:val="0"/>
                <w:kern w:val="0"/>
                <w:sz w:val="24"/>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DC3A58E"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宋体" w:hint="eastAsia"/>
                <w:snapToGrid w:val="0"/>
                <w:kern w:val="0"/>
                <w:sz w:val="24"/>
                <w:szCs w:val="24"/>
              </w:rPr>
              <w:t>沙发、洽谈桌、写字椅</w:t>
            </w:r>
          </w:p>
        </w:tc>
      </w:tr>
      <w:tr w:rsidR="00770D9D" w14:paraId="12AA997D" w14:textId="77777777">
        <w:trPr>
          <w:trHeight w:val="567"/>
          <w:jc w:val="center"/>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5B64BB80"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Calibri" w:hint="eastAsia"/>
                <w:b/>
                <w:bCs/>
                <w:snapToGrid w:val="0"/>
                <w:kern w:val="0"/>
                <w:sz w:val="24"/>
                <w:szCs w:val="24"/>
              </w:rPr>
              <w:t>2</w:t>
            </w:r>
          </w:p>
        </w:tc>
        <w:tc>
          <w:tcPr>
            <w:tcW w:w="1907" w:type="dxa"/>
            <w:tcBorders>
              <w:top w:val="single" w:sz="4" w:space="0" w:color="auto"/>
              <w:left w:val="single" w:sz="4" w:space="0" w:color="auto"/>
              <w:bottom w:val="single" w:sz="4" w:space="0" w:color="auto"/>
              <w:right w:val="single" w:sz="4" w:space="0" w:color="auto"/>
            </w:tcBorders>
            <w:shd w:val="clear" w:color="auto" w:fill="auto"/>
            <w:vAlign w:val="center"/>
          </w:tcPr>
          <w:p w14:paraId="427A1037"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宋体" w:hint="eastAsia"/>
                <w:snapToGrid w:val="0"/>
                <w:kern w:val="0"/>
                <w:sz w:val="24"/>
                <w:szCs w:val="24"/>
              </w:rPr>
              <w:t>社区服务综合实训室</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5FCCEB57"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Calibri" w:hint="eastAsia"/>
                <w:snapToGrid w:val="0"/>
                <w:kern w:val="0"/>
                <w:sz w:val="24"/>
                <w:szCs w:val="24"/>
              </w:rPr>
              <w:t>110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36D4EE2"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宋体" w:hint="eastAsia"/>
                <w:snapToGrid w:val="0"/>
                <w:kern w:val="0"/>
                <w:sz w:val="24"/>
                <w:szCs w:val="24"/>
              </w:rPr>
              <w:t>公共关系策划与实施、社区信息系统、社会调查设计</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23780B9F"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Calibri" w:hint="eastAsia"/>
                <w:snapToGrid w:val="0"/>
                <w:kern w:val="0"/>
                <w:sz w:val="24"/>
                <w:szCs w:val="24"/>
              </w:rPr>
              <w:t>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F628C3B"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宋体" w:hint="eastAsia"/>
                <w:snapToGrid w:val="0"/>
                <w:kern w:val="0"/>
                <w:sz w:val="24"/>
                <w:szCs w:val="24"/>
              </w:rPr>
              <w:t>电脑组合</w:t>
            </w:r>
          </w:p>
        </w:tc>
      </w:tr>
    </w:tbl>
    <w:p w14:paraId="35CF1306"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2.校外实训实习基地</w:t>
      </w:r>
    </w:p>
    <w:p w14:paraId="64199303" w14:textId="77777777" w:rsidR="00770D9D" w:rsidRDefault="001A1BB5">
      <w:pPr>
        <w:adjustRightInd w:val="0"/>
        <w:snapToGrid w:val="0"/>
        <w:jc w:val="center"/>
        <w:rPr>
          <w:rFonts w:ascii="仿宋_GB2312" w:eastAsia="仿宋_GB2312"/>
          <w:b/>
          <w:snapToGrid w:val="0"/>
          <w:kern w:val="0"/>
          <w:sz w:val="24"/>
          <w:szCs w:val="24"/>
        </w:rPr>
      </w:pPr>
      <w:r>
        <w:rPr>
          <w:rFonts w:ascii="仿宋_GB2312" w:eastAsia="仿宋_GB2312" w:hint="eastAsia"/>
          <w:b/>
          <w:snapToGrid w:val="0"/>
          <w:kern w:val="0"/>
          <w:sz w:val="24"/>
          <w:szCs w:val="24"/>
        </w:rPr>
        <w:t>表12  社管校外主要实习基地配置表</w:t>
      </w:r>
    </w:p>
    <w:tbl>
      <w:tblPr>
        <w:tblW w:w="8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3345"/>
        <w:gridCol w:w="1200"/>
        <w:gridCol w:w="2667"/>
        <w:gridCol w:w="956"/>
      </w:tblGrid>
      <w:tr w:rsidR="00770D9D" w14:paraId="2CFCFE7F" w14:textId="77777777">
        <w:trPr>
          <w:trHeight w:val="850"/>
          <w:jc w:val="center"/>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4429BF05"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宋体" w:hint="eastAsia"/>
                <w:b/>
                <w:bCs/>
                <w:snapToGrid w:val="0"/>
                <w:kern w:val="0"/>
                <w:sz w:val="24"/>
                <w:szCs w:val="24"/>
              </w:rPr>
              <w:t>序号</w:t>
            </w:r>
          </w:p>
        </w:tc>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1091EFFF"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宋体" w:hint="eastAsia"/>
                <w:b/>
                <w:bCs/>
                <w:snapToGrid w:val="0"/>
                <w:kern w:val="0"/>
                <w:sz w:val="24"/>
                <w:szCs w:val="24"/>
              </w:rPr>
              <w:t>企业类型和名称</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14:paraId="49B0C08F"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宋体" w:hint="eastAsia"/>
                <w:b/>
                <w:bCs/>
                <w:snapToGrid w:val="0"/>
                <w:kern w:val="0"/>
                <w:sz w:val="24"/>
                <w:szCs w:val="24"/>
              </w:rPr>
              <w:t>数量</w:t>
            </w:r>
          </w:p>
        </w:tc>
        <w:tc>
          <w:tcPr>
            <w:tcW w:w="2667" w:type="dxa"/>
            <w:tcBorders>
              <w:top w:val="single" w:sz="4" w:space="0" w:color="auto"/>
              <w:left w:val="single" w:sz="4" w:space="0" w:color="auto"/>
              <w:bottom w:val="single" w:sz="4" w:space="0" w:color="auto"/>
              <w:right w:val="single" w:sz="4" w:space="0" w:color="auto"/>
            </w:tcBorders>
            <w:shd w:val="clear" w:color="auto" w:fill="auto"/>
            <w:vAlign w:val="center"/>
          </w:tcPr>
          <w:p w14:paraId="1CD80D43"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宋体" w:hint="eastAsia"/>
                <w:b/>
                <w:bCs/>
                <w:snapToGrid w:val="0"/>
                <w:kern w:val="0"/>
                <w:sz w:val="24"/>
                <w:szCs w:val="24"/>
              </w:rPr>
              <w:t>主要实习功能</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14:paraId="2781789E"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宋体" w:hint="eastAsia"/>
                <w:b/>
                <w:bCs/>
                <w:snapToGrid w:val="0"/>
                <w:kern w:val="0"/>
                <w:sz w:val="24"/>
                <w:szCs w:val="24"/>
              </w:rPr>
              <w:t>接纳学生人数</w:t>
            </w:r>
          </w:p>
        </w:tc>
      </w:tr>
      <w:tr w:rsidR="00770D9D" w14:paraId="5E49CAD8" w14:textId="77777777">
        <w:trPr>
          <w:trHeight w:val="850"/>
          <w:jc w:val="center"/>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00BC115A"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Calibri" w:hint="eastAsia"/>
                <w:b/>
                <w:bCs/>
                <w:snapToGrid w:val="0"/>
                <w:kern w:val="0"/>
                <w:sz w:val="24"/>
                <w:szCs w:val="24"/>
              </w:rPr>
              <w:t>1</w:t>
            </w:r>
          </w:p>
        </w:tc>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49F25A8C" w14:textId="77777777" w:rsidR="00770D9D" w:rsidRDefault="001A1BB5">
            <w:pPr>
              <w:adjustRightInd w:val="0"/>
              <w:snapToGrid w:val="0"/>
              <w:jc w:val="left"/>
              <w:rPr>
                <w:rFonts w:ascii="仿宋_GB2312" w:eastAsia="仿宋_GB2312"/>
                <w:snapToGrid w:val="0"/>
                <w:kern w:val="0"/>
                <w:sz w:val="24"/>
                <w:szCs w:val="24"/>
              </w:rPr>
            </w:pPr>
            <w:r>
              <w:rPr>
                <w:rFonts w:ascii="仿宋_GB2312" w:eastAsia="仿宋_GB2312" w:cs="宋体" w:hint="eastAsia"/>
                <w:snapToGrid w:val="0"/>
                <w:kern w:val="0"/>
                <w:sz w:val="24"/>
                <w:szCs w:val="24"/>
              </w:rPr>
              <w:t>物业服务企业（龙湖、万科、开元、绿城、方远、耀达）</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14:paraId="7188972E"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Calibri" w:hint="eastAsia"/>
                <w:snapToGrid w:val="0"/>
                <w:kern w:val="0"/>
                <w:sz w:val="24"/>
                <w:szCs w:val="24"/>
              </w:rPr>
              <w:t>2</w:t>
            </w:r>
          </w:p>
        </w:tc>
        <w:tc>
          <w:tcPr>
            <w:tcW w:w="2667" w:type="dxa"/>
            <w:tcBorders>
              <w:top w:val="single" w:sz="4" w:space="0" w:color="auto"/>
              <w:left w:val="single" w:sz="4" w:space="0" w:color="auto"/>
              <w:bottom w:val="single" w:sz="4" w:space="0" w:color="auto"/>
              <w:right w:val="single" w:sz="4" w:space="0" w:color="auto"/>
            </w:tcBorders>
            <w:shd w:val="clear" w:color="auto" w:fill="auto"/>
            <w:vAlign w:val="center"/>
          </w:tcPr>
          <w:p w14:paraId="201CC1B7" w14:textId="77777777" w:rsidR="00770D9D" w:rsidRDefault="001A1BB5">
            <w:pPr>
              <w:adjustRightInd w:val="0"/>
              <w:snapToGrid w:val="0"/>
              <w:jc w:val="left"/>
              <w:rPr>
                <w:rFonts w:ascii="仿宋_GB2312" w:eastAsia="仿宋_GB2312"/>
                <w:snapToGrid w:val="0"/>
                <w:kern w:val="0"/>
                <w:sz w:val="24"/>
                <w:szCs w:val="24"/>
              </w:rPr>
            </w:pPr>
            <w:r>
              <w:rPr>
                <w:rFonts w:ascii="仿宋_GB2312" w:eastAsia="仿宋_GB2312" w:cs="宋体" w:hint="eastAsia"/>
                <w:snapToGrid w:val="0"/>
                <w:kern w:val="0"/>
                <w:sz w:val="24"/>
                <w:szCs w:val="24"/>
              </w:rPr>
              <w:t>物业</w:t>
            </w:r>
            <w:proofErr w:type="gramStart"/>
            <w:r>
              <w:rPr>
                <w:rFonts w:ascii="仿宋_GB2312" w:eastAsia="仿宋_GB2312" w:cs="宋体" w:hint="eastAsia"/>
                <w:snapToGrid w:val="0"/>
                <w:kern w:val="0"/>
                <w:sz w:val="24"/>
                <w:szCs w:val="24"/>
              </w:rPr>
              <w:t>客服实训</w:t>
            </w:r>
            <w:proofErr w:type="gramEnd"/>
            <w:r>
              <w:rPr>
                <w:rFonts w:ascii="仿宋_GB2312" w:eastAsia="仿宋_GB2312" w:cs="宋体" w:hint="eastAsia"/>
                <w:snapToGrid w:val="0"/>
                <w:kern w:val="0"/>
                <w:sz w:val="24"/>
                <w:szCs w:val="24"/>
              </w:rPr>
              <w:t>、办公室综合实务实训、服务品质管理实训</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14:paraId="0A4042A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Calibri" w:hint="eastAsia"/>
                <w:snapToGrid w:val="0"/>
                <w:kern w:val="0"/>
                <w:sz w:val="24"/>
                <w:szCs w:val="24"/>
              </w:rPr>
              <w:t>50</w:t>
            </w:r>
          </w:p>
        </w:tc>
      </w:tr>
      <w:tr w:rsidR="00770D9D" w14:paraId="7272888C" w14:textId="77777777">
        <w:trPr>
          <w:trHeight w:val="850"/>
          <w:jc w:val="center"/>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4FF7B9ED"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Calibri" w:hint="eastAsia"/>
                <w:b/>
                <w:bCs/>
                <w:snapToGrid w:val="0"/>
                <w:kern w:val="0"/>
                <w:sz w:val="24"/>
                <w:szCs w:val="24"/>
              </w:rPr>
              <w:t>2</w:t>
            </w:r>
          </w:p>
        </w:tc>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6DA4A3CB" w14:textId="77777777" w:rsidR="00770D9D" w:rsidRDefault="001A1BB5">
            <w:pPr>
              <w:adjustRightInd w:val="0"/>
              <w:snapToGrid w:val="0"/>
              <w:jc w:val="left"/>
              <w:rPr>
                <w:rFonts w:ascii="仿宋_GB2312" w:eastAsia="仿宋_GB2312"/>
                <w:snapToGrid w:val="0"/>
                <w:kern w:val="0"/>
                <w:sz w:val="24"/>
                <w:szCs w:val="24"/>
              </w:rPr>
            </w:pPr>
            <w:r>
              <w:rPr>
                <w:rFonts w:ascii="仿宋_GB2312" w:eastAsia="仿宋_GB2312" w:cs="宋体" w:hint="eastAsia"/>
                <w:snapToGrid w:val="0"/>
                <w:kern w:val="0"/>
                <w:sz w:val="24"/>
                <w:szCs w:val="24"/>
              </w:rPr>
              <w:t>社区（新景社区、学院社区、东平社区、育才社区）</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14:paraId="602C95C2"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Calibri" w:hint="eastAsia"/>
                <w:snapToGrid w:val="0"/>
                <w:kern w:val="0"/>
                <w:sz w:val="24"/>
                <w:szCs w:val="24"/>
              </w:rPr>
              <w:t>2</w:t>
            </w:r>
          </w:p>
        </w:tc>
        <w:tc>
          <w:tcPr>
            <w:tcW w:w="2667" w:type="dxa"/>
            <w:tcBorders>
              <w:top w:val="single" w:sz="4" w:space="0" w:color="auto"/>
              <w:left w:val="single" w:sz="4" w:space="0" w:color="auto"/>
              <w:bottom w:val="single" w:sz="4" w:space="0" w:color="auto"/>
              <w:right w:val="single" w:sz="4" w:space="0" w:color="auto"/>
            </w:tcBorders>
            <w:shd w:val="clear" w:color="auto" w:fill="auto"/>
            <w:vAlign w:val="center"/>
          </w:tcPr>
          <w:p w14:paraId="297A2CCA"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宋体" w:hint="eastAsia"/>
                <w:snapToGrid w:val="0"/>
                <w:kern w:val="0"/>
                <w:sz w:val="24"/>
                <w:szCs w:val="24"/>
              </w:rPr>
              <w:t>社区工作综合实训（社会调查、社区文体活动策划、公共关系、社区调解）</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14:paraId="4F14F7C8"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Calibri" w:hint="eastAsia"/>
                <w:snapToGrid w:val="0"/>
                <w:kern w:val="0"/>
                <w:sz w:val="24"/>
                <w:szCs w:val="24"/>
              </w:rPr>
              <w:t>40</w:t>
            </w:r>
          </w:p>
        </w:tc>
      </w:tr>
      <w:tr w:rsidR="00770D9D" w14:paraId="679B7F74" w14:textId="77777777">
        <w:trPr>
          <w:trHeight w:val="850"/>
          <w:jc w:val="center"/>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2EED5B58" w14:textId="77777777" w:rsidR="00770D9D" w:rsidRDefault="001A1BB5">
            <w:pPr>
              <w:adjustRightInd w:val="0"/>
              <w:snapToGrid w:val="0"/>
              <w:jc w:val="center"/>
              <w:rPr>
                <w:rFonts w:ascii="仿宋_GB2312" w:eastAsia="仿宋_GB2312"/>
                <w:b/>
                <w:bCs/>
                <w:snapToGrid w:val="0"/>
                <w:kern w:val="0"/>
                <w:sz w:val="24"/>
                <w:szCs w:val="24"/>
              </w:rPr>
            </w:pPr>
            <w:r>
              <w:rPr>
                <w:rFonts w:ascii="仿宋_GB2312" w:eastAsia="仿宋_GB2312" w:cs="Calibri" w:hint="eastAsia"/>
                <w:b/>
                <w:bCs/>
                <w:snapToGrid w:val="0"/>
                <w:kern w:val="0"/>
                <w:sz w:val="24"/>
                <w:szCs w:val="24"/>
              </w:rPr>
              <w:t>3</w:t>
            </w:r>
          </w:p>
        </w:tc>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62D61BCE" w14:textId="77777777" w:rsidR="00770D9D" w:rsidRDefault="001A1BB5">
            <w:pPr>
              <w:adjustRightInd w:val="0"/>
              <w:snapToGrid w:val="0"/>
              <w:jc w:val="left"/>
              <w:rPr>
                <w:rFonts w:ascii="仿宋_GB2312" w:eastAsia="仿宋_GB2312"/>
                <w:snapToGrid w:val="0"/>
                <w:kern w:val="0"/>
                <w:sz w:val="24"/>
                <w:szCs w:val="24"/>
              </w:rPr>
            </w:pPr>
            <w:r>
              <w:rPr>
                <w:rFonts w:ascii="仿宋_GB2312" w:eastAsia="仿宋_GB2312" w:cs="宋体" w:hint="eastAsia"/>
                <w:snapToGrid w:val="0"/>
                <w:kern w:val="0"/>
                <w:sz w:val="24"/>
                <w:szCs w:val="24"/>
              </w:rPr>
              <w:t>社会团体（</w:t>
            </w:r>
            <w:proofErr w:type="gramStart"/>
            <w:r>
              <w:rPr>
                <w:rFonts w:ascii="仿宋_GB2312" w:eastAsia="仿宋_GB2312" w:cs="宋体" w:hint="eastAsia"/>
                <w:snapToGrid w:val="0"/>
                <w:kern w:val="0"/>
                <w:sz w:val="24"/>
                <w:szCs w:val="24"/>
              </w:rPr>
              <w:t>天宜社</w:t>
            </w:r>
            <w:proofErr w:type="gramEnd"/>
            <w:r>
              <w:rPr>
                <w:rFonts w:ascii="仿宋_GB2312" w:eastAsia="仿宋_GB2312" w:cs="宋体" w:hint="eastAsia"/>
                <w:snapToGrid w:val="0"/>
                <w:kern w:val="0"/>
                <w:sz w:val="24"/>
                <w:szCs w:val="24"/>
              </w:rPr>
              <w:t>工服务社、</w:t>
            </w:r>
            <w:proofErr w:type="gramStart"/>
            <w:r>
              <w:rPr>
                <w:rFonts w:ascii="仿宋_GB2312" w:eastAsia="仿宋_GB2312" w:cs="宋体" w:hint="eastAsia"/>
                <w:snapToGrid w:val="0"/>
                <w:kern w:val="0"/>
                <w:sz w:val="24"/>
                <w:szCs w:val="24"/>
              </w:rPr>
              <w:t>聚乐缘老年公寓</w:t>
            </w:r>
            <w:proofErr w:type="gramEnd"/>
            <w:r>
              <w:rPr>
                <w:rFonts w:ascii="仿宋_GB2312" w:eastAsia="仿宋_GB2312" w:cs="宋体" w:hint="eastAsia"/>
                <w:snapToGrid w:val="0"/>
                <w:kern w:val="0"/>
                <w:sz w:val="24"/>
                <w:szCs w:val="24"/>
              </w:rPr>
              <w:t>、海门派出所、椒江区96345社会组织服务中心、台州市义工协会）</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14:paraId="4AF589B3"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Calibri" w:hint="eastAsia"/>
                <w:snapToGrid w:val="0"/>
                <w:kern w:val="0"/>
                <w:sz w:val="24"/>
                <w:szCs w:val="24"/>
              </w:rPr>
              <w:t>2</w:t>
            </w:r>
          </w:p>
        </w:tc>
        <w:tc>
          <w:tcPr>
            <w:tcW w:w="2667" w:type="dxa"/>
            <w:tcBorders>
              <w:top w:val="single" w:sz="4" w:space="0" w:color="auto"/>
              <w:left w:val="single" w:sz="4" w:space="0" w:color="auto"/>
              <w:bottom w:val="single" w:sz="4" w:space="0" w:color="auto"/>
              <w:right w:val="single" w:sz="4" w:space="0" w:color="auto"/>
            </w:tcBorders>
            <w:shd w:val="clear" w:color="auto" w:fill="auto"/>
            <w:vAlign w:val="center"/>
          </w:tcPr>
          <w:p w14:paraId="48B06607" w14:textId="77777777" w:rsidR="00770D9D" w:rsidRDefault="001A1BB5">
            <w:pPr>
              <w:adjustRightInd w:val="0"/>
              <w:snapToGrid w:val="0"/>
              <w:jc w:val="left"/>
              <w:rPr>
                <w:rFonts w:ascii="仿宋_GB2312" w:eastAsia="仿宋_GB2312"/>
                <w:snapToGrid w:val="0"/>
                <w:kern w:val="0"/>
                <w:sz w:val="24"/>
                <w:szCs w:val="24"/>
              </w:rPr>
            </w:pPr>
            <w:r>
              <w:rPr>
                <w:rFonts w:ascii="仿宋_GB2312" w:eastAsia="仿宋_GB2312" w:cs="宋体" w:hint="eastAsia"/>
                <w:snapToGrid w:val="0"/>
                <w:kern w:val="0"/>
                <w:sz w:val="24"/>
                <w:szCs w:val="24"/>
              </w:rPr>
              <w:t>社会工作实训（儿童、老人、青少年）</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14:paraId="3246F7C1" w14:textId="77777777" w:rsidR="00770D9D" w:rsidRDefault="001A1BB5">
            <w:pPr>
              <w:adjustRightInd w:val="0"/>
              <w:snapToGrid w:val="0"/>
              <w:jc w:val="center"/>
              <w:rPr>
                <w:rFonts w:ascii="仿宋_GB2312" w:eastAsia="仿宋_GB2312"/>
                <w:snapToGrid w:val="0"/>
                <w:kern w:val="0"/>
                <w:sz w:val="24"/>
                <w:szCs w:val="24"/>
              </w:rPr>
            </w:pPr>
            <w:r>
              <w:rPr>
                <w:rFonts w:ascii="仿宋_GB2312" w:eastAsia="仿宋_GB2312" w:cs="Calibri" w:hint="eastAsia"/>
                <w:snapToGrid w:val="0"/>
                <w:kern w:val="0"/>
                <w:sz w:val="24"/>
                <w:szCs w:val="24"/>
              </w:rPr>
              <w:t>50</w:t>
            </w:r>
          </w:p>
        </w:tc>
      </w:tr>
      <w:tr w:rsidR="00770D9D" w14:paraId="73EDDCFB" w14:textId="77777777">
        <w:trPr>
          <w:trHeight w:val="850"/>
          <w:jc w:val="center"/>
        </w:trPr>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537564E6" w14:textId="77777777" w:rsidR="00770D9D" w:rsidRDefault="001A1BB5">
            <w:pPr>
              <w:adjustRightInd w:val="0"/>
              <w:snapToGrid w:val="0"/>
              <w:jc w:val="center"/>
              <w:rPr>
                <w:rFonts w:ascii="仿宋_GB2312" w:eastAsia="仿宋_GB2312" w:cs="Calibri"/>
                <w:b/>
                <w:bCs/>
                <w:snapToGrid w:val="0"/>
                <w:kern w:val="0"/>
                <w:sz w:val="24"/>
                <w:szCs w:val="24"/>
              </w:rPr>
            </w:pPr>
            <w:r>
              <w:rPr>
                <w:rFonts w:ascii="仿宋_GB2312" w:eastAsia="仿宋_GB2312" w:cs="Calibri" w:hint="eastAsia"/>
                <w:b/>
                <w:bCs/>
                <w:snapToGrid w:val="0"/>
                <w:kern w:val="0"/>
                <w:sz w:val="24"/>
                <w:szCs w:val="24"/>
              </w:rPr>
              <w:lastRenderedPageBreak/>
              <w:t>4</w:t>
            </w:r>
          </w:p>
        </w:tc>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59ACAAA3" w14:textId="77777777" w:rsidR="00770D9D" w:rsidRDefault="001A1BB5">
            <w:pPr>
              <w:adjustRightInd w:val="0"/>
              <w:snapToGrid w:val="0"/>
              <w:jc w:val="left"/>
              <w:rPr>
                <w:rFonts w:ascii="仿宋_GB2312" w:eastAsia="仿宋_GB2312" w:cs="宋体"/>
                <w:snapToGrid w:val="0"/>
                <w:kern w:val="0"/>
                <w:sz w:val="24"/>
                <w:szCs w:val="24"/>
              </w:rPr>
            </w:pPr>
            <w:r>
              <w:rPr>
                <w:rFonts w:ascii="仿宋_GB2312" w:eastAsia="仿宋_GB2312" w:cs="宋体" w:hint="eastAsia"/>
                <w:snapToGrid w:val="0"/>
                <w:kern w:val="0"/>
                <w:sz w:val="24"/>
                <w:szCs w:val="24"/>
              </w:rPr>
              <w:t>政府部门（台州市民政局（基层政权管理处、社会组织管理局）、台州市人力资源和社会保障局（劳动关系处）、椒江区民政局（椒江区社会福利院）、椒江区检察院）</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14:paraId="501B1C4F" w14:textId="77777777" w:rsidR="00770D9D" w:rsidRDefault="001A1BB5">
            <w:pPr>
              <w:adjustRightInd w:val="0"/>
              <w:snapToGrid w:val="0"/>
              <w:jc w:val="center"/>
              <w:rPr>
                <w:rFonts w:ascii="仿宋_GB2312" w:eastAsia="仿宋_GB2312" w:cs="Calibri"/>
                <w:snapToGrid w:val="0"/>
                <w:kern w:val="0"/>
                <w:sz w:val="24"/>
                <w:szCs w:val="24"/>
              </w:rPr>
            </w:pPr>
            <w:r>
              <w:rPr>
                <w:rFonts w:ascii="仿宋_GB2312" w:eastAsia="仿宋_GB2312" w:cs="Calibri" w:hint="eastAsia"/>
                <w:snapToGrid w:val="0"/>
                <w:kern w:val="0"/>
                <w:sz w:val="24"/>
                <w:szCs w:val="24"/>
              </w:rPr>
              <w:t>2</w:t>
            </w:r>
          </w:p>
        </w:tc>
        <w:tc>
          <w:tcPr>
            <w:tcW w:w="2667" w:type="dxa"/>
            <w:tcBorders>
              <w:top w:val="single" w:sz="4" w:space="0" w:color="auto"/>
              <w:left w:val="single" w:sz="4" w:space="0" w:color="auto"/>
              <w:bottom w:val="single" w:sz="4" w:space="0" w:color="auto"/>
              <w:right w:val="single" w:sz="4" w:space="0" w:color="auto"/>
            </w:tcBorders>
            <w:shd w:val="clear" w:color="auto" w:fill="auto"/>
            <w:vAlign w:val="center"/>
          </w:tcPr>
          <w:p w14:paraId="3B19EE86" w14:textId="77777777" w:rsidR="00770D9D" w:rsidRDefault="001A1BB5">
            <w:pPr>
              <w:adjustRightInd w:val="0"/>
              <w:snapToGrid w:val="0"/>
              <w:jc w:val="left"/>
              <w:rPr>
                <w:rFonts w:ascii="仿宋_GB2312" w:eastAsia="仿宋_GB2312" w:cs="宋体"/>
                <w:snapToGrid w:val="0"/>
                <w:kern w:val="0"/>
                <w:sz w:val="24"/>
                <w:szCs w:val="24"/>
              </w:rPr>
            </w:pPr>
            <w:r>
              <w:rPr>
                <w:rFonts w:ascii="仿宋_GB2312" w:eastAsia="仿宋_GB2312" w:cs="宋体" w:hint="eastAsia"/>
                <w:snapToGrid w:val="0"/>
                <w:kern w:val="0"/>
                <w:sz w:val="24"/>
                <w:szCs w:val="24"/>
              </w:rPr>
              <w:t>行政办公实训、办公室实务实训、社会调查实训</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14:paraId="6CE04CC4" w14:textId="77777777" w:rsidR="00770D9D" w:rsidRDefault="001A1BB5">
            <w:pPr>
              <w:adjustRightInd w:val="0"/>
              <w:snapToGrid w:val="0"/>
              <w:jc w:val="center"/>
              <w:rPr>
                <w:rFonts w:ascii="仿宋_GB2312" w:eastAsia="仿宋_GB2312" w:cs="Calibri"/>
                <w:snapToGrid w:val="0"/>
                <w:kern w:val="0"/>
                <w:sz w:val="24"/>
                <w:szCs w:val="24"/>
              </w:rPr>
            </w:pPr>
            <w:r>
              <w:rPr>
                <w:rFonts w:ascii="仿宋_GB2312" w:eastAsia="仿宋_GB2312" w:cs="Calibri" w:hint="eastAsia"/>
                <w:snapToGrid w:val="0"/>
                <w:kern w:val="0"/>
                <w:sz w:val="24"/>
                <w:szCs w:val="24"/>
              </w:rPr>
              <w:t>20</w:t>
            </w:r>
          </w:p>
        </w:tc>
      </w:tr>
    </w:tbl>
    <w:p w14:paraId="07438B0A"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snapToGrid w:val="0"/>
          <w:kern w:val="0"/>
          <w:sz w:val="24"/>
          <w:szCs w:val="24"/>
        </w:rPr>
        <w:t>3.</w:t>
      </w:r>
      <w:r>
        <w:rPr>
          <w:rFonts w:ascii="仿宋_GB2312" w:eastAsia="仿宋_GB2312" w:hint="eastAsia"/>
          <w:snapToGrid w:val="0"/>
          <w:kern w:val="0"/>
          <w:sz w:val="24"/>
          <w:szCs w:val="24"/>
        </w:rPr>
        <w:t>支持信息化教学条件</w:t>
      </w:r>
    </w:p>
    <w:p w14:paraId="4539A9DE"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校内现有可用智慧教室两间，专业建有《问卷设计》、《面谈》、《物业管理》等四门“5+1”课程，在建互联网+课程一门。专业教师熟练运用学习通、雨课堂、</w:t>
      </w:r>
      <w:proofErr w:type="gramStart"/>
      <w:r>
        <w:rPr>
          <w:rFonts w:ascii="仿宋_GB2312" w:eastAsia="仿宋_GB2312" w:hint="eastAsia"/>
          <w:snapToGrid w:val="0"/>
          <w:kern w:val="0"/>
          <w:sz w:val="24"/>
          <w:szCs w:val="24"/>
        </w:rPr>
        <w:t>云班课</w:t>
      </w:r>
      <w:proofErr w:type="gramEnd"/>
      <w:r>
        <w:rPr>
          <w:rFonts w:ascii="仿宋_GB2312" w:eastAsia="仿宋_GB2312" w:hint="eastAsia"/>
          <w:snapToGrid w:val="0"/>
          <w:kern w:val="0"/>
          <w:sz w:val="24"/>
          <w:szCs w:val="24"/>
        </w:rPr>
        <w:t>、钉钉等信息化手段进行线上教学，与线下的真实项目（专业注册了社工机构，有福彩公益金、政府购买服务项目等服务项目在运行）形成良性的互动。</w:t>
      </w:r>
    </w:p>
    <w:p w14:paraId="50367C12" w14:textId="77777777" w:rsidR="00770D9D" w:rsidRDefault="001A1BB5">
      <w:pPr>
        <w:adjustRightInd w:val="0"/>
        <w:snapToGrid w:val="0"/>
        <w:ind w:firstLineChars="200" w:firstLine="480"/>
        <w:rPr>
          <w:rFonts w:ascii="楷体" w:eastAsia="楷体" w:hAnsi="楷体"/>
          <w:snapToGrid w:val="0"/>
          <w:color w:val="000000"/>
          <w:kern w:val="0"/>
          <w:sz w:val="24"/>
          <w:szCs w:val="24"/>
        </w:rPr>
      </w:pPr>
      <w:r>
        <w:rPr>
          <w:rFonts w:ascii="楷体" w:eastAsia="楷体" w:hAnsi="楷体" w:hint="eastAsia"/>
          <w:snapToGrid w:val="0"/>
          <w:color w:val="000000"/>
          <w:kern w:val="0"/>
          <w:sz w:val="24"/>
          <w:szCs w:val="24"/>
        </w:rPr>
        <w:t>（三）教材</w:t>
      </w:r>
      <w:r>
        <w:rPr>
          <w:rFonts w:ascii="楷体" w:eastAsia="楷体" w:hAnsi="楷体"/>
          <w:snapToGrid w:val="0"/>
          <w:color w:val="000000"/>
          <w:kern w:val="0"/>
          <w:sz w:val="24"/>
          <w:szCs w:val="24"/>
        </w:rPr>
        <w:t>及图书</w:t>
      </w:r>
      <w:r>
        <w:rPr>
          <w:rFonts w:ascii="楷体" w:eastAsia="楷体" w:hAnsi="楷体" w:hint="eastAsia"/>
          <w:snapToGrid w:val="0"/>
          <w:color w:val="000000"/>
          <w:kern w:val="0"/>
          <w:sz w:val="24"/>
          <w:szCs w:val="24"/>
        </w:rPr>
        <w:t>、</w:t>
      </w:r>
      <w:r>
        <w:rPr>
          <w:rFonts w:ascii="楷体" w:eastAsia="楷体" w:hAnsi="楷体"/>
          <w:snapToGrid w:val="0"/>
          <w:color w:val="000000"/>
          <w:kern w:val="0"/>
          <w:sz w:val="24"/>
          <w:szCs w:val="24"/>
        </w:rPr>
        <w:t>数字化</w:t>
      </w:r>
      <w:r>
        <w:rPr>
          <w:rFonts w:ascii="楷体" w:eastAsia="楷体" w:hAnsi="楷体" w:hint="eastAsia"/>
          <w:snapToGrid w:val="0"/>
          <w:color w:val="000000"/>
          <w:kern w:val="0"/>
          <w:sz w:val="24"/>
          <w:szCs w:val="24"/>
        </w:rPr>
        <w:t>（网络）资料等学习资源</w:t>
      </w:r>
    </w:p>
    <w:p w14:paraId="554290E2" w14:textId="77777777" w:rsidR="00770D9D" w:rsidRDefault="001A1BB5">
      <w:pPr>
        <w:adjustRightInd w:val="0"/>
        <w:snapToGrid w:val="0"/>
        <w:ind w:firstLineChars="200" w:firstLine="480"/>
        <w:rPr>
          <w:rFonts w:ascii="仿宋_GB2312" w:eastAsia="仿宋_GB2312"/>
          <w:snapToGrid w:val="0"/>
          <w:kern w:val="0"/>
          <w:sz w:val="24"/>
          <w:szCs w:val="24"/>
        </w:rPr>
      </w:pPr>
      <w:r>
        <w:rPr>
          <w:rFonts w:ascii="仿宋_GB2312" w:eastAsia="仿宋_GB2312" w:hint="eastAsia"/>
          <w:snapToGrid w:val="0"/>
          <w:kern w:val="0"/>
          <w:sz w:val="24"/>
          <w:szCs w:val="24"/>
        </w:rPr>
        <w:t>1.教材。积极采用获得广泛认可的优秀高职高专教材，选用近三年出版的高职高专教材达50%。</w:t>
      </w:r>
    </w:p>
    <w:p w14:paraId="75BD1FD7" w14:textId="77777777" w:rsidR="00770D9D" w:rsidRDefault="001A1BB5">
      <w:pPr>
        <w:adjustRightInd w:val="0"/>
        <w:snapToGrid w:val="0"/>
        <w:ind w:firstLineChars="200" w:firstLine="480"/>
        <w:rPr>
          <w:rFonts w:ascii="仿宋_GB2312" w:eastAsia="仿宋_GB2312"/>
          <w:snapToGrid w:val="0"/>
          <w:kern w:val="0"/>
          <w:sz w:val="24"/>
          <w:szCs w:val="24"/>
        </w:rPr>
      </w:pPr>
      <w:r>
        <w:rPr>
          <w:rFonts w:ascii="仿宋_GB2312" w:eastAsia="仿宋_GB2312" w:hint="eastAsia"/>
          <w:snapToGrid w:val="0"/>
          <w:kern w:val="0"/>
          <w:sz w:val="24"/>
          <w:szCs w:val="24"/>
        </w:rPr>
        <w:t>2.图示及数字化资料。及时收集行业最新和最前沿的信息，通过多种渠道向学生展示和介绍。积极利用社区管理与服务的专业网站、高校社区管理与服务示范专业、精品课程和网络公开课、网络学习平台开展教学和学习。</w:t>
      </w:r>
    </w:p>
    <w:p w14:paraId="737B70F7" w14:textId="77777777" w:rsidR="00770D9D" w:rsidRDefault="001A1BB5">
      <w:pPr>
        <w:adjustRightInd w:val="0"/>
        <w:snapToGrid w:val="0"/>
        <w:ind w:firstLineChars="200" w:firstLine="480"/>
        <w:rPr>
          <w:rFonts w:ascii="楷体" w:eastAsia="楷体" w:hAnsi="楷体"/>
          <w:snapToGrid w:val="0"/>
          <w:color w:val="000000"/>
          <w:kern w:val="0"/>
          <w:sz w:val="24"/>
          <w:szCs w:val="24"/>
        </w:rPr>
      </w:pPr>
      <w:r>
        <w:rPr>
          <w:rFonts w:ascii="楷体" w:eastAsia="楷体" w:hAnsi="楷体" w:hint="eastAsia"/>
          <w:snapToGrid w:val="0"/>
          <w:color w:val="000000"/>
          <w:kern w:val="0"/>
          <w:sz w:val="24"/>
          <w:szCs w:val="24"/>
        </w:rPr>
        <w:t>（四）教学方法、手段与教学组织形式建议</w:t>
      </w:r>
    </w:p>
    <w:p w14:paraId="61A9A94B" w14:textId="77777777" w:rsidR="00770D9D" w:rsidRDefault="001A1BB5">
      <w:pPr>
        <w:adjustRightInd w:val="0"/>
        <w:snapToGrid w:val="0"/>
        <w:ind w:firstLineChars="200" w:firstLine="480"/>
        <w:rPr>
          <w:rFonts w:ascii="仿宋_GB2312" w:eastAsia="仿宋_GB2312"/>
          <w:snapToGrid w:val="0"/>
          <w:kern w:val="0"/>
          <w:sz w:val="24"/>
          <w:szCs w:val="24"/>
        </w:rPr>
      </w:pPr>
      <w:r>
        <w:rPr>
          <w:rFonts w:ascii="仿宋_GB2312" w:eastAsia="仿宋_GB2312" w:hint="eastAsia"/>
          <w:snapToGrid w:val="0"/>
          <w:kern w:val="0"/>
          <w:sz w:val="24"/>
          <w:szCs w:val="24"/>
        </w:rPr>
        <w:t>1.教学方法。专业核心课程采用工学结合方式教学。专业基础课、专业课根据课程性质选择理论讲授、模拟实训、工学结合等最佳形式授课。</w:t>
      </w:r>
    </w:p>
    <w:p w14:paraId="44D07BEF" w14:textId="77777777" w:rsidR="00770D9D" w:rsidRDefault="001A1BB5">
      <w:pPr>
        <w:adjustRightInd w:val="0"/>
        <w:snapToGrid w:val="0"/>
        <w:ind w:firstLineChars="200" w:firstLine="480"/>
        <w:rPr>
          <w:rFonts w:ascii="仿宋_GB2312" w:eastAsia="仿宋_GB2312"/>
          <w:snapToGrid w:val="0"/>
          <w:kern w:val="0"/>
          <w:sz w:val="24"/>
          <w:szCs w:val="24"/>
        </w:rPr>
      </w:pPr>
      <w:r>
        <w:rPr>
          <w:rFonts w:ascii="仿宋_GB2312" w:eastAsia="仿宋_GB2312" w:hint="eastAsia"/>
          <w:snapToGrid w:val="0"/>
          <w:kern w:val="0"/>
          <w:sz w:val="24"/>
          <w:szCs w:val="24"/>
        </w:rPr>
        <w:t>2.教学手段。依据本专业的特点，结合现有的教学资源，采用传统的语言、文字和书籍与具有现代声、光、电（幻灯机、投影仪、录音笔、ＤＶ、计算机等）的现代化科学技术辅助教学，作为直观教具应用于各课程学领域。在社会调查、社会工作、物业管理等操作性强的专业核心课程中充分运用</w:t>
      </w:r>
      <w:proofErr w:type="gramStart"/>
      <w:r>
        <w:rPr>
          <w:rFonts w:ascii="仿宋_GB2312" w:eastAsia="仿宋_GB2312" w:hint="eastAsia"/>
          <w:snapToGrid w:val="0"/>
          <w:kern w:val="0"/>
          <w:sz w:val="24"/>
          <w:szCs w:val="24"/>
        </w:rPr>
        <w:t>超星学习通</w:t>
      </w:r>
      <w:proofErr w:type="gramEnd"/>
      <w:r>
        <w:rPr>
          <w:rFonts w:ascii="仿宋_GB2312" w:eastAsia="仿宋_GB2312" w:hint="eastAsia"/>
          <w:snapToGrid w:val="0"/>
          <w:kern w:val="0"/>
          <w:sz w:val="24"/>
          <w:szCs w:val="24"/>
        </w:rPr>
        <w:t>等网络学习平台开展MOOC教学、翻转课堂、任务导向、线上线下互动等现代化教学手段教学。</w:t>
      </w:r>
    </w:p>
    <w:p w14:paraId="0D2F69ED" w14:textId="77777777" w:rsidR="00770D9D" w:rsidRDefault="001A1BB5">
      <w:pPr>
        <w:adjustRightInd w:val="0"/>
        <w:snapToGrid w:val="0"/>
        <w:ind w:firstLineChars="200" w:firstLine="480"/>
        <w:rPr>
          <w:rFonts w:ascii="仿宋_GB2312" w:eastAsia="仿宋_GB2312"/>
          <w:snapToGrid w:val="0"/>
          <w:kern w:val="0"/>
          <w:sz w:val="24"/>
          <w:szCs w:val="24"/>
        </w:rPr>
      </w:pPr>
      <w:r>
        <w:rPr>
          <w:rFonts w:ascii="仿宋_GB2312" w:eastAsia="仿宋_GB2312" w:hint="eastAsia"/>
          <w:snapToGrid w:val="0"/>
          <w:kern w:val="0"/>
          <w:sz w:val="24"/>
          <w:szCs w:val="24"/>
        </w:rPr>
        <w:t>3.教学组织。根据专业的实际采取现场走访、小组讨论、情境模拟、</w:t>
      </w:r>
      <w:proofErr w:type="gramStart"/>
      <w:r>
        <w:rPr>
          <w:rFonts w:ascii="仿宋_GB2312" w:eastAsia="仿宋_GB2312" w:hint="eastAsia"/>
          <w:snapToGrid w:val="0"/>
          <w:kern w:val="0"/>
          <w:sz w:val="24"/>
          <w:szCs w:val="24"/>
        </w:rPr>
        <w:t>微电影</w:t>
      </w:r>
      <w:proofErr w:type="gramEnd"/>
      <w:r>
        <w:rPr>
          <w:rFonts w:ascii="仿宋_GB2312" w:eastAsia="仿宋_GB2312" w:hint="eastAsia"/>
          <w:snapToGrid w:val="0"/>
          <w:kern w:val="0"/>
          <w:sz w:val="24"/>
          <w:szCs w:val="24"/>
        </w:rPr>
        <w:t>拍摄、社区服务项目策划实施、</w:t>
      </w:r>
      <w:proofErr w:type="gramStart"/>
      <w:r>
        <w:rPr>
          <w:rFonts w:ascii="仿宋_GB2312" w:eastAsia="仿宋_GB2312" w:hint="eastAsia"/>
          <w:snapToGrid w:val="0"/>
          <w:kern w:val="0"/>
          <w:sz w:val="24"/>
          <w:szCs w:val="24"/>
        </w:rPr>
        <w:t>跟岗实习</w:t>
      </w:r>
      <w:proofErr w:type="gramEnd"/>
      <w:r>
        <w:rPr>
          <w:rFonts w:ascii="仿宋_GB2312" w:eastAsia="仿宋_GB2312" w:hint="eastAsia"/>
          <w:snapToGrid w:val="0"/>
          <w:kern w:val="0"/>
          <w:sz w:val="24"/>
          <w:szCs w:val="24"/>
        </w:rPr>
        <w:t>等形式，积极开展开放教学、协作教学和现场教学。</w:t>
      </w:r>
    </w:p>
    <w:p w14:paraId="6EFF645D" w14:textId="77777777" w:rsidR="00770D9D" w:rsidRDefault="001A1BB5">
      <w:pPr>
        <w:adjustRightInd w:val="0"/>
        <w:snapToGrid w:val="0"/>
        <w:ind w:firstLineChars="200" w:firstLine="480"/>
        <w:rPr>
          <w:rFonts w:ascii="楷体" w:eastAsia="楷体" w:hAnsi="楷体"/>
          <w:snapToGrid w:val="0"/>
          <w:color w:val="000000"/>
          <w:kern w:val="0"/>
          <w:sz w:val="24"/>
          <w:szCs w:val="24"/>
        </w:rPr>
      </w:pPr>
      <w:r>
        <w:rPr>
          <w:rFonts w:ascii="楷体" w:eastAsia="楷体" w:hAnsi="楷体" w:hint="eastAsia"/>
          <w:snapToGrid w:val="0"/>
          <w:color w:val="000000"/>
          <w:kern w:val="0"/>
          <w:sz w:val="24"/>
          <w:szCs w:val="24"/>
        </w:rPr>
        <w:t>（五）教学评价、考核建议</w:t>
      </w:r>
    </w:p>
    <w:p w14:paraId="56BA37A0" w14:textId="77777777" w:rsidR="00770D9D" w:rsidRDefault="001A1BB5">
      <w:pPr>
        <w:adjustRightInd w:val="0"/>
        <w:snapToGrid w:val="0"/>
        <w:ind w:firstLineChars="200" w:firstLine="480"/>
        <w:rPr>
          <w:rFonts w:ascii="仿宋_GB2312" w:eastAsia="仿宋_GB2312"/>
          <w:snapToGrid w:val="0"/>
          <w:kern w:val="0"/>
          <w:sz w:val="24"/>
          <w:szCs w:val="24"/>
        </w:rPr>
      </w:pPr>
      <w:r>
        <w:rPr>
          <w:rFonts w:ascii="仿宋_GB2312" w:eastAsia="仿宋_GB2312" w:hint="eastAsia"/>
          <w:snapToGrid w:val="0"/>
          <w:kern w:val="0"/>
          <w:sz w:val="24"/>
          <w:szCs w:val="24"/>
        </w:rPr>
        <w:t>社区管理与服务专业的课程实践性强，教学的实际成效除了教师评价、学生自我感受还有来自于未来第三方（服务对象）的反馈。为此，除了理论性的专业基础课，其他专业课程考核多以过程加结果和项目</w:t>
      </w:r>
      <w:proofErr w:type="gramStart"/>
      <w:r>
        <w:rPr>
          <w:rFonts w:ascii="仿宋_GB2312" w:eastAsia="仿宋_GB2312" w:hint="eastAsia"/>
          <w:snapToGrid w:val="0"/>
          <w:kern w:val="0"/>
          <w:sz w:val="24"/>
          <w:szCs w:val="24"/>
        </w:rPr>
        <w:t>化考核</w:t>
      </w:r>
      <w:proofErr w:type="gramEnd"/>
      <w:r>
        <w:rPr>
          <w:rFonts w:ascii="仿宋_GB2312" w:eastAsia="仿宋_GB2312" w:hint="eastAsia"/>
          <w:snapToGrid w:val="0"/>
          <w:kern w:val="0"/>
          <w:sz w:val="24"/>
          <w:szCs w:val="24"/>
        </w:rPr>
        <w:t>方式为主，侧重学生的实际应用能力。</w:t>
      </w:r>
    </w:p>
    <w:p w14:paraId="40F4C812" w14:textId="77777777" w:rsidR="00770D9D" w:rsidRDefault="00770D9D">
      <w:pPr>
        <w:adjustRightInd w:val="0"/>
        <w:snapToGrid w:val="0"/>
        <w:ind w:firstLineChars="200" w:firstLine="480"/>
        <w:jc w:val="left"/>
        <w:rPr>
          <w:rFonts w:ascii="黑体" w:eastAsia="黑体" w:hAnsi="黑体"/>
          <w:snapToGrid w:val="0"/>
          <w:kern w:val="0"/>
          <w:sz w:val="24"/>
          <w:szCs w:val="24"/>
        </w:rPr>
      </w:pPr>
    </w:p>
    <w:p w14:paraId="09AC374E" w14:textId="77777777" w:rsidR="00770D9D" w:rsidRDefault="001A1BB5">
      <w:pPr>
        <w:adjustRightInd w:val="0"/>
        <w:snapToGrid w:val="0"/>
        <w:ind w:firstLineChars="200" w:firstLine="480"/>
        <w:jc w:val="left"/>
        <w:rPr>
          <w:rFonts w:ascii="黑体" w:eastAsia="黑体" w:hAnsi="黑体"/>
          <w:snapToGrid w:val="0"/>
          <w:kern w:val="0"/>
          <w:sz w:val="24"/>
          <w:szCs w:val="24"/>
        </w:rPr>
      </w:pPr>
      <w:r>
        <w:rPr>
          <w:rFonts w:ascii="黑体" w:eastAsia="黑体" w:hAnsi="黑体" w:hint="eastAsia"/>
          <w:snapToGrid w:val="0"/>
          <w:kern w:val="0"/>
          <w:sz w:val="24"/>
          <w:szCs w:val="24"/>
        </w:rPr>
        <w:t>十二、继续专业学习深造建议</w:t>
      </w:r>
    </w:p>
    <w:p w14:paraId="2ED259DE"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（一）本专业毕业生毕业时可以参加专升本，到本科院校继续学习深造，接受更高层次教育；</w:t>
      </w:r>
    </w:p>
    <w:p w14:paraId="56CE6BC5"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（二）通过成人专升本考试，边工作边参加本专业或相近专业成人本科学历的业余学习，毕业后获得岗位晋升。</w:t>
      </w:r>
    </w:p>
    <w:p w14:paraId="48094167" w14:textId="77777777" w:rsidR="00770D9D" w:rsidRDefault="00770D9D">
      <w:pPr>
        <w:adjustRightInd w:val="0"/>
        <w:snapToGrid w:val="0"/>
        <w:ind w:firstLineChars="200" w:firstLine="480"/>
        <w:jc w:val="left"/>
        <w:rPr>
          <w:rFonts w:ascii="黑体" w:eastAsia="黑体" w:hAnsi="黑体"/>
          <w:snapToGrid w:val="0"/>
          <w:kern w:val="0"/>
          <w:sz w:val="24"/>
          <w:szCs w:val="24"/>
        </w:rPr>
      </w:pPr>
    </w:p>
    <w:p w14:paraId="261EE848" w14:textId="77777777" w:rsidR="00770D9D" w:rsidRDefault="001A1BB5">
      <w:pPr>
        <w:adjustRightInd w:val="0"/>
        <w:snapToGrid w:val="0"/>
        <w:ind w:firstLineChars="200" w:firstLine="480"/>
        <w:jc w:val="left"/>
        <w:rPr>
          <w:rFonts w:ascii="黑体" w:eastAsia="黑体" w:hAnsi="黑体"/>
          <w:snapToGrid w:val="0"/>
          <w:kern w:val="0"/>
          <w:sz w:val="24"/>
          <w:szCs w:val="24"/>
        </w:rPr>
      </w:pPr>
      <w:r>
        <w:rPr>
          <w:rFonts w:ascii="黑体" w:eastAsia="黑体" w:hAnsi="黑体" w:hint="eastAsia"/>
          <w:snapToGrid w:val="0"/>
          <w:kern w:val="0"/>
          <w:sz w:val="24"/>
          <w:szCs w:val="24"/>
        </w:rPr>
        <w:t>十三、说明</w:t>
      </w:r>
    </w:p>
    <w:p w14:paraId="0AC1E029" w14:textId="77777777" w:rsidR="00770D9D" w:rsidRDefault="001A1BB5">
      <w:pPr>
        <w:adjustRightInd w:val="0"/>
        <w:snapToGrid w:val="0"/>
        <w:ind w:firstLineChars="200" w:firstLine="480"/>
        <w:jc w:val="left"/>
        <w:rPr>
          <w:rFonts w:ascii="仿宋_GB2312" w:eastAsia="仿宋_GB2312"/>
          <w:snapToGrid w:val="0"/>
          <w:kern w:val="0"/>
          <w:sz w:val="24"/>
          <w:szCs w:val="24"/>
        </w:rPr>
      </w:pPr>
      <w:r>
        <w:rPr>
          <w:rFonts w:ascii="仿宋_GB2312" w:eastAsia="仿宋_GB2312" w:hint="eastAsia"/>
          <w:snapToGrid w:val="0"/>
          <w:kern w:val="0"/>
          <w:sz w:val="24"/>
          <w:szCs w:val="24"/>
        </w:rPr>
        <w:t>本方案综合历年行业调研、用人单位调研、毕业生跟踪调研所得</w:t>
      </w:r>
      <w:proofErr w:type="gramStart"/>
      <w:r>
        <w:rPr>
          <w:rFonts w:ascii="仿宋_GB2312" w:eastAsia="仿宋_GB2312" w:hint="eastAsia"/>
          <w:snapToGrid w:val="0"/>
          <w:kern w:val="0"/>
          <w:sz w:val="24"/>
          <w:szCs w:val="24"/>
        </w:rPr>
        <w:t>讯息</w:t>
      </w:r>
      <w:proofErr w:type="gramEnd"/>
      <w:r>
        <w:rPr>
          <w:rFonts w:ascii="仿宋_GB2312" w:eastAsia="仿宋_GB2312" w:hint="eastAsia"/>
          <w:snapToGrid w:val="0"/>
          <w:kern w:val="0"/>
          <w:sz w:val="24"/>
          <w:szCs w:val="24"/>
        </w:rPr>
        <w:t>，由社区管理与服务教研室全体同仁共同研讨，于2021年4月制订/修订完成，并经专业指导委员会论证。</w:t>
      </w:r>
    </w:p>
    <w:p w14:paraId="4AC13BBE" w14:textId="77777777" w:rsidR="00770D9D" w:rsidRDefault="00770D9D">
      <w:pPr>
        <w:adjustRightInd w:val="0"/>
        <w:snapToGrid w:val="0"/>
        <w:jc w:val="left"/>
        <w:rPr>
          <w:rFonts w:ascii="仿宋_GB2312" w:eastAsia="仿宋_GB2312"/>
          <w:snapToGrid w:val="0"/>
          <w:kern w:val="0"/>
          <w:sz w:val="24"/>
          <w:szCs w:val="24"/>
        </w:rPr>
      </w:pPr>
    </w:p>
    <w:p w14:paraId="721DC05C" w14:textId="77777777" w:rsidR="00770D9D" w:rsidRDefault="001A1BB5">
      <w:pPr>
        <w:adjustRightInd w:val="0"/>
        <w:snapToGrid w:val="0"/>
        <w:jc w:val="left"/>
        <w:rPr>
          <w:rFonts w:ascii="仿宋_GB2312" w:eastAsia="仿宋_GB2312"/>
          <w:snapToGrid w:val="0"/>
          <w:kern w:val="0"/>
          <w:sz w:val="24"/>
          <w:szCs w:val="24"/>
        </w:rPr>
      </w:pPr>
      <w:r>
        <w:rPr>
          <w:rFonts w:ascii="仿宋_GB2312" w:eastAsia="仿宋_GB2312" w:hint="eastAsia"/>
          <w:snapToGrid w:val="0"/>
          <w:kern w:val="0"/>
          <w:sz w:val="24"/>
          <w:szCs w:val="24"/>
        </w:rPr>
        <w:t>【附】执笔人：谢　伟　审核人：杨勇　修订时间：2021年4月</w:t>
      </w:r>
    </w:p>
    <w:p w14:paraId="7A698F8A" w14:textId="77777777" w:rsidR="00770D9D" w:rsidRDefault="00770D9D">
      <w:pPr>
        <w:adjustRightInd w:val="0"/>
        <w:snapToGrid w:val="0"/>
        <w:jc w:val="left"/>
        <w:rPr>
          <w:snapToGrid w:val="0"/>
          <w:kern w:val="0"/>
          <w:sz w:val="24"/>
          <w:szCs w:val="24"/>
        </w:rPr>
        <w:sectPr w:rsidR="00770D9D" w:rsidSect="00DE76AE">
          <w:headerReference w:type="even" r:id="rId52"/>
          <w:headerReference w:type="default" r:id="rId53"/>
          <w:footerReference w:type="default" r:id="rId54"/>
          <w:pgSz w:w="11906" w:h="16838"/>
          <w:pgMar w:top="1361" w:right="1191" w:bottom="1361" w:left="1191" w:header="567" w:footer="567" w:gutter="0"/>
          <w:cols w:space="425"/>
          <w:docGrid w:linePitch="312"/>
        </w:sectPr>
      </w:pPr>
    </w:p>
    <w:p w14:paraId="3EB4A6BB" w14:textId="77777777" w:rsidR="00770D9D" w:rsidRDefault="001A1BB5">
      <w:pPr>
        <w:adjustRightInd w:val="0"/>
        <w:snapToGrid w:val="0"/>
        <w:ind w:firstLineChars="200" w:firstLine="64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336D28AE" w14:textId="77777777" w:rsidR="00770D9D" w:rsidRDefault="001A1BB5">
      <w:pPr>
        <w:adjustRightInd w:val="0"/>
        <w:snapToGrid w:val="0"/>
        <w:ind w:firstLineChars="200" w:firstLine="640"/>
        <w:jc w:val="center"/>
        <w:outlineLvl w:val="0"/>
        <w:rPr>
          <w:rFonts w:ascii="方正小标宋简体" w:eastAsia="方正小标宋简体" w:hAnsi="Times New Roman"/>
          <w:sz w:val="32"/>
          <w:szCs w:val="32"/>
        </w:rPr>
      </w:pPr>
      <w:bookmarkStart w:id="9" w:name="_Toc86140214"/>
      <w:r>
        <w:rPr>
          <w:rFonts w:ascii="方正小标宋简体" w:eastAsia="方正小标宋简体" w:hAnsi="Times New Roman" w:hint="eastAsia"/>
          <w:sz w:val="32"/>
          <w:szCs w:val="32"/>
        </w:rPr>
        <w:t>现代物流管理专业人才培养方案</w:t>
      </w:r>
      <w:bookmarkEnd w:id="9"/>
    </w:p>
    <w:p w14:paraId="7DBE5F64" w14:textId="77777777" w:rsidR="00770D9D" w:rsidRDefault="001A1BB5">
      <w:pPr>
        <w:adjustRightInd w:val="0"/>
        <w:snapToGrid w:val="0"/>
        <w:ind w:firstLineChars="200" w:firstLine="48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Theme="minorEastAsia" w:hint="eastAsia"/>
          <w:sz w:val="24"/>
          <w:szCs w:val="24"/>
          <w:u w:val="single"/>
        </w:rPr>
        <w:t>530802</w:t>
      </w:r>
    </w:p>
    <w:p w14:paraId="0B5E8AC6" w14:textId="77777777" w:rsidR="00770D9D" w:rsidRDefault="00770D9D">
      <w:pPr>
        <w:adjustRightInd w:val="0"/>
        <w:snapToGrid w:val="0"/>
        <w:ind w:firstLineChars="200" w:firstLine="480"/>
        <w:jc w:val="left"/>
        <w:rPr>
          <w:rFonts w:ascii="黑体" w:eastAsia="黑体" w:hAnsi="黑体"/>
          <w:sz w:val="24"/>
          <w:szCs w:val="24"/>
        </w:rPr>
      </w:pPr>
    </w:p>
    <w:p w14:paraId="44FE82C1" w14:textId="77777777" w:rsidR="00770D9D" w:rsidRDefault="00770D9D">
      <w:pPr>
        <w:adjustRightInd w:val="0"/>
        <w:snapToGrid w:val="0"/>
        <w:ind w:firstLineChars="200" w:firstLine="480"/>
        <w:jc w:val="left"/>
        <w:rPr>
          <w:rFonts w:ascii="黑体" w:eastAsia="黑体" w:hAnsi="黑体"/>
          <w:sz w:val="24"/>
          <w:szCs w:val="24"/>
        </w:rPr>
      </w:pPr>
    </w:p>
    <w:p w14:paraId="72EB021F"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3CBD6190"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w:t>
      </w:r>
      <w:r>
        <w:rPr>
          <w:rFonts w:ascii="仿宋_GB2312" w:eastAsiaTheme="minorEastAsia" w:hint="eastAsia"/>
          <w:sz w:val="24"/>
          <w:szCs w:val="24"/>
        </w:rPr>
        <w:t>现代物流管理</w:t>
      </w:r>
    </w:p>
    <w:p w14:paraId="4854A65B" w14:textId="77777777" w:rsidR="00770D9D" w:rsidRDefault="001A1BB5">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专 业 群：</w:t>
      </w:r>
      <w:r>
        <w:rPr>
          <w:rFonts w:ascii="仿宋_GB2312" w:eastAsiaTheme="minorEastAsia" w:hint="eastAsia"/>
          <w:sz w:val="24"/>
          <w:szCs w:val="24"/>
        </w:rPr>
        <w:t>财经</w:t>
      </w:r>
    </w:p>
    <w:p w14:paraId="727ED11D"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0629407F"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779BFE75"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367DC2CB"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11A6BBFE" w14:textId="77777777" w:rsidR="00770D9D" w:rsidRDefault="001A1BB5">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招生对象：普通高中毕业生</w:t>
      </w:r>
    </w:p>
    <w:p w14:paraId="4486B55F" w14:textId="77777777" w:rsidR="00770D9D" w:rsidRDefault="001A1BB5">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制：基本学制三年（或两年），学习年限3-6年，学分制</w:t>
      </w:r>
    </w:p>
    <w:p w14:paraId="7EE8DCE4"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466F1FCC"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（一）职业领域</w:t>
      </w:r>
    </w:p>
    <w:p w14:paraId="3023B073"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w:t>
      </w:r>
      <w:r>
        <w:rPr>
          <w:rFonts w:ascii="仿宋_GB2312" w:eastAsiaTheme="minorEastAsia" w:hint="eastAsia"/>
          <w:sz w:val="24"/>
          <w:szCs w:val="24"/>
        </w:rPr>
        <w:t>现代物流管理</w:t>
      </w:r>
      <w:r>
        <w:rPr>
          <w:rFonts w:ascii="仿宋_GB2312" w:eastAsia="仿宋_GB2312" w:hint="eastAsia"/>
          <w:sz w:val="24"/>
          <w:szCs w:val="24"/>
        </w:rPr>
        <w:t>岗位需求，考虑到</w:t>
      </w:r>
      <w:r>
        <w:rPr>
          <w:rFonts w:ascii="仿宋_GB2312" w:eastAsiaTheme="minorEastAsia" w:hint="eastAsia"/>
          <w:sz w:val="24"/>
          <w:szCs w:val="24"/>
        </w:rPr>
        <w:t>台州及浙江省经济发展</w:t>
      </w:r>
      <w:r>
        <w:rPr>
          <w:rFonts w:ascii="仿宋_GB2312" w:eastAsia="仿宋_GB2312" w:hint="eastAsia"/>
          <w:sz w:val="24"/>
          <w:szCs w:val="24"/>
        </w:rPr>
        <w:t>实际，确定本专业的职业领域如下表。</w:t>
      </w:r>
    </w:p>
    <w:p w14:paraId="6434EF5C"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表1  专业职业类别、名称代码表</w:t>
      </w:r>
    </w:p>
    <w:tbl>
      <w:tblPr>
        <w:tblW w:w="92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2154"/>
        <w:gridCol w:w="2551"/>
        <w:gridCol w:w="3800"/>
      </w:tblGrid>
      <w:tr w:rsidR="00770D9D" w14:paraId="03557104" w14:textId="77777777">
        <w:trPr>
          <w:jc w:val="center"/>
        </w:trPr>
        <w:tc>
          <w:tcPr>
            <w:tcW w:w="737" w:type="dxa"/>
            <w:shd w:val="clear" w:color="auto" w:fill="auto"/>
            <w:vAlign w:val="center"/>
          </w:tcPr>
          <w:p w14:paraId="5DCF967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154" w:type="dxa"/>
            <w:shd w:val="clear" w:color="auto" w:fill="auto"/>
            <w:vAlign w:val="center"/>
          </w:tcPr>
          <w:p w14:paraId="7FCCC26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551" w:type="dxa"/>
            <w:shd w:val="clear" w:color="auto" w:fill="auto"/>
            <w:vAlign w:val="center"/>
          </w:tcPr>
          <w:p w14:paraId="6D4ABB7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3800" w:type="dxa"/>
            <w:shd w:val="clear" w:color="auto" w:fill="auto"/>
            <w:vAlign w:val="center"/>
          </w:tcPr>
          <w:p w14:paraId="67069A2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770D9D" w14:paraId="19E14F50" w14:textId="77777777">
        <w:trPr>
          <w:jc w:val="center"/>
        </w:trPr>
        <w:tc>
          <w:tcPr>
            <w:tcW w:w="737" w:type="dxa"/>
            <w:shd w:val="clear" w:color="auto" w:fill="auto"/>
            <w:vAlign w:val="center"/>
          </w:tcPr>
          <w:p w14:paraId="7FDD508F" w14:textId="77777777" w:rsidR="00770D9D" w:rsidRDefault="001A1BB5">
            <w:pPr>
              <w:adjustRightInd w:val="0"/>
              <w:snapToGrid w:val="0"/>
              <w:jc w:val="center"/>
              <w:rPr>
                <w:rFonts w:ascii="仿宋_GB2312" w:eastAsiaTheme="minorEastAsia"/>
                <w:sz w:val="24"/>
                <w:szCs w:val="24"/>
              </w:rPr>
            </w:pPr>
            <w:r>
              <w:rPr>
                <w:rFonts w:ascii="仿宋_GB2312" w:eastAsiaTheme="minorEastAsia" w:hint="eastAsia"/>
                <w:sz w:val="24"/>
                <w:szCs w:val="24"/>
              </w:rPr>
              <w:t>1</w:t>
            </w:r>
          </w:p>
        </w:tc>
        <w:tc>
          <w:tcPr>
            <w:tcW w:w="2154" w:type="dxa"/>
            <w:shd w:val="clear" w:color="auto" w:fill="auto"/>
            <w:vAlign w:val="center"/>
          </w:tcPr>
          <w:p w14:paraId="6868814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工程技术人员(</w:t>
            </w:r>
            <w:r>
              <w:rPr>
                <w:rFonts w:ascii="仿宋_GB2312" w:eastAsia="仿宋_GB2312"/>
                <w:sz w:val="24"/>
                <w:szCs w:val="24"/>
              </w:rPr>
              <w:t>2-0</w:t>
            </w:r>
            <w:r>
              <w:rPr>
                <w:rFonts w:ascii="仿宋_GB2312" w:eastAsia="仿宋_GB2312" w:hint="eastAsia"/>
                <w:sz w:val="24"/>
                <w:szCs w:val="24"/>
              </w:rPr>
              <w:t>2</w:t>
            </w:r>
            <w:r>
              <w:rPr>
                <w:rFonts w:ascii="仿宋_GB2312" w:eastAsia="仿宋_GB2312"/>
                <w:sz w:val="24"/>
                <w:szCs w:val="24"/>
              </w:rPr>
              <w:t>-</w:t>
            </w:r>
            <w:r>
              <w:rPr>
                <w:rFonts w:ascii="仿宋_GB2312" w:eastAsia="仿宋_GB2312" w:hint="eastAsia"/>
                <w:sz w:val="24"/>
                <w:szCs w:val="24"/>
              </w:rPr>
              <w:t>00</w:t>
            </w:r>
            <w:r>
              <w:rPr>
                <w:rFonts w:ascii="仿宋_GB2312" w:eastAsia="仿宋_GB2312"/>
                <w:sz w:val="24"/>
                <w:szCs w:val="24"/>
              </w:rPr>
              <w:t>-</w:t>
            </w:r>
            <w:r>
              <w:rPr>
                <w:rFonts w:ascii="仿宋_GB2312" w:eastAsia="仿宋_GB2312" w:hint="eastAsia"/>
                <w:sz w:val="24"/>
                <w:szCs w:val="24"/>
              </w:rPr>
              <w:t>00)</w:t>
            </w:r>
          </w:p>
        </w:tc>
        <w:tc>
          <w:tcPr>
            <w:tcW w:w="2551" w:type="dxa"/>
            <w:shd w:val="clear" w:color="auto" w:fill="auto"/>
            <w:vAlign w:val="center"/>
          </w:tcPr>
          <w:p w14:paraId="0C35416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工业管理工程技术人员(</w:t>
            </w:r>
            <w:r>
              <w:rPr>
                <w:rFonts w:ascii="仿宋_GB2312" w:eastAsia="仿宋_GB2312"/>
                <w:sz w:val="24"/>
                <w:szCs w:val="24"/>
              </w:rPr>
              <w:t>2-0</w:t>
            </w:r>
            <w:r>
              <w:rPr>
                <w:rFonts w:ascii="仿宋_GB2312" w:eastAsia="仿宋_GB2312" w:hint="eastAsia"/>
                <w:sz w:val="24"/>
                <w:szCs w:val="24"/>
              </w:rPr>
              <w:t>2</w:t>
            </w:r>
            <w:r>
              <w:rPr>
                <w:rFonts w:ascii="仿宋_GB2312" w:eastAsia="仿宋_GB2312"/>
                <w:sz w:val="24"/>
                <w:szCs w:val="24"/>
              </w:rPr>
              <w:t>-</w:t>
            </w:r>
            <w:r>
              <w:rPr>
                <w:rFonts w:ascii="仿宋_GB2312" w:eastAsia="仿宋_GB2312" w:hint="eastAsia"/>
                <w:sz w:val="24"/>
                <w:szCs w:val="24"/>
              </w:rPr>
              <w:t>34</w:t>
            </w:r>
            <w:r>
              <w:rPr>
                <w:rFonts w:ascii="仿宋_GB2312" w:eastAsia="仿宋_GB2312"/>
                <w:sz w:val="24"/>
                <w:szCs w:val="24"/>
              </w:rPr>
              <w:t>-</w:t>
            </w:r>
            <w:r>
              <w:rPr>
                <w:rFonts w:ascii="仿宋_GB2312" w:eastAsia="仿宋_GB2312" w:hint="eastAsia"/>
                <w:sz w:val="24"/>
                <w:szCs w:val="24"/>
              </w:rPr>
              <w:t>00)</w:t>
            </w:r>
          </w:p>
        </w:tc>
        <w:tc>
          <w:tcPr>
            <w:tcW w:w="3800" w:type="dxa"/>
            <w:shd w:val="clear" w:color="auto" w:fill="auto"/>
            <w:vAlign w:val="center"/>
          </w:tcPr>
          <w:p w14:paraId="721B3C3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校企联合认证或企业认证的职业技能证书、物流管理1＋X证书</w:t>
            </w:r>
          </w:p>
        </w:tc>
      </w:tr>
      <w:tr w:rsidR="00770D9D" w14:paraId="606CED38" w14:textId="77777777">
        <w:trPr>
          <w:jc w:val="center"/>
        </w:trPr>
        <w:tc>
          <w:tcPr>
            <w:tcW w:w="737" w:type="dxa"/>
            <w:shd w:val="clear" w:color="auto" w:fill="auto"/>
            <w:vAlign w:val="center"/>
          </w:tcPr>
          <w:p w14:paraId="73AC815B" w14:textId="77777777" w:rsidR="00770D9D" w:rsidRDefault="001A1BB5">
            <w:pPr>
              <w:adjustRightInd w:val="0"/>
              <w:snapToGrid w:val="0"/>
              <w:jc w:val="center"/>
              <w:rPr>
                <w:rFonts w:ascii="仿宋_GB2312" w:eastAsiaTheme="minorEastAsia"/>
                <w:sz w:val="24"/>
                <w:szCs w:val="24"/>
              </w:rPr>
            </w:pPr>
            <w:r>
              <w:rPr>
                <w:rFonts w:ascii="仿宋_GB2312" w:eastAsiaTheme="minorEastAsia" w:hint="eastAsia"/>
                <w:sz w:val="24"/>
                <w:szCs w:val="24"/>
              </w:rPr>
              <w:t>2</w:t>
            </w:r>
          </w:p>
        </w:tc>
        <w:tc>
          <w:tcPr>
            <w:tcW w:w="2154" w:type="dxa"/>
            <w:shd w:val="clear" w:color="auto" w:fill="auto"/>
            <w:vAlign w:val="center"/>
          </w:tcPr>
          <w:p w14:paraId="3BEB835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经济业务人员(</w:t>
            </w:r>
            <w:r>
              <w:rPr>
                <w:rFonts w:ascii="仿宋_GB2312" w:eastAsia="仿宋_GB2312"/>
                <w:sz w:val="24"/>
                <w:szCs w:val="24"/>
              </w:rPr>
              <w:t>2-0</w:t>
            </w:r>
            <w:r>
              <w:rPr>
                <w:rFonts w:ascii="仿宋_GB2312" w:eastAsia="仿宋_GB2312" w:hint="eastAsia"/>
                <w:sz w:val="24"/>
                <w:szCs w:val="24"/>
              </w:rPr>
              <w:t>6</w:t>
            </w:r>
            <w:r>
              <w:rPr>
                <w:rFonts w:ascii="仿宋_GB2312" w:eastAsia="仿宋_GB2312"/>
                <w:sz w:val="24"/>
                <w:szCs w:val="24"/>
              </w:rPr>
              <w:t>-</w:t>
            </w:r>
            <w:r>
              <w:rPr>
                <w:rFonts w:ascii="仿宋_GB2312" w:eastAsia="仿宋_GB2312" w:hint="eastAsia"/>
                <w:sz w:val="24"/>
                <w:szCs w:val="24"/>
              </w:rPr>
              <w:t>00</w:t>
            </w:r>
            <w:r>
              <w:rPr>
                <w:rFonts w:ascii="仿宋_GB2312" w:eastAsia="仿宋_GB2312"/>
                <w:sz w:val="24"/>
                <w:szCs w:val="24"/>
              </w:rPr>
              <w:t>-</w:t>
            </w:r>
            <w:r>
              <w:rPr>
                <w:rFonts w:ascii="仿宋_GB2312" w:eastAsia="仿宋_GB2312" w:hint="eastAsia"/>
                <w:sz w:val="24"/>
                <w:szCs w:val="24"/>
              </w:rPr>
              <w:t>00)</w:t>
            </w:r>
          </w:p>
        </w:tc>
        <w:tc>
          <w:tcPr>
            <w:tcW w:w="2551" w:type="dxa"/>
            <w:shd w:val="clear" w:color="auto" w:fill="auto"/>
            <w:vAlign w:val="center"/>
          </w:tcPr>
          <w:p w14:paraId="551A36B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经济计划人员(</w:t>
            </w:r>
            <w:r>
              <w:rPr>
                <w:rFonts w:ascii="仿宋_GB2312" w:eastAsia="仿宋_GB2312"/>
                <w:sz w:val="24"/>
                <w:szCs w:val="24"/>
              </w:rPr>
              <w:t>2-0</w:t>
            </w:r>
            <w:r>
              <w:rPr>
                <w:rFonts w:ascii="仿宋_GB2312" w:eastAsia="仿宋_GB2312" w:hint="eastAsia"/>
                <w:sz w:val="24"/>
                <w:szCs w:val="24"/>
              </w:rPr>
              <w:t>6</w:t>
            </w:r>
            <w:r>
              <w:rPr>
                <w:rFonts w:ascii="仿宋_GB2312" w:eastAsia="仿宋_GB2312"/>
                <w:sz w:val="24"/>
                <w:szCs w:val="24"/>
              </w:rPr>
              <w:t>-</w:t>
            </w:r>
            <w:r>
              <w:rPr>
                <w:rFonts w:ascii="仿宋_GB2312" w:eastAsia="仿宋_GB2312" w:hint="eastAsia"/>
                <w:sz w:val="24"/>
                <w:szCs w:val="24"/>
              </w:rPr>
              <w:t>01</w:t>
            </w:r>
            <w:r>
              <w:rPr>
                <w:rFonts w:ascii="仿宋_GB2312" w:eastAsia="仿宋_GB2312"/>
                <w:sz w:val="24"/>
                <w:szCs w:val="24"/>
              </w:rPr>
              <w:t>-</w:t>
            </w:r>
            <w:r>
              <w:rPr>
                <w:rFonts w:ascii="仿宋_GB2312" w:eastAsia="仿宋_GB2312" w:hint="eastAsia"/>
                <w:sz w:val="24"/>
                <w:szCs w:val="24"/>
              </w:rPr>
              <w:t>00)、统计人员(</w:t>
            </w:r>
            <w:r>
              <w:rPr>
                <w:rFonts w:ascii="仿宋_GB2312" w:eastAsia="仿宋_GB2312"/>
                <w:sz w:val="24"/>
                <w:szCs w:val="24"/>
              </w:rPr>
              <w:t>2-0</w:t>
            </w:r>
            <w:r>
              <w:rPr>
                <w:rFonts w:ascii="仿宋_GB2312" w:eastAsia="仿宋_GB2312" w:hint="eastAsia"/>
                <w:sz w:val="24"/>
                <w:szCs w:val="24"/>
              </w:rPr>
              <w:t>6</w:t>
            </w:r>
            <w:r>
              <w:rPr>
                <w:rFonts w:ascii="仿宋_GB2312" w:eastAsia="仿宋_GB2312"/>
                <w:sz w:val="24"/>
                <w:szCs w:val="24"/>
              </w:rPr>
              <w:t>-</w:t>
            </w:r>
            <w:r>
              <w:rPr>
                <w:rFonts w:ascii="仿宋_GB2312" w:eastAsia="仿宋_GB2312" w:hint="eastAsia"/>
                <w:sz w:val="24"/>
                <w:szCs w:val="24"/>
              </w:rPr>
              <w:t>02</w:t>
            </w:r>
            <w:r>
              <w:rPr>
                <w:rFonts w:ascii="仿宋_GB2312" w:eastAsia="仿宋_GB2312"/>
                <w:sz w:val="24"/>
                <w:szCs w:val="24"/>
              </w:rPr>
              <w:t>-</w:t>
            </w:r>
            <w:r>
              <w:rPr>
                <w:rFonts w:ascii="仿宋_GB2312" w:eastAsia="仿宋_GB2312" w:hint="eastAsia"/>
                <w:sz w:val="24"/>
                <w:szCs w:val="24"/>
              </w:rPr>
              <w:t>00)、会计人员(</w:t>
            </w:r>
            <w:r>
              <w:rPr>
                <w:rFonts w:ascii="仿宋_GB2312" w:eastAsia="仿宋_GB2312"/>
                <w:sz w:val="24"/>
                <w:szCs w:val="24"/>
              </w:rPr>
              <w:t>2-0</w:t>
            </w:r>
            <w:r>
              <w:rPr>
                <w:rFonts w:ascii="仿宋_GB2312" w:eastAsia="仿宋_GB2312" w:hint="eastAsia"/>
                <w:sz w:val="24"/>
                <w:szCs w:val="24"/>
              </w:rPr>
              <w:t>6</w:t>
            </w:r>
            <w:r>
              <w:rPr>
                <w:rFonts w:ascii="仿宋_GB2312" w:eastAsia="仿宋_GB2312"/>
                <w:sz w:val="24"/>
                <w:szCs w:val="24"/>
              </w:rPr>
              <w:t>-</w:t>
            </w:r>
            <w:r>
              <w:rPr>
                <w:rFonts w:ascii="仿宋_GB2312" w:eastAsia="仿宋_GB2312" w:hint="eastAsia"/>
                <w:sz w:val="24"/>
                <w:szCs w:val="24"/>
              </w:rPr>
              <w:t>03</w:t>
            </w:r>
            <w:r>
              <w:rPr>
                <w:rFonts w:ascii="仿宋_GB2312" w:eastAsia="仿宋_GB2312"/>
                <w:sz w:val="24"/>
                <w:szCs w:val="24"/>
              </w:rPr>
              <w:t>-</w:t>
            </w:r>
            <w:r>
              <w:rPr>
                <w:rFonts w:ascii="仿宋_GB2312" w:eastAsia="仿宋_GB2312" w:hint="eastAsia"/>
                <w:sz w:val="24"/>
                <w:szCs w:val="24"/>
              </w:rPr>
              <w:t>00)、国际商务人员(</w:t>
            </w:r>
            <w:r>
              <w:rPr>
                <w:rFonts w:ascii="仿宋_GB2312" w:eastAsia="仿宋_GB2312"/>
                <w:sz w:val="24"/>
                <w:szCs w:val="24"/>
              </w:rPr>
              <w:t>2-0</w:t>
            </w:r>
            <w:r>
              <w:rPr>
                <w:rFonts w:ascii="仿宋_GB2312" w:eastAsia="仿宋_GB2312" w:hint="eastAsia"/>
                <w:sz w:val="24"/>
                <w:szCs w:val="24"/>
              </w:rPr>
              <w:t>6</w:t>
            </w:r>
            <w:r>
              <w:rPr>
                <w:rFonts w:ascii="仿宋_GB2312" w:eastAsia="仿宋_GB2312"/>
                <w:sz w:val="24"/>
                <w:szCs w:val="24"/>
              </w:rPr>
              <w:t>-</w:t>
            </w:r>
            <w:r>
              <w:rPr>
                <w:rFonts w:ascii="仿宋_GB2312" w:eastAsia="仿宋_GB2312" w:hint="eastAsia"/>
                <w:sz w:val="24"/>
                <w:szCs w:val="24"/>
              </w:rPr>
              <w:t>05</w:t>
            </w:r>
            <w:r>
              <w:rPr>
                <w:rFonts w:ascii="仿宋_GB2312" w:eastAsia="仿宋_GB2312"/>
                <w:sz w:val="24"/>
                <w:szCs w:val="24"/>
              </w:rPr>
              <w:t>-</w:t>
            </w:r>
            <w:r>
              <w:rPr>
                <w:rFonts w:ascii="仿宋_GB2312" w:eastAsia="仿宋_GB2312" w:hint="eastAsia"/>
                <w:sz w:val="24"/>
                <w:szCs w:val="24"/>
              </w:rPr>
              <w:t>00)</w:t>
            </w:r>
          </w:p>
        </w:tc>
        <w:tc>
          <w:tcPr>
            <w:tcW w:w="3800" w:type="dxa"/>
            <w:shd w:val="clear" w:color="auto" w:fill="auto"/>
            <w:vAlign w:val="center"/>
          </w:tcPr>
          <w:p w14:paraId="69B1ADF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会计、统计员、报关员等行业认证、校企联合认证或企业认证的职业技能证书、物流管理1＋X证书</w:t>
            </w:r>
          </w:p>
        </w:tc>
      </w:tr>
      <w:tr w:rsidR="00770D9D" w14:paraId="6C8AC445" w14:textId="77777777">
        <w:trPr>
          <w:jc w:val="center"/>
        </w:trPr>
        <w:tc>
          <w:tcPr>
            <w:tcW w:w="737" w:type="dxa"/>
            <w:shd w:val="clear" w:color="auto" w:fill="auto"/>
            <w:vAlign w:val="center"/>
          </w:tcPr>
          <w:p w14:paraId="4DD57886" w14:textId="77777777" w:rsidR="00770D9D" w:rsidRDefault="001A1BB5">
            <w:pPr>
              <w:adjustRightInd w:val="0"/>
              <w:snapToGrid w:val="0"/>
              <w:jc w:val="center"/>
              <w:rPr>
                <w:rFonts w:ascii="仿宋_GB2312" w:eastAsiaTheme="minorEastAsia"/>
                <w:sz w:val="24"/>
                <w:szCs w:val="24"/>
              </w:rPr>
            </w:pPr>
            <w:r>
              <w:rPr>
                <w:rFonts w:ascii="仿宋_GB2312" w:eastAsiaTheme="minorEastAsia" w:hint="eastAsia"/>
                <w:sz w:val="24"/>
                <w:szCs w:val="24"/>
              </w:rPr>
              <w:t>3</w:t>
            </w:r>
          </w:p>
        </w:tc>
        <w:tc>
          <w:tcPr>
            <w:tcW w:w="2154" w:type="dxa"/>
            <w:shd w:val="clear" w:color="auto" w:fill="auto"/>
            <w:vAlign w:val="center"/>
          </w:tcPr>
          <w:p w14:paraId="117D9E3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仓储人员(4-02-00-00)</w:t>
            </w:r>
          </w:p>
        </w:tc>
        <w:tc>
          <w:tcPr>
            <w:tcW w:w="2551" w:type="dxa"/>
            <w:shd w:val="clear" w:color="auto" w:fill="auto"/>
            <w:vAlign w:val="center"/>
          </w:tcPr>
          <w:p w14:paraId="1B2AC52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仓储人员(4-02-00-00)</w:t>
            </w:r>
          </w:p>
        </w:tc>
        <w:tc>
          <w:tcPr>
            <w:tcW w:w="3800" w:type="dxa"/>
            <w:shd w:val="clear" w:color="auto" w:fill="auto"/>
            <w:vAlign w:val="center"/>
          </w:tcPr>
          <w:p w14:paraId="52D911C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仓管员等行业认证、校企联合认证或企业认证的职业技能证书、物流管理1＋X证书</w:t>
            </w:r>
          </w:p>
        </w:tc>
      </w:tr>
      <w:tr w:rsidR="00770D9D" w14:paraId="4CB18E63" w14:textId="77777777">
        <w:trPr>
          <w:jc w:val="center"/>
        </w:trPr>
        <w:tc>
          <w:tcPr>
            <w:tcW w:w="737" w:type="dxa"/>
            <w:shd w:val="clear" w:color="auto" w:fill="auto"/>
            <w:vAlign w:val="center"/>
          </w:tcPr>
          <w:p w14:paraId="22987CE2" w14:textId="77777777" w:rsidR="00770D9D" w:rsidRDefault="001A1BB5">
            <w:pPr>
              <w:adjustRightInd w:val="0"/>
              <w:snapToGrid w:val="0"/>
              <w:jc w:val="center"/>
              <w:rPr>
                <w:rFonts w:ascii="仿宋_GB2312" w:eastAsiaTheme="minorEastAsia"/>
                <w:sz w:val="24"/>
                <w:szCs w:val="24"/>
              </w:rPr>
            </w:pPr>
            <w:r>
              <w:rPr>
                <w:rFonts w:ascii="仿宋_GB2312" w:eastAsiaTheme="minorEastAsia" w:hint="eastAsia"/>
                <w:sz w:val="24"/>
                <w:szCs w:val="24"/>
              </w:rPr>
              <w:t>4</w:t>
            </w:r>
          </w:p>
        </w:tc>
        <w:tc>
          <w:tcPr>
            <w:tcW w:w="2154" w:type="dxa"/>
            <w:shd w:val="clear" w:color="auto" w:fill="auto"/>
            <w:vAlign w:val="center"/>
          </w:tcPr>
          <w:p w14:paraId="4EFBC0A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购销人员(4-01-00-00)</w:t>
            </w:r>
          </w:p>
        </w:tc>
        <w:tc>
          <w:tcPr>
            <w:tcW w:w="2551" w:type="dxa"/>
            <w:shd w:val="clear" w:color="auto" w:fill="auto"/>
            <w:vAlign w:val="center"/>
          </w:tcPr>
          <w:p w14:paraId="2B1A4BE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营业人员(4-01-01-00)、推销、展销人员(4-01-02-00)、采购人员(4-01-03-00)</w:t>
            </w:r>
          </w:p>
        </w:tc>
        <w:tc>
          <w:tcPr>
            <w:tcW w:w="3800" w:type="dxa"/>
            <w:shd w:val="clear" w:color="auto" w:fill="auto"/>
            <w:vAlign w:val="center"/>
          </w:tcPr>
          <w:p w14:paraId="2ADF1EE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营销师等行业认证、校企联合认证或企业认证的职业技能证书、物流管理1＋X证书</w:t>
            </w:r>
          </w:p>
        </w:tc>
      </w:tr>
      <w:tr w:rsidR="00770D9D" w14:paraId="2585D7E3" w14:textId="77777777">
        <w:trPr>
          <w:jc w:val="center"/>
        </w:trPr>
        <w:tc>
          <w:tcPr>
            <w:tcW w:w="737" w:type="dxa"/>
            <w:shd w:val="clear" w:color="auto" w:fill="auto"/>
            <w:vAlign w:val="center"/>
          </w:tcPr>
          <w:p w14:paraId="52B03937" w14:textId="77777777" w:rsidR="00770D9D" w:rsidRDefault="001A1BB5">
            <w:pPr>
              <w:adjustRightInd w:val="0"/>
              <w:snapToGrid w:val="0"/>
              <w:jc w:val="center"/>
              <w:rPr>
                <w:rFonts w:ascii="仿宋_GB2312" w:eastAsiaTheme="minorEastAsia"/>
                <w:sz w:val="24"/>
                <w:szCs w:val="24"/>
              </w:rPr>
            </w:pPr>
            <w:r>
              <w:rPr>
                <w:rFonts w:ascii="仿宋_GB2312" w:eastAsiaTheme="minorEastAsia" w:hint="eastAsia"/>
                <w:sz w:val="24"/>
                <w:szCs w:val="24"/>
              </w:rPr>
              <w:t>5</w:t>
            </w:r>
          </w:p>
        </w:tc>
        <w:tc>
          <w:tcPr>
            <w:tcW w:w="2154" w:type="dxa"/>
            <w:shd w:val="clear" w:color="auto" w:fill="auto"/>
            <w:vAlign w:val="center"/>
          </w:tcPr>
          <w:p w14:paraId="4D8FD73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运输服务人员(4-05-00-00)</w:t>
            </w:r>
          </w:p>
        </w:tc>
        <w:tc>
          <w:tcPr>
            <w:tcW w:w="2551" w:type="dxa"/>
            <w:shd w:val="clear" w:color="auto" w:fill="auto"/>
            <w:vAlign w:val="center"/>
          </w:tcPr>
          <w:p w14:paraId="2240F3F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公路道路运输服务人员(4-05-01-00)</w:t>
            </w:r>
          </w:p>
        </w:tc>
        <w:tc>
          <w:tcPr>
            <w:tcW w:w="3800" w:type="dxa"/>
            <w:shd w:val="clear" w:color="auto" w:fill="auto"/>
            <w:vAlign w:val="center"/>
          </w:tcPr>
          <w:p w14:paraId="30DCE68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运输调度员、货运员等行业认证、校企联合认证或企业认证的职业技能证书、物流管理1＋X证书</w:t>
            </w:r>
          </w:p>
        </w:tc>
      </w:tr>
      <w:tr w:rsidR="00770D9D" w14:paraId="67BE8A64" w14:textId="77777777">
        <w:trPr>
          <w:jc w:val="center"/>
        </w:trPr>
        <w:tc>
          <w:tcPr>
            <w:tcW w:w="737" w:type="dxa"/>
            <w:shd w:val="clear" w:color="auto" w:fill="auto"/>
            <w:vAlign w:val="center"/>
          </w:tcPr>
          <w:p w14:paraId="1AB7F470" w14:textId="77777777" w:rsidR="00770D9D" w:rsidRDefault="001A1BB5">
            <w:pPr>
              <w:adjustRightInd w:val="0"/>
              <w:snapToGrid w:val="0"/>
              <w:jc w:val="center"/>
              <w:rPr>
                <w:rFonts w:ascii="仿宋_GB2312" w:eastAsiaTheme="minorEastAsia"/>
                <w:sz w:val="24"/>
                <w:szCs w:val="24"/>
              </w:rPr>
            </w:pPr>
            <w:r>
              <w:rPr>
                <w:rFonts w:ascii="仿宋_GB2312" w:eastAsiaTheme="minorEastAsia" w:hint="eastAsia"/>
                <w:sz w:val="24"/>
                <w:szCs w:val="24"/>
              </w:rPr>
              <w:t>6</w:t>
            </w:r>
          </w:p>
        </w:tc>
        <w:tc>
          <w:tcPr>
            <w:tcW w:w="2154" w:type="dxa"/>
            <w:shd w:val="clear" w:color="auto" w:fill="auto"/>
            <w:vAlign w:val="center"/>
          </w:tcPr>
          <w:p w14:paraId="1E291F6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其他商业、服务业人员(4-99-00-00)</w:t>
            </w:r>
          </w:p>
        </w:tc>
        <w:tc>
          <w:tcPr>
            <w:tcW w:w="2551" w:type="dxa"/>
            <w:shd w:val="clear" w:color="auto" w:fill="auto"/>
            <w:vAlign w:val="center"/>
          </w:tcPr>
          <w:p w14:paraId="2AA6FE3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电子商务师(4-99-00-01)</w:t>
            </w:r>
          </w:p>
        </w:tc>
        <w:tc>
          <w:tcPr>
            <w:tcW w:w="3800" w:type="dxa"/>
            <w:shd w:val="clear" w:color="auto" w:fill="auto"/>
            <w:vAlign w:val="center"/>
          </w:tcPr>
          <w:p w14:paraId="6373ACF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跨境电商人才等行业认证、校企联合认证或企业认证的职业技能证书、物流管理1＋X证书</w:t>
            </w:r>
          </w:p>
        </w:tc>
      </w:tr>
    </w:tbl>
    <w:p w14:paraId="13D00D4D" w14:textId="77777777" w:rsidR="00770D9D" w:rsidRDefault="00770D9D">
      <w:pPr>
        <w:adjustRightInd w:val="0"/>
        <w:snapToGrid w:val="0"/>
        <w:ind w:firstLineChars="200" w:firstLine="480"/>
        <w:rPr>
          <w:rFonts w:ascii="楷体" w:eastAsia="楷体" w:hAnsi="楷体"/>
          <w:sz w:val="24"/>
          <w:szCs w:val="24"/>
        </w:rPr>
      </w:pPr>
    </w:p>
    <w:p w14:paraId="2F9AF6D3"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lastRenderedPageBreak/>
        <w:t>（二）工作岗位</w:t>
      </w:r>
    </w:p>
    <w:p w14:paraId="66FBCACD" w14:textId="77777777" w:rsidR="00770D9D" w:rsidRDefault="001A1BB5">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依据对物流行业典型工作岗位调研，本专业学生主要就业岗位如下。</w:t>
      </w:r>
    </w:p>
    <w:tbl>
      <w:tblPr>
        <w:tblW w:w="9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2324"/>
        <w:gridCol w:w="6180"/>
      </w:tblGrid>
      <w:tr w:rsidR="00770D9D" w14:paraId="5BF7E000" w14:textId="77777777">
        <w:trPr>
          <w:trHeight w:val="447"/>
          <w:jc w:val="center"/>
        </w:trPr>
        <w:tc>
          <w:tcPr>
            <w:tcW w:w="737" w:type="dxa"/>
            <w:vAlign w:val="center"/>
          </w:tcPr>
          <w:p w14:paraId="64A0059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324" w:type="dxa"/>
            <w:vAlign w:val="center"/>
          </w:tcPr>
          <w:p w14:paraId="6A0474D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岗位名称</w:t>
            </w:r>
          </w:p>
        </w:tc>
        <w:tc>
          <w:tcPr>
            <w:tcW w:w="6180" w:type="dxa"/>
          </w:tcPr>
          <w:p w14:paraId="4803FC6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简要说明</w:t>
            </w:r>
          </w:p>
        </w:tc>
      </w:tr>
      <w:tr w:rsidR="00770D9D" w14:paraId="2A98F135" w14:textId="77777777">
        <w:trPr>
          <w:trHeight w:val="447"/>
          <w:jc w:val="center"/>
        </w:trPr>
        <w:tc>
          <w:tcPr>
            <w:tcW w:w="737" w:type="dxa"/>
            <w:vAlign w:val="center"/>
          </w:tcPr>
          <w:p w14:paraId="4F594A3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324" w:type="dxa"/>
            <w:vAlign w:val="center"/>
          </w:tcPr>
          <w:p w14:paraId="2F82427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工商企业供应链管理人员</w:t>
            </w:r>
          </w:p>
        </w:tc>
        <w:tc>
          <w:tcPr>
            <w:tcW w:w="6180" w:type="dxa"/>
          </w:tcPr>
          <w:p w14:paraId="333C47BD"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在第三方物流企业或其他工商企业的采购、生产、销售等</w:t>
            </w:r>
            <w:proofErr w:type="gramStart"/>
            <w:r>
              <w:rPr>
                <w:rFonts w:ascii="仿宋_GB2312" w:eastAsia="仿宋_GB2312" w:hint="eastAsia"/>
                <w:sz w:val="24"/>
                <w:szCs w:val="24"/>
              </w:rPr>
              <w:t>供应链各环节</w:t>
            </w:r>
            <w:proofErr w:type="gramEnd"/>
            <w:r>
              <w:rPr>
                <w:rFonts w:ascii="仿宋_GB2312" w:eastAsia="仿宋_GB2312" w:hint="eastAsia"/>
                <w:sz w:val="24"/>
                <w:szCs w:val="24"/>
              </w:rPr>
              <w:t>从事物流管理或相关技术工作。如：物流员、采购员、物料员、</w:t>
            </w:r>
            <w:proofErr w:type="gramStart"/>
            <w:r>
              <w:rPr>
                <w:rFonts w:ascii="仿宋_GB2312" w:eastAsia="仿宋_GB2312" w:hint="eastAsia"/>
                <w:sz w:val="24"/>
                <w:szCs w:val="24"/>
              </w:rPr>
              <w:t>核单员</w:t>
            </w:r>
            <w:proofErr w:type="gramEnd"/>
            <w:r>
              <w:rPr>
                <w:rFonts w:ascii="仿宋_GB2312" w:eastAsia="仿宋_GB2312" w:hint="eastAsia"/>
                <w:sz w:val="24"/>
                <w:szCs w:val="24"/>
              </w:rPr>
              <w:t>、销售员、客服等。</w:t>
            </w:r>
          </w:p>
        </w:tc>
      </w:tr>
      <w:tr w:rsidR="00770D9D" w14:paraId="76043333" w14:textId="77777777">
        <w:trPr>
          <w:trHeight w:val="447"/>
          <w:jc w:val="center"/>
        </w:trPr>
        <w:tc>
          <w:tcPr>
            <w:tcW w:w="737" w:type="dxa"/>
            <w:vAlign w:val="center"/>
          </w:tcPr>
          <w:p w14:paraId="486A460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4" w:type="dxa"/>
            <w:vAlign w:val="center"/>
          </w:tcPr>
          <w:p w14:paraId="300DA18F" w14:textId="77777777" w:rsidR="00770D9D" w:rsidRDefault="001A1BB5">
            <w:pPr>
              <w:adjustRightInd w:val="0"/>
              <w:snapToGrid w:val="0"/>
              <w:jc w:val="center"/>
              <w:rPr>
                <w:rFonts w:ascii="仿宋_GB2312" w:eastAsiaTheme="minorEastAsia"/>
                <w:sz w:val="24"/>
                <w:szCs w:val="24"/>
              </w:rPr>
            </w:pPr>
            <w:r>
              <w:rPr>
                <w:rFonts w:ascii="仿宋_GB2312" w:eastAsia="仿宋_GB2312" w:hint="eastAsia"/>
                <w:sz w:val="24"/>
                <w:szCs w:val="24"/>
              </w:rPr>
              <w:t>工商企业仓储</w:t>
            </w:r>
            <w:r>
              <w:rPr>
                <w:rFonts w:ascii="仿宋_GB2312" w:eastAsiaTheme="minorEastAsia" w:hint="eastAsia"/>
                <w:sz w:val="24"/>
                <w:szCs w:val="24"/>
              </w:rPr>
              <w:t>、</w:t>
            </w:r>
            <w:r>
              <w:rPr>
                <w:rFonts w:ascii="仿宋_GB2312" w:eastAsia="仿宋_GB2312" w:hint="eastAsia"/>
                <w:sz w:val="24"/>
                <w:szCs w:val="24"/>
              </w:rPr>
              <w:t>运输</w:t>
            </w:r>
            <w:r>
              <w:rPr>
                <w:rFonts w:ascii="仿宋_GB2312" w:eastAsiaTheme="minorEastAsia" w:hint="eastAsia"/>
                <w:sz w:val="24"/>
                <w:szCs w:val="24"/>
              </w:rPr>
              <w:t>管理人员</w:t>
            </w:r>
          </w:p>
        </w:tc>
        <w:tc>
          <w:tcPr>
            <w:tcW w:w="6180" w:type="dxa"/>
          </w:tcPr>
          <w:p w14:paraId="15FBC012"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在第三方物流企业或其他工商企业各物流场站、线上从事物流管理或相关技术工作。如：物流员、仓管员、理货员、商品养护员、商品储运员、运输调度员、货运员、物流</w:t>
            </w:r>
            <w:proofErr w:type="gramStart"/>
            <w:r>
              <w:rPr>
                <w:rFonts w:ascii="仿宋_GB2312" w:eastAsia="仿宋_GB2312" w:hint="eastAsia"/>
                <w:sz w:val="24"/>
                <w:szCs w:val="24"/>
              </w:rPr>
              <w:t>监控员</w:t>
            </w:r>
            <w:proofErr w:type="gramEnd"/>
            <w:r>
              <w:rPr>
                <w:rFonts w:ascii="仿宋_GB2312" w:eastAsia="仿宋_GB2312" w:hint="eastAsia"/>
                <w:sz w:val="24"/>
                <w:szCs w:val="24"/>
              </w:rPr>
              <w:t>等。</w:t>
            </w:r>
          </w:p>
        </w:tc>
      </w:tr>
      <w:tr w:rsidR="00770D9D" w14:paraId="32A3D8B0" w14:textId="77777777">
        <w:trPr>
          <w:trHeight w:val="447"/>
          <w:jc w:val="center"/>
        </w:trPr>
        <w:tc>
          <w:tcPr>
            <w:tcW w:w="737" w:type="dxa"/>
            <w:vAlign w:val="center"/>
          </w:tcPr>
          <w:p w14:paraId="1A2D225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324" w:type="dxa"/>
            <w:vAlign w:val="center"/>
          </w:tcPr>
          <w:p w14:paraId="508C26EC" w14:textId="77777777" w:rsidR="00770D9D" w:rsidRDefault="001A1BB5">
            <w:pPr>
              <w:adjustRightInd w:val="0"/>
              <w:snapToGrid w:val="0"/>
              <w:jc w:val="center"/>
              <w:rPr>
                <w:rFonts w:ascii="仿宋_GB2312" w:eastAsia="仿宋_GB2312"/>
                <w:sz w:val="24"/>
                <w:szCs w:val="24"/>
              </w:rPr>
            </w:pPr>
            <w:r>
              <w:rPr>
                <w:rFonts w:ascii="仿宋_GB2312" w:eastAsiaTheme="minorEastAsia" w:hint="eastAsia"/>
                <w:sz w:val="24"/>
                <w:szCs w:val="24"/>
              </w:rPr>
              <w:t>其他</w:t>
            </w:r>
            <w:r>
              <w:rPr>
                <w:rFonts w:ascii="仿宋_GB2312" w:eastAsia="仿宋_GB2312" w:hint="eastAsia"/>
                <w:sz w:val="24"/>
                <w:szCs w:val="24"/>
              </w:rPr>
              <w:t>物流及相关工作岗位领域</w:t>
            </w:r>
          </w:p>
        </w:tc>
        <w:tc>
          <w:tcPr>
            <w:tcW w:w="6180" w:type="dxa"/>
          </w:tcPr>
          <w:p w14:paraId="2BBDFD1C" w14:textId="77777777" w:rsidR="00770D9D" w:rsidRDefault="001A1BB5">
            <w:pPr>
              <w:adjustRightInd w:val="0"/>
              <w:snapToGrid w:val="0"/>
              <w:jc w:val="left"/>
              <w:rPr>
                <w:rFonts w:ascii="仿宋_GB2312" w:eastAsia="仿宋_GB2312"/>
                <w:sz w:val="24"/>
                <w:szCs w:val="24"/>
              </w:rPr>
            </w:pPr>
            <w:r>
              <w:rPr>
                <w:rFonts w:ascii="仿宋_GB2312" w:eastAsia="仿宋_GB2312" w:hint="eastAsia"/>
                <w:sz w:val="24"/>
                <w:szCs w:val="24"/>
              </w:rPr>
              <w:t>在各类经济组织及机构中运用网络或电子信息管理平台从事电子商务、物流信息处理等物流相关工作。如：订单员、信息员、统计员、商务或物流客服等。</w:t>
            </w:r>
          </w:p>
        </w:tc>
      </w:tr>
    </w:tbl>
    <w:p w14:paraId="52BCB6A5"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（三）工作任务与职业能力分解</w:t>
      </w:r>
    </w:p>
    <w:p w14:paraId="2CB7C88F" w14:textId="77777777" w:rsidR="00770D9D" w:rsidRDefault="001A1BB5">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（简要文字说明如何进行工作任务与职业能力分析，）确定工作领域、工作任务和职业能力结果如下：</w:t>
      </w:r>
    </w:p>
    <w:p w14:paraId="2195F004"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表2  工作任务与职业能力分解表</w:t>
      </w: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1247"/>
        <w:gridCol w:w="1247"/>
        <w:gridCol w:w="2891"/>
        <w:gridCol w:w="1587"/>
        <w:gridCol w:w="1701"/>
      </w:tblGrid>
      <w:tr w:rsidR="00770D9D" w14:paraId="006B35C0" w14:textId="77777777">
        <w:trPr>
          <w:trHeight w:val="323"/>
          <w:tblHeader/>
          <w:jc w:val="center"/>
        </w:trPr>
        <w:tc>
          <w:tcPr>
            <w:tcW w:w="680" w:type="dxa"/>
            <w:shd w:val="clear" w:color="auto" w:fill="auto"/>
            <w:vAlign w:val="center"/>
          </w:tcPr>
          <w:p w14:paraId="102589AB"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序号</w:t>
            </w:r>
          </w:p>
        </w:tc>
        <w:tc>
          <w:tcPr>
            <w:tcW w:w="1247" w:type="dxa"/>
            <w:shd w:val="clear" w:color="auto" w:fill="auto"/>
            <w:vAlign w:val="center"/>
          </w:tcPr>
          <w:p w14:paraId="0B1F3227"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工作领域</w:t>
            </w:r>
          </w:p>
        </w:tc>
        <w:tc>
          <w:tcPr>
            <w:tcW w:w="1247" w:type="dxa"/>
            <w:shd w:val="clear" w:color="auto" w:fill="auto"/>
            <w:vAlign w:val="center"/>
          </w:tcPr>
          <w:p w14:paraId="46D3AB27"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工作任务</w:t>
            </w:r>
          </w:p>
        </w:tc>
        <w:tc>
          <w:tcPr>
            <w:tcW w:w="2891" w:type="dxa"/>
            <w:shd w:val="clear" w:color="auto" w:fill="auto"/>
            <w:vAlign w:val="center"/>
          </w:tcPr>
          <w:p w14:paraId="4159DEB8"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职业能力</w:t>
            </w:r>
          </w:p>
        </w:tc>
        <w:tc>
          <w:tcPr>
            <w:tcW w:w="1587" w:type="dxa"/>
            <w:shd w:val="clear" w:color="auto" w:fill="auto"/>
            <w:vAlign w:val="center"/>
          </w:tcPr>
          <w:p w14:paraId="2FC213BC"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相关课程</w:t>
            </w:r>
          </w:p>
        </w:tc>
        <w:tc>
          <w:tcPr>
            <w:tcW w:w="1701" w:type="dxa"/>
            <w:shd w:val="clear" w:color="auto" w:fill="auto"/>
            <w:vAlign w:val="center"/>
          </w:tcPr>
          <w:p w14:paraId="437BD370"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考证考级要求</w:t>
            </w:r>
          </w:p>
        </w:tc>
      </w:tr>
      <w:tr w:rsidR="00770D9D" w14:paraId="03D975A5" w14:textId="77777777">
        <w:trPr>
          <w:jc w:val="center"/>
        </w:trPr>
        <w:tc>
          <w:tcPr>
            <w:tcW w:w="680" w:type="dxa"/>
            <w:shd w:val="clear" w:color="auto" w:fill="auto"/>
            <w:vAlign w:val="center"/>
          </w:tcPr>
          <w:p w14:paraId="2BF9B3DC"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1</w:t>
            </w:r>
          </w:p>
        </w:tc>
        <w:tc>
          <w:tcPr>
            <w:tcW w:w="1247" w:type="dxa"/>
            <w:shd w:val="clear" w:color="auto" w:fill="auto"/>
            <w:vAlign w:val="center"/>
          </w:tcPr>
          <w:p w14:paraId="2575BFBD"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职业道德与职业安全及环保</w:t>
            </w:r>
          </w:p>
        </w:tc>
        <w:tc>
          <w:tcPr>
            <w:tcW w:w="1247" w:type="dxa"/>
            <w:shd w:val="clear" w:color="auto" w:fill="auto"/>
            <w:vAlign w:val="center"/>
          </w:tcPr>
          <w:p w14:paraId="31497936"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职业道德和服务意识认知</w:t>
            </w:r>
          </w:p>
        </w:tc>
        <w:tc>
          <w:tcPr>
            <w:tcW w:w="2891" w:type="dxa"/>
            <w:shd w:val="clear" w:color="auto" w:fill="auto"/>
            <w:vAlign w:val="center"/>
          </w:tcPr>
          <w:p w14:paraId="6ABBC9A5" w14:textId="77777777" w:rsidR="00770D9D" w:rsidRDefault="001A1BB5">
            <w:pPr>
              <w:adjustRightInd w:val="0"/>
              <w:snapToGrid w:val="0"/>
              <w:rPr>
                <w:rFonts w:ascii="仿宋_GB2312" w:eastAsia="仿宋_GB2312"/>
                <w:sz w:val="22"/>
              </w:rPr>
            </w:pPr>
            <w:r>
              <w:rPr>
                <w:rFonts w:ascii="仿宋_GB2312" w:eastAsia="仿宋_GB2312" w:hint="eastAsia"/>
                <w:sz w:val="22"/>
              </w:rPr>
              <w:t>1.能解释职业道德的定义和意义</w:t>
            </w:r>
          </w:p>
          <w:p w14:paraId="4133A9E7" w14:textId="77777777" w:rsidR="00770D9D" w:rsidRDefault="001A1BB5">
            <w:pPr>
              <w:adjustRightInd w:val="0"/>
              <w:snapToGrid w:val="0"/>
              <w:rPr>
                <w:rFonts w:ascii="仿宋_GB2312" w:eastAsia="仿宋_GB2312"/>
                <w:sz w:val="22"/>
              </w:rPr>
            </w:pPr>
            <w:r>
              <w:rPr>
                <w:rFonts w:ascii="仿宋_GB2312" w:eastAsia="仿宋_GB2312" w:hint="eastAsia"/>
                <w:sz w:val="22"/>
              </w:rPr>
              <w:t>2.能描述职业道德在组织管理和业务活动中作用及应用</w:t>
            </w:r>
          </w:p>
          <w:p w14:paraId="7609D4BD" w14:textId="77777777" w:rsidR="00770D9D" w:rsidRDefault="001A1BB5">
            <w:pPr>
              <w:adjustRightInd w:val="0"/>
              <w:snapToGrid w:val="0"/>
              <w:rPr>
                <w:rFonts w:ascii="仿宋_GB2312" w:eastAsia="仿宋_GB2312"/>
                <w:sz w:val="22"/>
              </w:rPr>
            </w:pPr>
            <w:r>
              <w:rPr>
                <w:rFonts w:ascii="仿宋_GB2312" w:eastAsia="仿宋_GB2312" w:hint="eastAsia"/>
                <w:sz w:val="22"/>
              </w:rPr>
              <w:t>3.能解释服务意识在组织管理和业务活动中作用及应用</w:t>
            </w:r>
          </w:p>
        </w:tc>
        <w:tc>
          <w:tcPr>
            <w:tcW w:w="1587" w:type="dxa"/>
            <w:shd w:val="clear" w:color="auto" w:fill="auto"/>
            <w:vAlign w:val="center"/>
          </w:tcPr>
          <w:p w14:paraId="72333DFC"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现代物流管理、管理概论、经济法</w:t>
            </w:r>
          </w:p>
        </w:tc>
        <w:tc>
          <w:tcPr>
            <w:tcW w:w="1701" w:type="dxa"/>
            <w:shd w:val="clear" w:color="auto" w:fill="auto"/>
            <w:vAlign w:val="center"/>
          </w:tcPr>
          <w:p w14:paraId="32DDD8F8" w14:textId="77777777" w:rsidR="00770D9D" w:rsidRDefault="001A1BB5">
            <w:pPr>
              <w:adjustRightInd w:val="0"/>
              <w:snapToGrid w:val="0"/>
              <w:jc w:val="center"/>
              <w:rPr>
                <w:sz w:val="22"/>
              </w:rPr>
            </w:pPr>
            <w:r>
              <w:rPr>
                <w:rFonts w:ascii="仿宋_GB2312" w:eastAsia="仿宋_GB2312" w:hint="eastAsia"/>
                <w:sz w:val="22"/>
              </w:rPr>
              <w:t>物流管理职业技能等级标准T/CFLP(中级)</w:t>
            </w:r>
          </w:p>
        </w:tc>
      </w:tr>
      <w:tr w:rsidR="00770D9D" w14:paraId="70E448D8" w14:textId="77777777">
        <w:trPr>
          <w:trHeight w:val="2090"/>
          <w:jc w:val="center"/>
        </w:trPr>
        <w:tc>
          <w:tcPr>
            <w:tcW w:w="680" w:type="dxa"/>
            <w:shd w:val="clear" w:color="auto" w:fill="auto"/>
            <w:vAlign w:val="center"/>
          </w:tcPr>
          <w:p w14:paraId="4882DC5C"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1</w:t>
            </w:r>
          </w:p>
        </w:tc>
        <w:tc>
          <w:tcPr>
            <w:tcW w:w="1247" w:type="dxa"/>
            <w:shd w:val="clear" w:color="auto" w:fill="auto"/>
            <w:vAlign w:val="center"/>
          </w:tcPr>
          <w:p w14:paraId="5F4C8FB5"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职业道德与职业安全及环保</w:t>
            </w:r>
          </w:p>
        </w:tc>
        <w:tc>
          <w:tcPr>
            <w:tcW w:w="1247" w:type="dxa"/>
            <w:shd w:val="clear" w:color="auto" w:fill="auto"/>
            <w:vAlign w:val="center"/>
          </w:tcPr>
          <w:p w14:paraId="17320E3D"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职业安全和健康保障</w:t>
            </w:r>
          </w:p>
        </w:tc>
        <w:tc>
          <w:tcPr>
            <w:tcW w:w="2891" w:type="dxa"/>
            <w:shd w:val="clear" w:color="auto" w:fill="auto"/>
            <w:vAlign w:val="center"/>
          </w:tcPr>
          <w:p w14:paraId="7658FAD2" w14:textId="77777777" w:rsidR="00770D9D" w:rsidRDefault="001A1BB5">
            <w:pPr>
              <w:adjustRightInd w:val="0"/>
              <w:snapToGrid w:val="0"/>
              <w:rPr>
                <w:rFonts w:ascii="仿宋_GB2312" w:eastAsia="仿宋_GB2312"/>
                <w:sz w:val="22"/>
              </w:rPr>
            </w:pPr>
            <w:r>
              <w:rPr>
                <w:rFonts w:ascii="仿宋_GB2312" w:eastAsia="仿宋_GB2312" w:hint="eastAsia"/>
                <w:sz w:val="22"/>
              </w:rPr>
              <w:t>1.能描述所在组织的安全和健康的要求和规定</w:t>
            </w:r>
          </w:p>
          <w:p w14:paraId="4E9B4120" w14:textId="77777777" w:rsidR="00770D9D" w:rsidRDefault="001A1BB5">
            <w:pPr>
              <w:adjustRightInd w:val="0"/>
              <w:snapToGrid w:val="0"/>
              <w:rPr>
                <w:rFonts w:ascii="仿宋_GB2312" w:eastAsia="仿宋_GB2312"/>
                <w:sz w:val="22"/>
              </w:rPr>
            </w:pPr>
            <w:r>
              <w:rPr>
                <w:rFonts w:ascii="仿宋_GB2312" w:eastAsia="仿宋_GB2312" w:hint="eastAsia"/>
                <w:sz w:val="22"/>
              </w:rPr>
              <w:t>2.能识别工作场所的安全标志和危险源，能描述发生意外情况时的应急方案</w:t>
            </w:r>
          </w:p>
          <w:p w14:paraId="351E45C3" w14:textId="77777777" w:rsidR="00770D9D" w:rsidRDefault="001A1BB5">
            <w:pPr>
              <w:adjustRightInd w:val="0"/>
              <w:snapToGrid w:val="0"/>
              <w:rPr>
                <w:rFonts w:ascii="仿宋_GB2312" w:eastAsia="仿宋_GB2312"/>
                <w:sz w:val="22"/>
              </w:rPr>
            </w:pPr>
            <w:r>
              <w:rPr>
                <w:rFonts w:ascii="仿宋_GB2312" w:eastAsia="仿宋_GB2312" w:hint="eastAsia"/>
                <w:sz w:val="22"/>
              </w:rPr>
              <w:t>3.能描述工作场所职业病危害和预防措施</w:t>
            </w:r>
          </w:p>
        </w:tc>
        <w:tc>
          <w:tcPr>
            <w:tcW w:w="1587" w:type="dxa"/>
            <w:shd w:val="clear" w:color="auto" w:fill="auto"/>
            <w:vAlign w:val="center"/>
          </w:tcPr>
          <w:p w14:paraId="65671B36"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经济法、现代物流管理、仓储与库存管理、物流运输管理</w:t>
            </w:r>
          </w:p>
        </w:tc>
        <w:tc>
          <w:tcPr>
            <w:tcW w:w="1701" w:type="dxa"/>
            <w:shd w:val="clear" w:color="auto" w:fill="auto"/>
            <w:vAlign w:val="center"/>
          </w:tcPr>
          <w:p w14:paraId="3F8BCA7F"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404EEEC3" w14:textId="77777777">
        <w:trPr>
          <w:jc w:val="center"/>
        </w:trPr>
        <w:tc>
          <w:tcPr>
            <w:tcW w:w="680" w:type="dxa"/>
            <w:shd w:val="clear" w:color="auto" w:fill="auto"/>
            <w:vAlign w:val="center"/>
          </w:tcPr>
          <w:p w14:paraId="00CB7717"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1</w:t>
            </w:r>
          </w:p>
        </w:tc>
        <w:tc>
          <w:tcPr>
            <w:tcW w:w="1247" w:type="dxa"/>
            <w:shd w:val="clear" w:color="auto" w:fill="auto"/>
            <w:vAlign w:val="center"/>
          </w:tcPr>
          <w:p w14:paraId="18A46122"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职业道德与职业安全及环保</w:t>
            </w:r>
          </w:p>
        </w:tc>
        <w:tc>
          <w:tcPr>
            <w:tcW w:w="1247" w:type="dxa"/>
            <w:shd w:val="clear" w:color="auto" w:fill="auto"/>
            <w:vAlign w:val="center"/>
          </w:tcPr>
          <w:p w14:paraId="752F1C88"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环境保护和节能处理</w:t>
            </w:r>
          </w:p>
        </w:tc>
        <w:tc>
          <w:tcPr>
            <w:tcW w:w="2891" w:type="dxa"/>
            <w:shd w:val="clear" w:color="auto" w:fill="auto"/>
            <w:vAlign w:val="center"/>
          </w:tcPr>
          <w:p w14:paraId="2B66882E" w14:textId="77777777" w:rsidR="00770D9D" w:rsidRDefault="001A1BB5">
            <w:pPr>
              <w:adjustRightInd w:val="0"/>
              <w:snapToGrid w:val="0"/>
              <w:rPr>
                <w:rFonts w:ascii="仿宋_GB2312" w:eastAsia="仿宋_GB2312"/>
                <w:sz w:val="22"/>
              </w:rPr>
            </w:pPr>
            <w:r>
              <w:rPr>
                <w:rFonts w:ascii="仿宋_GB2312" w:eastAsia="仿宋_GB2312" w:hint="eastAsia"/>
                <w:sz w:val="22"/>
              </w:rPr>
              <w:t>1.能描述绿色物流的基本概念和意义</w:t>
            </w:r>
          </w:p>
          <w:p w14:paraId="178304D6" w14:textId="77777777" w:rsidR="00770D9D" w:rsidRDefault="001A1BB5">
            <w:pPr>
              <w:adjustRightInd w:val="0"/>
              <w:snapToGrid w:val="0"/>
              <w:rPr>
                <w:rFonts w:ascii="仿宋_GB2312" w:eastAsia="仿宋_GB2312"/>
                <w:sz w:val="22"/>
              </w:rPr>
            </w:pPr>
            <w:r>
              <w:rPr>
                <w:rFonts w:ascii="仿宋_GB2312" w:eastAsia="仿宋_GB2312" w:hint="eastAsia"/>
                <w:sz w:val="22"/>
              </w:rPr>
              <w:t>2.能描述环境保护和节能处理在所在行业的作用和意义</w:t>
            </w:r>
          </w:p>
          <w:p w14:paraId="185D3B18" w14:textId="77777777" w:rsidR="00770D9D" w:rsidRDefault="001A1BB5">
            <w:pPr>
              <w:adjustRightInd w:val="0"/>
              <w:snapToGrid w:val="0"/>
              <w:rPr>
                <w:rFonts w:ascii="仿宋_GB2312" w:eastAsia="仿宋_GB2312"/>
                <w:sz w:val="22"/>
              </w:rPr>
            </w:pPr>
            <w:r>
              <w:rPr>
                <w:rFonts w:ascii="仿宋_GB2312" w:eastAsia="仿宋_GB2312" w:hint="eastAsia"/>
                <w:sz w:val="22"/>
              </w:rPr>
              <w:t>3.能描述所在组织在环境保护和节能处理上的要求与措施</w:t>
            </w:r>
          </w:p>
        </w:tc>
        <w:tc>
          <w:tcPr>
            <w:tcW w:w="1587" w:type="dxa"/>
            <w:shd w:val="clear" w:color="auto" w:fill="auto"/>
            <w:vAlign w:val="center"/>
          </w:tcPr>
          <w:p w14:paraId="4BB0C7C8"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现代物流管理、仓储与库存管理、物流运输管理</w:t>
            </w:r>
          </w:p>
        </w:tc>
        <w:tc>
          <w:tcPr>
            <w:tcW w:w="1701" w:type="dxa"/>
            <w:shd w:val="clear" w:color="auto" w:fill="auto"/>
            <w:vAlign w:val="center"/>
          </w:tcPr>
          <w:p w14:paraId="57ED291C"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55D9E016" w14:textId="77777777">
        <w:trPr>
          <w:jc w:val="center"/>
        </w:trPr>
        <w:tc>
          <w:tcPr>
            <w:tcW w:w="680" w:type="dxa"/>
            <w:shd w:val="clear" w:color="auto" w:fill="auto"/>
            <w:vAlign w:val="center"/>
          </w:tcPr>
          <w:p w14:paraId="2F2A95A5"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2</w:t>
            </w:r>
          </w:p>
        </w:tc>
        <w:tc>
          <w:tcPr>
            <w:tcW w:w="1247" w:type="dxa"/>
            <w:shd w:val="clear" w:color="auto" w:fill="auto"/>
            <w:vAlign w:val="center"/>
          </w:tcPr>
          <w:p w14:paraId="0FBB9683"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物流基础与行业认知</w:t>
            </w:r>
          </w:p>
        </w:tc>
        <w:tc>
          <w:tcPr>
            <w:tcW w:w="1247" w:type="dxa"/>
            <w:shd w:val="clear" w:color="auto" w:fill="auto"/>
            <w:vAlign w:val="center"/>
          </w:tcPr>
          <w:p w14:paraId="2A89E294"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基本概念认知</w:t>
            </w:r>
          </w:p>
        </w:tc>
        <w:tc>
          <w:tcPr>
            <w:tcW w:w="2891" w:type="dxa"/>
            <w:shd w:val="clear" w:color="auto" w:fill="auto"/>
            <w:vAlign w:val="center"/>
          </w:tcPr>
          <w:p w14:paraId="06C60A15" w14:textId="77777777" w:rsidR="00770D9D" w:rsidRDefault="001A1BB5">
            <w:pPr>
              <w:adjustRightInd w:val="0"/>
              <w:snapToGrid w:val="0"/>
              <w:rPr>
                <w:rFonts w:ascii="仿宋_GB2312" w:eastAsia="仿宋_GB2312"/>
                <w:sz w:val="22"/>
              </w:rPr>
            </w:pPr>
            <w:r>
              <w:rPr>
                <w:rFonts w:ascii="仿宋_GB2312" w:eastAsia="仿宋_GB2312" w:hint="eastAsia"/>
                <w:sz w:val="22"/>
              </w:rPr>
              <w:t>1.能解释物流、供应链管理基本概念</w:t>
            </w:r>
          </w:p>
          <w:p w14:paraId="767D7196" w14:textId="77777777" w:rsidR="00770D9D" w:rsidRDefault="001A1BB5">
            <w:pPr>
              <w:adjustRightInd w:val="0"/>
              <w:snapToGrid w:val="0"/>
              <w:rPr>
                <w:rFonts w:ascii="仿宋_GB2312" w:eastAsia="仿宋_GB2312"/>
                <w:sz w:val="22"/>
              </w:rPr>
            </w:pPr>
            <w:r>
              <w:rPr>
                <w:rFonts w:ascii="仿宋_GB2312" w:eastAsia="仿宋_GB2312" w:hint="eastAsia"/>
                <w:sz w:val="22"/>
              </w:rPr>
              <w:t>2.能描述物流与采购、供应链管理的区别与关系</w:t>
            </w:r>
          </w:p>
          <w:p w14:paraId="457B7CE8" w14:textId="77777777" w:rsidR="00770D9D" w:rsidRDefault="001A1BB5">
            <w:pPr>
              <w:adjustRightInd w:val="0"/>
              <w:snapToGrid w:val="0"/>
              <w:rPr>
                <w:rFonts w:ascii="仿宋_GB2312" w:eastAsia="仿宋_GB2312"/>
                <w:sz w:val="22"/>
              </w:rPr>
            </w:pPr>
            <w:r>
              <w:rPr>
                <w:rFonts w:ascii="仿宋_GB2312" w:eastAsia="仿宋_GB2312" w:hint="eastAsia"/>
                <w:sz w:val="22"/>
              </w:rPr>
              <w:t>3.能描述物流企业的类型及其服务内容和流程</w:t>
            </w:r>
          </w:p>
          <w:p w14:paraId="2D739C09" w14:textId="77777777" w:rsidR="00770D9D" w:rsidRDefault="001A1BB5">
            <w:pPr>
              <w:adjustRightInd w:val="0"/>
              <w:snapToGrid w:val="0"/>
              <w:rPr>
                <w:rFonts w:ascii="仿宋_GB2312" w:eastAsia="仿宋_GB2312"/>
                <w:sz w:val="22"/>
              </w:rPr>
            </w:pPr>
            <w:r>
              <w:rPr>
                <w:rFonts w:ascii="仿宋_GB2312" w:eastAsia="仿宋_GB2312" w:hint="eastAsia"/>
                <w:sz w:val="22"/>
              </w:rPr>
              <w:t>4.能描述物流标准化和信息化对物流的作用和意义</w:t>
            </w:r>
          </w:p>
        </w:tc>
        <w:tc>
          <w:tcPr>
            <w:tcW w:w="1587" w:type="dxa"/>
            <w:shd w:val="clear" w:color="auto" w:fill="auto"/>
            <w:vAlign w:val="center"/>
          </w:tcPr>
          <w:p w14:paraId="4735D13F"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现代物流管理、供应链管理</w:t>
            </w:r>
          </w:p>
        </w:tc>
        <w:tc>
          <w:tcPr>
            <w:tcW w:w="1701" w:type="dxa"/>
            <w:shd w:val="clear" w:color="auto" w:fill="auto"/>
            <w:vAlign w:val="center"/>
          </w:tcPr>
          <w:p w14:paraId="76A93EC4"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2685E5DC" w14:textId="77777777">
        <w:trPr>
          <w:jc w:val="center"/>
        </w:trPr>
        <w:tc>
          <w:tcPr>
            <w:tcW w:w="680" w:type="dxa"/>
            <w:shd w:val="clear" w:color="auto" w:fill="auto"/>
            <w:vAlign w:val="center"/>
          </w:tcPr>
          <w:p w14:paraId="227681A3"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lastRenderedPageBreak/>
              <w:t>2</w:t>
            </w:r>
          </w:p>
        </w:tc>
        <w:tc>
          <w:tcPr>
            <w:tcW w:w="1247" w:type="dxa"/>
            <w:shd w:val="clear" w:color="auto" w:fill="auto"/>
            <w:vAlign w:val="center"/>
          </w:tcPr>
          <w:p w14:paraId="3758154B"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物流基础与行业认知</w:t>
            </w:r>
          </w:p>
        </w:tc>
        <w:tc>
          <w:tcPr>
            <w:tcW w:w="1247" w:type="dxa"/>
            <w:shd w:val="clear" w:color="auto" w:fill="auto"/>
            <w:vAlign w:val="center"/>
          </w:tcPr>
          <w:p w14:paraId="4935B83C"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组织环境认知</w:t>
            </w:r>
          </w:p>
        </w:tc>
        <w:tc>
          <w:tcPr>
            <w:tcW w:w="2891" w:type="dxa"/>
            <w:shd w:val="clear" w:color="auto" w:fill="auto"/>
            <w:vAlign w:val="center"/>
          </w:tcPr>
          <w:p w14:paraId="2CE9B568" w14:textId="77777777" w:rsidR="00770D9D" w:rsidRDefault="001A1BB5">
            <w:pPr>
              <w:adjustRightInd w:val="0"/>
              <w:snapToGrid w:val="0"/>
              <w:rPr>
                <w:rFonts w:ascii="仿宋_GB2312" w:eastAsia="仿宋_GB2312"/>
                <w:sz w:val="22"/>
              </w:rPr>
            </w:pPr>
            <w:r>
              <w:rPr>
                <w:rFonts w:ascii="仿宋_GB2312" w:eastAsia="仿宋_GB2312" w:hint="eastAsia"/>
                <w:sz w:val="22"/>
              </w:rPr>
              <w:t>1.能描述所在组织的企业文化包含的内容</w:t>
            </w:r>
          </w:p>
          <w:p w14:paraId="1CE127EE" w14:textId="77777777" w:rsidR="00770D9D" w:rsidRDefault="001A1BB5">
            <w:pPr>
              <w:adjustRightInd w:val="0"/>
              <w:snapToGrid w:val="0"/>
              <w:rPr>
                <w:rFonts w:ascii="仿宋_GB2312" w:eastAsia="仿宋_GB2312"/>
                <w:sz w:val="22"/>
              </w:rPr>
            </w:pPr>
            <w:r>
              <w:rPr>
                <w:rFonts w:ascii="仿宋_GB2312" w:eastAsia="仿宋_GB2312" w:hint="eastAsia"/>
                <w:sz w:val="22"/>
              </w:rPr>
              <w:t>2.能描述所在岗位、团队和部门的工作内容和职责</w:t>
            </w:r>
          </w:p>
          <w:p w14:paraId="04C5A470" w14:textId="77777777" w:rsidR="00770D9D" w:rsidRDefault="001A1BB5">
            <w:pPr>
              <w:adjustRightInd w:val="0"/>
              <w:snapToGrid w:val="0"/>
              <w:rPr>
                <w:rFonts w:ascii="仿宋_GB2312" w:eastAsia="仿宋_GB2312"/>
                <w:sz w:val="22"/>
              </w:rPr>
            </w:pPr>
            <w:r>
              <w:rPr>
                <w:rFonts w:ascii="仿宋_GB2312" w:eastAsia="仿宋_GB2312" w:hint="eastAsia"/>
                <w:sz w:val="22"/>
              </w:rPr>
              <w:t>3.能描述所在组织竞争对手和合作伙伴的市场情况和相</w:t>
            </w:r>
          </w:p>
          <w:p w14:paraId="2D422166" w14:textId="77777777" w:rsidR="00770D9D" w:rsidRDefault="001A1BB5">
            <w:pPr>
              <w:adjustRightInd w:val="0"/>
              <w:snapToGrid w:val="0"/>
              <w:rPr>
                <w:rFonts w:ascii="仿宋_GB2312" w:eastAsia="仿宋_GB2312"/>
                <w:sz w:val="22"/>
              </w:rPr>
            </w:pPr>
            <w:r>
              <w:rPr>
                <w:rFonts w:ascii="仿宋_GB2312" w:eastAsia="仿宋_GB2312" w:hint="eastAsia"/>
                <w:sz w:val="22"/>
              </w:rPr>
              <w:t>互关系</w:t>
            </w:r>
          </w:p>
        </w:tc>
        <w:tc>
          <w:tcPr>
            <w:tcW w:w="1587" w:type="dxa"/>
            <w:shd w:val="clear" w:color="auto" w:fill="auto"/>
            <w:vAlign w:val="center"/>
          </w:tcPr>
          <w:p w14:paraId="5D080F2F"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管理概论、</w:t>
            </w:r>
          </w:p>
          <w:p w14:paraId="193B62B5"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模拟企业综合实训</w:t>
            </w:r>
          </w:p>
        </w:tc>
        <w:tc>
          <w:tcPr>
            <w:tcW w:w="1701" w:type="dxa"/>
            <w:shd w:val="clear" w:color="auto" w:fill="auto"/>
            <w:vAlign w:val="center"/>
          </w:tcPr>
          <w:p w14:paraId="16466B0F" w14:textId="77777777" w:rsidR="00770D9D" w:rsidRDefault="001A1BB5">
            <w:pPr>
              <w:adjustRightInd w:val="0"/>
              <w:snapToGrid w:val="0"/>
              <w:jc w:val="center"/>
              <w:rPr>
                <w:sz w:val="22"/>
              </w:rPr>
            </w:pPr>
            <w:r>
              <w:rPr>
                <w:rFonts w:ascii="仿宋_GB2312" w:eastAsia="仿宋_GB2312" w:hint="eastAsia"/>
                <w:sz w:val="22"/>
              </w:rPr>
              <w:t>物流管理职业技能等级标准T/CFLP(中级)</w:t>
            </w:r>
          </w:p>
        </w:tc>
      </w:tr>
      <w:tr w:rsidR="00770D9D" w14:paraId="6B83A3E1" w14:textId="77777777">
        <w:trPr>
          <w:jc w:val="center"/>
        </w:trPr>
        <w:tc>
          <w:tcPr>
            <w:tcW w:w="680" w:type="dxa"/>
            <w:shd w:val="clear" w:color="auto" w:fill="auto"/>
            <w:vAlign w:val="center"/>
          </w:tcPr>
          <w:p w14:paraId="79CFE05E"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2</w:t>
            </w:r>
          </w:p>
        </w:tc>
        <w:tc>
          <w:tcPr>
            <w:tcW w:w="1247" w:type="dxa"/>
            <w:shd w:val="clear" w:color="auto" w:fill="auto"/>
            <w:vAlign w:val="center"/>
          </w:tcPr>
          <w:p w14:paraId="36DF5FE0"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物流基础与行业认知</w:t>
            </w:r>
          </w:p>
        </w:tc>
        <w:tc>
          <w:tcPr>
            <w:tcW w:w="1247" w:type="dxa"/>
            <w:shd w:val="clear" w:color="auto" w:fill="auto"/>
            <w:vAlign w:val="center"/>
          </w:tcPr>
          <w:p w14:paraId="326DD33E"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前沿发展与创新认知</w:t>
            </w:r>
          </w:p>
        </w:tc>
        <w:tc>
          <w:tcPr>
            <w:tcW w:w="2891" w:type="dxa"/>
            <w:shd w:val="clear" w:color="auto" w:fill="auto"/>
            <w:vAlign w:val="center"/>
          </w:tcPr>
          <w:p w14:paraId="3A4DB436" w14:textId="77777777" w:rsidR="00770D9D" w:rsidRDefault="001A1BB5">
            <w:pPr>
              <w:adjustRightInd w:val="0"/>
              <w:snapToGrid w:val="0"/>
              <w:rPr>
                <w:rFonts w:ascii="仿宋_GB2312" w:eastAsia="仿宋_GB2312"/>
                <w:sz w:val="22"/>
              </w:rPr>
            </w:pPr>
            <w:r>
              <w:rPr>
                <w:rFonts w:ascii="仿宋_GB2312" w:eastAsia="仿宋_GB2312" w:hint="eastAsia"/>
                <w:sz w:val="22"/>
              </w:rPr>
              <w:t>1.能描述最新物流业务模式和物流技术应用</w:t>
            </w:r>
          </w:p>
          <w:p w14:paraId="5207486B" w14:textId="77777777" w:rsidR="00770D9D" w:rsidRDefault="001A1BB5">
            <w:pPr>
              <w:adjustRightInd w:val="0"/>
              <w:snapToGrid w:val="0"/>
              <w:rPr>
                <w:rFonts w:ascii="仿宋_GB2312" w:eastAsia="仿宋_GB2312"/>
                <w:sz w:val="22"/>
              </w:rPr>
            </w:pPr>
            <w:r>
              <w:rPr>
                <w:rFonts w:ascii="仿宋_GB2312" w:eastAsia="仿宋_GB2312" w:hint="eastAsia"/>
                <w:sz w:val="22"/>
              </w:rPr>
              <w:t>2.能描述物流行业发展现状和趋势</w:t>
            </w:r>
          </w:p>
          <w:p w14:paraId="7C7211AD" w14:textId="77777777" w:rsidR="00770D9D" w:rsidRDefault="001A1BB5">
            <w:pPr>
              <w:adjustRightInd w:val="0"/>
              <w:snapToGrid w:val="0"/>
              <w:rPr>
                <w:rFonts w:ascii="仿宋_GB2312" w:eastAsia="仿宋_GB2312"/>
                <w:sz w:val="22"/>
              </w:rPr>
            </w:pPr>
            <w:r>
              <w:rPr>
                <w:rFonts w:ascii="仿宋_GB2312" w:eastAsia="仿宋_GB2312" w:hint="eastAsia"/>
                <w:sz w:val="22"/>
              </w:rPr>
              <w:t>3.能描述当前物流政策与法律法规对行业的影响</w:t>
            </w:r>
          </w:p>
        </w:tc>
        <w:tc>
          <w:tcPr>
            <w:tcW w:w="1587" w:type="dxa"/>
            <w:shd w:val="clear" w:color="auto" w:fill="auto"/>
            <w:vAlign w:val="center"/>
          </w:tcPr>
          <w:p w14:paraId="3F1D0DC3"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现代物流管理、仓储与库存管理、货物运输组织、物流信息管理</w:t>
            </w:r>
          </w:p>
        </w:tc>
        <w:tc>
          <w:tcPr>
            <w:tcW w:w="1701" w:type="dxa"/>
            <w:shd w:val="clear" w:color="auto" w:fill="auto"/>
            <w:vAlign w:val="center"/>
          </w:tcPr>
          <w:p w14:paraId="58A5CBAD" w14:textId="77777777" w:rsidR="00770D9D" w:rsidRDefault="001A1BB5">
            <w:pPr>
              <w:adjustRightInd w:val="0"/>
              <w:snapToGrid w:val="0"/>
              <w:jc w:val="center"/>
              <w:rPr>
                <w:sz w:val="22"/>
              </w:rPr>
            </w:pPr>
            <w:r>
              <w:rPr>
                <w:rFonts w:ascii="仿宋_GB2312" w:eastAsia="仿宋_GB2312" w:hint="eastAsia"/>
                <w:sz w:val="22"/>
              </w:rPr>
              <w:t>物流管理职业技能等级标准T/CFLP(中级)</w:t>
            </w:r>
          </w:p>
        </w:tc>
      </w:tr>
      <w:tr w:rsidR="00770D9D" w14:paraId="3559AC21" w14:textId="77777777">
        <w:trPr>
          <w:trHeight w:val="2585"/>
          <w:jc w:val="center"/>
        </w:trPr>
        <w:tc>
          <w:tcPr>
            <w:tcW w:w="680" w:type="dxa"/>
            <w:shd w:val="clear" w:color="auto" w:fill="auto"/>
            <w:vAlign w:val="center"/>
          </w:tcPr>
          <w:p w14:paraId="3432EE7E"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3</w:t>
            </w:r>
          </w:p>
        </w:tc>
        <w:tc>
          <w:tcPr>
            <w:tcW w:w="1247" w:type="dxa"/>
            <w:shd w:val="clear" w:color="auto" w:fill="auto"/>
            <w:vAlign w:val="center"/>
          </w:tcPr>
          <w:p w14:paraId="20F42613"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基本管理技能应用</w:t>
            </w:r>
          </w:p>
        </w:tc>
        <w:tc>
          <w:tcPr>
            <w:tcW w:w="1247" w:type="dxa"/>
            <w:shd w:val="clear" w:color="auto" w:fill="auto"/>
            <w:vAlign w:val="center"/>
          </w:tcPr>
          <w:p w14:paraId="5165799F"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数字应用与办公处理</w:t>
            </w:r>
          </w:p>
        </w:tc>
        <w:tc>
          <w:tcPr>
            <w:tcW w:w="2891" w:type="dxa"/>
            <w:shd w:val="clear" w:color="auto" w:fill="auto"/>
            <w:vAlign w:val="center"/>
          </w:tcPr>
          <w:p w14:paraId="3CF7B6FB" w14:textId="77777777" w:rsidR="00770D9D" w:rsidRDefault="001A1BB5">
            <w:pPr>
              <w:adjustRightInd w:val="0"/>
              <w:snapToGrid w:val="0"/>
              <w:rPr>
                <w:rFonts w:ascii="仿宋_GB2312" w:eastAsia="仿宋_GB2312"/>
                <w:sz w:val="22"/>
              </w:rPr>
            </w:pPr>
            <w:r>
              <w:rPr>
                <w:rFonts w:ascii="仿宋_GB2312" w:eastAsia="仿宋_GB2312" w:hint="eastAsia"/>
                <w:sz w:val="22"/>
              </w:rPr>
              <w:t>1.能通过文本、图表、视听等不同渠道采集、解读、展示数据信息</w:t>
            </w:r>
          </w:p>
          <w:p w14:paraId="06339C72" w14:textId="77777777" w:rsidR="00770D9D" w:rsidRDefault="001A1BB5">
            <w:pPr>
              <w:adjustRightInd w:val="0"/>
              <w:snapToGrid w:val="0"/>
              <w:rPr>
                <w:rFonts w:ascii="仿宋_GB2312" w:eastAsia="仿宋_GB2312"/>
                <w:sz w:val="22"/>
              </w:rPr>
            </w:pPr>
            <w:r>
              <w:rPr>
                <w:rFonts w:ascii="仿宋_GB2312" w:eastAsia="仿宋_GB2312" w:hint="eastAsia"/>
                <w:sz w:val="22"/>
              </w:rPr>
              <w:t>2.能撰写基本办公文书</w:t>
            </w:r>
          </w:p>
          <w:p w14:paraId="05056C0D" w14:textId="77777777" w:rsidR="00770D9D" w:rsidRDefault="001A1BB5">
            <w:pPr>
              <w:adjustRightInd w:val="0"/>
              <w:snapToGrid w:val="0"/>
              <w:rPr>
                <w:rFonts w:ascii="仿宋_GB2312" w:eastAsia="仿宋_GB2312"/>
                <w:sz w:val="22"/>
              </w:rPr>
            </w:pPr>
            <w:r>
              <w:rPr>
                <w:rFonts w:ascii="仿宋_GB2312" w:eastAsia="仿宋_GB2312" w:hint="eastAsia"/>
                <w:sz w:val="22"/>
              </w:rPr>
              <w:t>3.能使用办公软件进行文档、表单和演示文稿制作与打印，数据统计和分析，电子通讯与交流</w:t>
            </w:r>
          </w:p>
        </w:tc>
        <w:tc>
          <w:tcPr>
            <w:tcW w:w="1587" w:type="dxa"/>
            <w:shd w:val="clear" w:color="auto" w:fill="auto"/>
            <w:vAlign w:val="center"/>
          </w:tcPr>
          <w:p w14:paraId="3C0EEFC3"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数据分析与应用、Excel在物流管理中的应用、模拟企业综合实训</w:t>
            </w:r>
          </w:p>
        </w:tc>
        <w:tc>
          <w:tcPr>
            <w:tcW w:w="1701" w:type="dxa"/>
            <w:shd w:val="clear" w:color="auto" w:fill="auto"/>
            <w:vAlign w:val="center"/>
          </w:tcPr>
          <w:p w14:paraId="2410D8CB" w14:textId="77777777" w:rsidR="00770D9D" w:rsidRDefault="001A1BB5">
            <w:pPr>
              <w:adjustRightInd w:val="0"/>
              <w:snapToGrid w:val="0"/>
              <w:jc w:val="center"/>
              <w:rPr>
                <w:sz w:val="22"/>
              </w:rPr>
            </w:pPr>
            <w:r>
              <w:rPr>
                <w:rFonts w:ascii="仿宋_GB2312" w:eastAsia="仿宋_GB2312" w:hint="eastAsia"/>
                <w:sz w:val="22"/>
              </w:rPr>
              <w:t>物流管理职业技能等级标准T/CFLP(中级)</w:t>
            </w:r>
          </w:p>
        </w:tc>
      </w:tr>
      <w:tr w:rsidR="00770D9D" w14:paraId="0CA4CFED" w14:textId="77777777">
        <w:trPr>
          <w:jc w:val="center"/>
        </w:trPr>
        <w:tc>
          <w:tcPr>
            <w:tcW w:w="680" w:type="dxa"/>
            <w:shd w:val="clear" w:color="auto" w:fill="auto"/>
            <w:vAlign w:val="center"/>
          </w:tcPr>
          <w:p w14:paraId="4C2D334C"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3</w:t>
            </w:r>
          </w:p>
        </w:tc>
        <w:tc>
          <w:tcPr>
            <w:tcW w:w="1247" w:type="dxa"/>
            <w:shd w:val="clear" w:color="auto" w:fill="auto"/>
            <w:vAlign w:val="center"/>
          </w:tcPr>
          <w:p w14:paraId="7D15C51F"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基本管理技能应用</w:t>
            </w:r>
          </w:p>
        </w:tc>
        <w:tc>
          <w:tcPr>
            <w:tcW w:w="1247" w:type="dxa"/>
            <w:shd w:val="clear" w:color="auto" w:fill="auto"/>
            <w:vAlign w:val="center"/>
          </w:tcPr>
          <w:p w14:paraId="47382049"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自我管理、</w:t>
            </w:r>
          </w:p>
          <w:p w14:paraId="4F3B6B42"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沟通与合作</w:t>
            </w:r>
          </w:p>
        </w:tc>
        <w:tc>
          <w:tcPr>
            <w:tcW w:w="2891" w:type="dxa"/>
            <w:shd w:val="clear" w:color="auto" w:fill="auto"/>
            <w:vAlign w:val="center"/>
          </w:tcPr>
          <w:p w14:paraId="358E9B8B" w14:textId="77777777" w:rsidR="00770D9D" w:rsidRDefault="001A1BB5">
            <w:pPr>
              <w:adjustRightInd w:val="0"/>
              <w:snapToGrid w:val="0"/>
              <w:rPr>
                <w:rFonts w:ascii="仿宋_GB2312" w:eastAsia="仿宋_GB2312"/>
                <w:sz w:val="22"/>
              </w:rPr>
            </w:pPr>
            <w:r>
              <w:rPr>
                <w:rFonts w:ascii="仿宋_GB2312" w:eastAsia="仿宋_GB2312" w:hint="eastAsia"/>
                <w:sz w:val="22"/>
              </w:rPr>
              <w:t>1.能描述自我管理的内容</w:t>
            </w:r>
          </w:p>
          <w:p w14:paraId="3AF1F1CC" w14:textId="77777777" w:rsidR="00770D9D" w:rsidRDefault="001A1BB5">
            <w:pPr>
              <w:adjustRightInd w:val="0"/>
              <w:snapToGrid w:val="0"/>
              <w:rPr>
                <w:rFonts w:ascii="仿宋_GB2312" w:eastAsia="仿宋_GB2312"/>
                <w:sz w:val="22"/>
              </w:rPr>
            </w:pPr>
            <w:r>
              <w:rPr>
                <w:rFonts w:ascii="仿宋_GB2312" w:eastAsia="仿宋_GB2312" w:hint="eastAsia"/>
                <w:sz w:val="22"/>
              </w:rPr>
              <w:t>2.能使用多种方式进行自我介绍和团队介绍</w:t>
            </w:r>
          </w:p>
          <w:p w14:paraId="6ED5F1D4" w14:textId="77777777" w:rsidR="00770D9D" w:rsidRDefault="001A1BB5">
            <w:pPr>
              <w:adjustRightInd w:val="0"/>
              <w:snapToGrid w:val="0"/>
              <w:rPr>
                <w:rFonts w:ascii="仿宋_GB2312" w:eastAsia="仿宋_GB2312"/>
                <w:sz w:val="22"/>
              </w:rPr>
            </w:pPr>
            <w:r>
              <w:rPr>
                <w:rFonts w:ascii="仿宋_GB2312" w:eastAsia="仿宋_GB2312" w:hint="eastAsia"/>
                <w:sz w:val="22"/>
              </w:rPr>
              <w:t>3.能描述与团队成员之间授权、合作和沟通的方法和实践</w:t>
            </w:r>
          </w:p>
        </w:tc>
        <w:tc>
          <w:tcPr>
            <w:tcW w:w="1587" w:type="dxa"/>
            <w:shd w:val="clear" w:color="auto" w:fill="auto"/>
            <w:vAlign w:val="center"/>
          </w:tcPr>
          <w:p w14:paraId="20AB403D"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现代物流管理、管理概论、</w:t>
            </w:r>
          </w:p>
          <w:p w14:paraId="64CC1F20"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模拟企业综合实训</w:t>
            </w:r>
          </w:p>
        </w:tc>
        <w:tc>
          <w:tcPr>
            <w:tcW w:w="1701" w:type="dxa"/>
            <w:shd w:val="clear" w:color="auto" w:fill="auto"/>
            <w:vAlign w:val="center"/>
          </w:tcPr>
          <w:p w14:paraId="05D30CF5" w14:textId="77777777" w:rsidR="00770D9D" w:rsidRDefault="001A1BB5">
            <w:pPr>
              <w:adjustRightInd w:val="0"/>
              <w:snapToGrid w:val="0"/>
              <w:jc w:val="center"/>
              <w:rPr>
                <w:sz w:val="22"/>
              </w:rPr>
            </w:pPr>
            <w:r>
              <w:rPr>
                <w:rFonts w:ascii="仿宋_GB2312" w:eastAsia="仿宋_GB2312" w:hint="eastAsia"/>
                <w:sz w:val="22"/>
              </w:rPr>
              <w:t>物流管理职业技能等级标准T/CFLP(中级)</w:t>
            </w:r>
          </w:p>
        </w:tc>
      </w:tr>
      <w:tr w:rsidR="00770D9D" w14:paraId="4C9F7A75" w14:textId="77777777">
        <w:trPr>
          <w:jc w:val="center"/>
        </w:trPr>
        <w:tc>
          <w:tcPr>
            <w:tcW w:w="680" w:type="dxa"/>
            <w:shd w:val="clear" w:color="auto" w:fill="auto"/>
            <w:vAlign w:val="center"/>
          </w:tcPr>
          <w:p w14:paraId="29C95E10"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3</w:t>
            </w:r>
          </w:p>
        </w:tc>
        <w:tc>
          <w:tcPr>
            <w:tcW w:w="1247" w:type="dxa"/>
            <w:shd w:val="clear" w:color="auto" w:fill="auto"/>
            <w:vAlign w:val="center"/>
          </w:tcPr>
          <w:p w14:paraId="2D2A50AC"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基本管理技能应用</w:t>
            </w:r>
          </w:p>
        </w:tc>
        <w:tc>
          <w:tcPr>
            <w:tcW w:w="1247" w:type="dxa"/>
            <w:shd w:val="clear" w:color="auto" w:fill="auto"/>
            <w:vAlign w:val="center"/>
          </w:tcPr>
          <w:p w14:paraId="4B65AD8D"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管理理论与方法应用</w:t>
            </w:r>
          </w:p>
        </w:tc>
        <w:tc>
          <w:tcPr>
            <w:tcW w:w="2891" w:type="dxa"/>
            <w:shd w:val="clear" w:color="auto" w:fill="auto"/>
            <w:vAlign w:val="center"/>
          </w:tcPr>
          <w:p w14:paraId="16BFD69D" w14:textId="77777777" w:rsidR="00770D9D" w:rsidRDefault="001A1BB5">
            <w:pPr>
              <w:adjustRightInd w:val="0"/>
              <w:snapToGrid w:val="0"/>
              <w:rPr>
                <w:rFonts w:ascii="仿宋_GB2312" w:eastAsia="仿宋_GB2312"/>
                <w:sz w:val="22"/>
              </w:rPr>
            </w:pPr>
            <w:r>
              <w:rPr>
                <w:rFonts w:ascii="仿宋_GB2312" w:eastAsia="仿宋_GB2312" w:hint="eastAsia"/>
                <w:sz w:val="22"/>
              </w:rPr>
              <w:t>1.能描述管理理论在所在组织的应用</w:t>
            </w:r>
          </w:p>
          <w:p w14:paraId="5898F716" w14:textId="77777777" w:rsidR="00770D9D" w:rsidRDefault="001A1BB5">
            <w:pPr>
              <w:adjustRightInd w:val="0"/>
              <w:snapToGrid w:val="0"/>
              <w:rPr>
                <w:rFonts w:ascii="仿宋_GB2312" w:eastAsia="仿宋_GB2312"/>
                <w:sz w:val="22"/>
              </w:rPr>
            </w:pPr>
            <w:r>
              <w:rPr>
                <w:rFonts w:ascii="仿宋_GB2312" w:eastAsia="仿宋_GB2312" w:hint="eastAsia"/>
                <w:sz w:val="22"/>
              </w:rPr>
              <w:t>2.能描述二八定律、SWOT 分析、PDCA 循环、矩阵分析、鱼骨图等管理工具的内容和应用案例</w:t>
            </w:r>
          </w:p>
        </w:tc>
        <w:tc>
          <w:tcPr>
            <w:tcW w:w="1587" w:type="dxa"/>
            <w:shd w:val="clear" w:color="auto" w:fill="auto"/>
            <w:vAlign w:val="center"/>
          </w:tcPr>
          <w:p w14:paraId="7F4BEDB7"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管理概论、模拟企业综合实训</w:t>
            </w:r>
          </w:p>
        </w:tc>
        <w:tc>
          <w:tcPr>
            <w:tcW w:w="1701" w:type="dxa"/>
            <w:shd w:val="clear" w:color="auto" w:fill="auto"/>
            <w:vAlign w:val="center"/>
          </w:tcPr>
          <w:p w14:paraId="1EEB86CF" w14:textId="77777777" w:rsidR="00770D9D" w:rsidRDefault="001A1BB5">
            <w:pPr>
              <w:adjustRightInd w:val="0"/>
              <w:snapToGrid w:val="0"/>
              <w:jc w:val="center"/>
              <w:rPr>
                <w:sz w:val="22"/>
              </w:rPr>
            </w:pPr>
            <w:r>
              <w:rPr>
                <w:rFonts w:ascii="仿宋_GB2312" w:eastAsia="仿宋_GB2312" w:hint="eastAsia"/>
                <w:sz w:val="22"/>
              </w:rPr>
              <w:t>物流管理职业技能等级标准T/CFLP(中级)</w:t>
            </w:r>
          </w:p>
        </w:tc>
      </w:tr>
      <w:tr w:rsidR="00770D9D" w14:paraId="192958BB" w14:textId="77777777">
        <w:trPr>
          <w:jc w:val="center"/>
        </w:trPr>
        <w:tc>
          <w:tcPr>
            <w:tcW w:w="680" w:type="dxa"/>
            <w:shd w:val="clear" w:color="auto" w:fill="auto"/>
            <w:vAlign w:val="center"/>
          </w:tcPr>
          <w:p w14:paraId="1D29AA61"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4</w:t>
            </w:r>
          </w:p>
        </w:tc>
        <w:tc>
          <w:tcPr>
            <w:tcW w:w="1247" w:type="dxa"/>
            <w:shd w:val="clear" w:color="auto" w:fill="auto"/>
            <w:vAlign w:val="center"/>
          </w:tcPr>
          <w:p w14:paraId="627A16D7"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物流市场开发与客户服务</w:t>
            </w:r>
          </w:p>
        </w:tc>
        <w:tc>
          <w:tcPr>
            <w:tcW w:w="1247" w:type="dxa"/>
            <w:shd w:val="clear" w:color="auto" w:fill="auto"/>
            <w:vAlign w:val="center"/>
          </w:tcPr>
          <w:p w14:paraId="00CB1A83"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物流市场调研</w:t>
            </w:r>
          </w:p>
        </w:tc>
        <w:tc>
          <w:tcPr>
            <w:tcW w:w="2891" w:type="dxa"/>
            <w:shd w:val="clear" w:color="auto" w:fill="auto"/>
            <w:vAlign w:val="center"/>
          </w:tcPr>
          <w:p w14:paraId="0AC4D65B" w14:textId="77777777" w:rsidR="00770D9D" w:rsidRDefault="001A1BB5">
            <w:pPr>
              <w:adjustRightInd w:val="0"/>
              <w:snapToGrid w:val="0"/>
              <w:rPr>
                <w:rFonts w:ascii="仿宋_GB2312" w:eastAsia="仿宋_GB2312"/>
                <w:sz w:val="22"/>
              </w:rPr>
            </w:pPr>
            <w:r>
              <w:rPr>
                <w:rFonts w:ascii="仿宋_GB2312" w:eastAsia="仿宋_GB2312" w:hint="eastAsia"/>
                <w:sz w:val="22"/>
              </w:rPr>
              <w:t>1.能描述物流市场调研流程并解释关键内容</w:t>
            </w:r>
          </w:p>
          <w:p w14:paraId="3C600E78" w14:textId="77777777" w:rsidR="00770D9D" w:rsidRDefault="001A1BB5">
            <w:pPr>
              <w:adjustRightInd w:val="0"/>
              <w:snapToGrid w:val="0"/>
              <w:rPr>
                <w:rFonts w:ascii="仿宋_GB2312" w:eastAsia="仿宋_GB2312"/>
                <w:sz w:val="22"/>
              </w:rPr>
            </w:pPr>
            <w:r>
              <w:rPr>
                <w:rFonts w:ascii="仿宋_GB2312" w:eastAsia="仿宋_GB2312" w:hint="eastAsia"/>
                <w:sz w:val="22"/>
              </w:rPr>
              <w:t>2.能编制调研计划表、收集整理数据、统计并编制数据图表</w:t>
            </w:r>
          </w:p>
          <w:p w14:paraId="4C17D36B" w14:textId="77777777" w:rsidR="00770D9D" w:rsidRDefault="001A1BB5">
            <w:pPr>
              <w:adjustRightInd w:val="0"/>
              <w:snapToGrid w:val="0"/>
              <w:rPr>
                <w:rFonts w:ascii="仿宋_GB2312" w:eastAsia="仿宋_GB2312"/>
                <w:sz w:val="22"/>
              </w:rPr>
            </w:pPr>
            <w:r>
              <w:rPr>
                <w:rFonts w:ascii="仿宋_GB2312" w:eastAsia="仿宋_GB2312" w:hint="eastAsia"/>
                <w:sz w:val="22"/>
              </w:rPr>
              <w:t>3.能根据模板编写物流市场调研报告</w:t>
            </w:r>
          </w:p>
        </w:tc>
        <w:tc>
          <w:tcPr>
            <w:tcW w:w="1587" w:type="dxa"/>
            <w:shd w:val="clear" w:color="auto" w:fill="auto"/>
            <w:vAlign w:val="center"/>
          </w:tcPr>
          <w:p w14:paraId="49168C7B"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市场调查与预测、模拟企业综合实训、数据分析与应用</w:t>
            </w:r>
          </w:p>
        </w:tc>
        <w:tc>
          <w:tcPr>
            <w:tcW w:w="1701" w:type="dxa"/>
            <w:shd w:val="clear" w:color="auto" w:fill="auto"/>
            <w:vAlign w:val="center"/>
          </w:tcPr>
          <w:p w14:paraId="01183802"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191432D4" w14:textId="77777777">
        <w:trPr>
          <w:jc w:val="center"/>
        </w:trPr>
        <w:tc>
          <w:tcPr>
            <w:tcW w:w="680" w:type="dxa"/>
            <w:shd w:val="clear" w:color="auto" w:fill="auto"/>
            <w:vAlign w:val="center"/>
          </w:tcPr>
          <w:p w14:paraId="623DB3A8"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4</w:t>
            </w:r>
          </w:p>
        </w:tc>
        <w:tc>
          <w:tcPr>
            <w:tcW w:w="1247" w:type="dxa"/>
            <w:shd w:val="clear" w:color="auto" w:fill="auto"/>
            <w:vAlign w:val="center"/>
          </w:tcPr>
          <w:p w14:paraId="7422226F"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物流市场开发与客户服务</w:t>
            </w:r>
          </w:p>
        </w:tc>
        <w:tc>
          <w:tcPr>
            <w:tcW w:w="1247" w:type="dxa"/>
            <w:shd w:val="clear" w:color="auto" w:fill="auto"/>
            <w:vAlign w:val="center"/>
          </w:tcPr>
          <w:p w14:paraId="5C900225"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客户开发计划与实施</w:t>
            </w:r>
          </w:p>
        </w:tc>
        <w:tc>
          <w:tcPr>
            <w:tcW w:w="2891" w:type="dxa"/>
            <w:shd w:val="clear" w:color="auto" w:fill="auto"/>
            <w:vAlign w:val="center"/>
          </w:tcPr>
          <w:p w14:paraId="1BAF2F2B" w14:textId="77777777" w:rsidR="00770D9D" w:rsidRDefault="001A1BB5">
            <w:pPr>
              <w:adjustRightInd w:val="0"/>
              <w:snapToGrid w:val="0"/>
              <w:rPr>
                <w:rFonts w:ascii="仿宋_GB2312" w:eastAsia="仿宋_GB2312"/>
                <w:sz w:val="22"/>
              </w:rPr>
            </w:pPr>
            <w:r>
              <w:rPr>
                <w:rFonts w:ascii="仿宋_GB2312" w:eastAsia="仿宋_GB2312" w:hint="eastAsia"/>
                <w:sz w:val="22"/>
              </w:rPr>
              <w:t>1.能描述不同类型客户开发及跟进的流程和方法</w:t>
            </w:r>
          </w:p>
          <w:p w14:paraId="2AB1436A" w14:textId="77777777" w:rsidR="00770D9D" w:rsidRDefault="001A1BB5">
            <w:pPr>
              <w:adjustRightInd w:val="0"/>
              <w:snapToGrid w:val="0"/>
              <w:rPr>
                <w:rFonts w:ascii="仿宋_GB2312" w:eastAsia="仿宋_GB2312"/>
                <w:sz w:val="22"/>
              </w:rPr>
            </w:pPr>
            <w:r>
              <w:rPr>
                <w:rFonts w:ascii="仿宋_GB2312" w:eastAsia="仿宋_GB2312" w:hint="eastAsia"/>
                <w:sz w:val="22"/>
              </w:rPr>
              <w:t>2.能执行客户拜访、谈判、日常关系维护</w:t>
            </w:r>
          </w:p>
          <w:p w14:paraId="6D73F539" w14:textId="77777777" w:rsidR="00770D9D" w:rsidRDefault="001A1BB5">
            <w:pPr>
              <w:adjustRightInd w:val="0"/>
              <w:snapToGrid w:val="0"/>
              <w:rPr>
                <w:rFonts w:ascii="仿宋_GB2312" w:eastAsia="仿宋_GB2312"/>
                <w:sz w:val="22"/>
              </w:rPr>
            </w:pPr>
            <w:r>
              <w:rPr>
                <w:rFonts w:ascii="仿宋_GB2312" w:eastAsia="仿宋_GB2312" w:hint="eastAsia"/>
                <w:sz w:val="22"/>
              </w:rPr>
              <w:t>3.能编写客户拜访计划和纪要</w:t>
            </w:r>
          </w:p>
        </w:tc>
        <w:tc>
          <w:tcPr>
            <w:tcW w:w="1587" w:type="dxa"/>
            <w:shd w:val="clear" w:color="auto" w:fill="auto"/>
            <w:vAlign w:val="center"/>
          </w:tcPr>
          <w:p w14:paraId="149382FF"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市场调查与预测、物流市场开发与客户服务、网络营销、电子商务、物流合同谈判</w:t>
            </w:r>
          </w:p>
        </w:tc>
        <w:tc>
          <w:tcPr>
            <w:tcW w:w="1701" w:type="dxa"/>
            <w:shd w:val="clear" w:color="auto" w:fill="auto"/>
            <w:vAlign w:val="center"/>
          </w:tcPr>
          <w:p w14:paraId="7A152AB4"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5925EFF0" w14:textId="77777777">
        <w:trPr>
          <w:jc w:val="center"/>
        </w:trPr>
        <w:tc>
          <w:tcPr>
            <w:tcW w:w="680" w:type="dxa"/>
            <w:shd w:val="clear" w:color="auto" w:fill="auto"/>
            <w:vAlign w:val="center"/>
          </w:tcPr>
          <w:p w14:paraId="36EEB72C"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lastRenderedPageBreak/>
              <w:t>4</w:t>
            </w:r>
          </w:p>
        </w:tc>
        <w:tc>
          <w:tcPr>
            <w:tcW w:w="1247" w:type="dxa"/>
            <w:shd w:val="clear" w:color="auto" w:fill="auto"/>
            <w:vAlign w:val="center"/>
          </w:tcPr>
          <w:p w14:paraId="7EF5E9BF"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物流市场开发与客户服务</w:t>
            </w:r>
          </w:p>
        </w:tc>
        <w:tc>
          <w:tcPr>
            <w:tcW w:w="1247" w:type="dxa"/>
            <w:shd w:val="clear" w:color="auto" w:fill="auto"/>
            <w:vAlign w:val="center"/>
          </w:tcPr>
          <w:p w14:paraId="3B1551A1"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物流项目投标</w:t>
            </w:r>
          </w:p>
        </w:tc>
        <w:tc>
          <w:tcPr>
            <w:tcW w:w="2891" w:type="dxa"/>
            <w:shd w:val="clear" w:color="auto" w:fill="auto"/>
            <w:vAlign w:val="center"/>
          </w:tcPr>
          <w:p w14:paraId="3BE9501A" w14:textId="77777777" w:rsidR="00770D9D" w:rsidRDefault="001A1BB5">
            <w:pPr>
              <w:adjustRightInd w:val="0"/>
              <w:snapToGrid w:val="0"/>
              <w:rPr>
                <w:rFonts w:ascii="仿宋_GB2312" w:eastAsia="仿宋_GB2312"/>
                <w:sz w:val="22"/>
              </w:rPr>
            </w:pPr>
            <w:r>
              <w:rPr>
                <w:rFonts w:ascii="仿宋_GB2312" w:eastAsia="仿宋_GB2312" w:hint="eastAsia"/>
                <w:sz w:val="22"/>
              </w:rPr>
              <w:t>1.能描述物流招投标的主要流程和招标文件的基本内容</w:t>
            </w:r>
          </w:p>
          <w:p w14:paraId="00B2BB48" w14:textId="77777777" w:rsidR="00770D9D" w:rsidRDefault="001A1BB5">
            <w:pPr>
              <w:adjustRightInd w:val="0"/>
              <w:snapToGrid w:val="0"/>
              <w:rPr>
                <w:rFonts w:ascii="仿宋_GB2312" w:eastAsia="仿宋_GB2312"/>
                <w:sz w:val="22"/>
              </w:rPr>
            </w:pPr>
            <w:r>
              <w:rPr>
                <w:rFonts w:ascii="仿宋_GB2312" w:eastAsia="仿宋_GB2312" w:hint="eastAsia"/>
                <w:sz w:val="22"/>
              </w:rPr>
              <w:t>2.能判断招标信息的有效性、编制商务条款、核算成本</w:t>
            </w:r>
          </w:p>
          <w:p w14:paraId="63C777B8" w14:textId="77777777" w:rsidR="00770D9D" w:rsidRDefault="001A1BB5">
            <w:pPr>
              <w:adjustRightInd w:val="0"/>
              <w:snapToGrid w:val="0"/>
              <w:rPr>
                <w:rFonts w:ascii="仿宋_GB2312" w:eastAsia="仿宋_GB2312"/>
                <w:sz w:val="22"/>
              </w:rPr>
            </w:pPr>
            <w:r>
              <w:rPr>
                <w:rFonts w:ascii="仿宋_GB2312" w:eastAsia="仿宋_GB2312" w:hint="eastAsia"/>
                <w:sz w:val="22"/>
              </w:rPr>
              <w:t>并确定报价,并根据招标文件要求规范编写投标文件</w:t>
            </w:r>
          </w:p>
          <w:p w14:paraId="7648C162" w14:textId="77777777" w:rsidR="00770D9D" w:rsidRDefault="001A1BB5">
            <w:pPr>
              <w:adjustRightInd w:val="0"/>
              <w:snapToGrid w:val="0"/>
              <w:rPr>
                <w:rFonts w:ascii="仿宋_GB2312" w:eastAsia="仿宋_GB2312"/>
                <w:sz w:val="22"/>
              </w:rPr>
            </w:pPr>
            <w:r>
              <w:rPr>
                <w:rFonts w:ascii="仿宋_GB2312" w:eastAsia="仿宋_GB2312" w:hint="eastAsia"/>
                <w:sz w:val="22"/>
              </w:rPr>
              <w:t>3.能完成投标文件的打印、装订、密封及归档</w:t>
            </w:r>
          </w:p>
          <w:p w14:paraId="602FB55A" w14:textId="77777777" w:rsidR="00770D9D" w:rsidRDefault="001A1BB5">
            <w:pPr>
              <w:adjustRightInd w:val="0"/>
              <w:snapToGrid w:val="0"/>
              <w:rPr>
                <w:rFonts w:ascii="仿宋_GB2312" w:eastAsia="仿宋_GB2312"/>
                <w:sz w:val="22"/>
              </w:rPr>
            </w:pPr>
            <w:r>
              <w:rPr>
                <w:rFonts w:ascii="仿宋_GB2312" w:eastAsia="仿宋_GB2312" w:hint="eastAsia"/>
                <w:sz w:val="22"/>
              </w:rPr>
              <w:t>4.能执行开标流程、分析中标/落标的原因</w:t>
            </w:r>
          </w:p>
        </w:tc>
        <w:tc>
          <w:tcPr>
            <w:tcW w:w="1587" w:type="dxa"/>
            <w:shd w:val="clear" w:color="auto" w:fill="auto"/>
            <w:vAlign w:val="center"/>
          </w:tcPr>
          <w:p w14:paraId="214D1524"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市场调查与预测、供应链管理、物流采购与供应</w:t>
            </w:r>
          </w:p>
        </w:tc>
        <w:tc>
          <w:tcPr>
            <w:tcW w:w="1701" w:type="dxa"/>
            <w:shd w:val="clear" w:color="auto" w:fill="auto"/>
            <w:vAlign w:val="center"/>
          </w:tcPr>
          <w:p w14:paraId="2530B895" w14:textId="77777777" w:rsidR="00770D9D" w:rsidRDefault="001A1BB5">
            <w:pPr>
              <w:adjustRightInd w:val="0"/>
              <w:snapToGrid w:val="0"/>
              <w:jc w:val="center"/>
              <w:rPr>
                <w:sz w:val="22"/>
              </w:rPr>
            </w:pPr>
            <w:r>
              <w:rPr>
                <w:rFonts w:ascii="仿宋_GB2312" w:eastAsia="仿宋_GB2312" w:hint="eastAsia"/>
                <w:sz w:val="22"/>
              </w:rPr>
              <w:t>物流管理职业技能等级标准T/CFLP(中级)</w:t>
            </w:r>
          </w:p>
        </w:tc>
      </w:tr>
      <w:tr w:rsidR="00770D9D" w14:paraId="3485DCD5" w14:textId="77777777">
        <w:trPr>
          <w:jc w:val="center"/>
        </w:trPr>
        <w:tc>
          <w:tcPr>
            <w:tcW w:w="680" w:type="dxa"/>
            <w:shd w:val="clear" w:color="auto" w:fill="auto"/>
            <w:vAlign w:val="center"/>
          </w:tcPr>
          <w:p w14:paraId="1F72B2CA"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4</w:t>
            </w:r>
          </w:p>
        </w:tc>
        <w:tc>
          <w:tcPr>
            <w:tcW w:w="1247" w:type="dxa"/>
            <w:shd w:val="clear" w:color="auto" w:fill="auto"/>
            <w:vAlign w:val="center"/>
          </w:tcPr>
          <w:p w14:paraId="0E41B8BE"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物流市场开发与客户服务</w:t>
            </w:r>
          </w:p>
        </w:tc>
        <w:tc>
          <w:tcPr>
            <w:tcW w:w="1247" w:type="dxa"/>
            <w:shd w:val="clear" w:color="auto" w:fill="auto"/>
            <w:vAlign w:val="center"/>
          </w:tcPr>
          <w:p w14:paraId="0A58FDD6"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客户投诉及异常处理</w:t>
            </w:r>
          </w:p>
        </w:tc>
        <w:tc>
          <w:tcPr>
            <w:tcW w:w="2891" w:type="dxa"/>
            <w:shd w:val="clear" w:color="auto" w:fill="auto"/>
            <w:vAlign w:val="center"/>
          </w:tcPr>
          <w:p w14:paraId="130E9FAF" w14:textId="77777777" w:rsidR="00770D9D" w:rsidRDefault="001A1BB5">
            <w:pPr>
              <w:adjustRightInd w:val="0"/>
              <w:snapToGrid w:val="0"/>
              <w:rPr>
                <w:rFonts w:ascii="仿宋_GB2312" w:eastAsia="仿宋_GB2312"/>
                <w:sz w:val="22"/>
              </w:rPr>
            </w:pPr>
            <w:r>
              <w:rPr>
                <w:rFonts w:ascii="仿宋_GB2312" w:eastAsia="仿宋_GB2312" w:hint="eastAsia"/>
                <w:sz w:val="22"/>
              </w:rPr>
              <w:t>1.能描述客户投诉和异常事件的处理原则和流程</w:t>
            </w:r>
          </w:p>
          <w:p w14:paraId="3310C51B" w14:textId="77777777" w:rsidR="00770D9D" w:rsidRDefault="001A1BB5">
            <w:pPr>
              <w:adjustRightInd w:val="0"/>
              <w:snapToGrid w:val="0"/>
              <w:rPr>
                <w:rFonts w:ascii="仿宋_GB2312" w:eastAsia="仿宋_GB2312"/>
                <w:sz w:val="22"/>
              </w:rPr>
            </w:pPr>
            <w:r>
              <w:rPr>
                <w:rFonts w:ascii="仿宋_GB2312" w:eastAsia="仿宋_GB2312" w:hint="eastAsia"/>
                <w:sz w:val="22"/>
              </w:rPr>
              <w:t>2.能对客户投诉进行归类、沟通和归档</w:t>
            </w:r>
          </w:p>
        </w:tc>
        <w:tc>
          <w:tcPr>
            <w:tcW w:w="1587" w:type="dxa"/>
            <w:shd w:val="clear" w:color="auto" w:fill="auto"/>
            <w:vAlign w:val="center"/>
          </w:tcPr>
          <w:p w14:paraId="2566700E"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物流市场开发与客户服务、物流采购与供应</w:t>
            </w:r>
          </w:p>
        </w:tc>
        <w:tc>
          <w:tcPr>
            <w:tcW w:w="1701" w:type="dxa"/>
            <w:shd w:val="clear" w:color="auto" w:fill="auto"/>
            <w:vAlign w:val="center"/>
          </w:tcPr>
          <w:p w14:paraId="65E59B5B"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7FAC89E4" w14:textId="77777777">
        <w:trPr>
          <w:trHeight w:val="1814"/>
          <w:jc w:val="center"/>
        </w:trPr>
        <w:tc>
          <w:tcPr>
            <w:tcW w:w="680" w:type="dxa"/>
            <w:shd w:val="clear" w:color="auto" w:fill="auto"/>
            <w:vAlign w:val="center"/>
          </w:tcPr>
          <w:p w14:paraId="0E75AB01"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5</w:t>
            </w:r>
          </w:p>
        </w:tc>
        <w:tc>
          <w:tcPr>
            <w:tcW w:w="1247" w:type="dxa"/>
            <w:shd w:val="clear" w:color="auto" w:fill="auto"/>
            <w:vAlign w:val="center"/>
          </w:tcPr>
          <w:p w14:paraId="532DEDC0"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采购计划</w:t>
            </w:r>
          </w:p>
        </w:tc>
        <w:tc>
          <w:tcPr>
            <w:tcW w:w="1247" w:type="dxa"/>
            <w:shd w:val="clear" w:color="auto" w:fill="auto"/>
            <w:vAlign w:val="center"/>
          </w:tcPr>
          <w:p w14:paraId="2406B4EB"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生产（或销售）计划分析</w:t>
            </w:r>
          </w:p>
        </w:tc>
        <w:tc>
          <w:tcPr>
            <w:tcW w:w="2891" w:type="dxa"/>
            <w:shd w:val="clear" w:color="auto" w:fill="auto"/>
            <w:vAlign w:val="center"/>
          </w:tcPr>
          <w:p w14:paraId="305770DE" w14:textId="77777777" w:rsidR="00770D9D" w:rsidRDefault="001A1BB5">
            <w:pPr>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能够对生产计划进行汇总，分析各种物料的消耗量；</w:t>
            </w:r>
            <w:r>
              <w:rPr>
                <w:rFonts w:ascii="仿宋_GB2312" w:eastAsia="仿宋_GB2312"/>
                <w:sz w:val="22"/>
              </w:rPr>
              <w:br/>
              <w:t>2.</w:t>
            </w:r>
            <w:r>
              <w:rPr>
                <w:rFonts w:ascii="仿宋_GB2312" w:eastAsia="仿宋_GB2312" w:hint="eastAsia"/>
                <w:sz w:val="22"/>
              </w:rPr>
              <w:t>能够对销售计划进行汇总，分析各种商品的需求量。</w:t>
            </w:r>
          </w:p>
        </w:tc>
        <w:tc>
          <w:tcPr>
            <w:tcW w:w="1587" w:type="dxa"/>
            <w:shd w:val="clear" w:color="auto" w:fill="auto"/>
            <w:vAlign w:val="center"/>
          </w:tcPr>
          <w:p w14:paraId="2591B1CB"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市场调查与预测、现代物流管理、供应链管理、仓储与库存管理、物流采购与供应</w:t>
            </w:r>
          </w:p>
        </w:tc>
        <w:tc>
          <w:tcPr>
            <w:tcW w:w="1701" w:type="dxa"/>
            <w:shd w:val="clear" w:color="auto" w:fill="auto"/>
            <w:vAlign w:val="center"/>
          </w:tcPr>
          <w:p w14:paraId="615E749D"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3BE2024C" w14:textId="77777777">
        <w:trPr>
          <w:trHeight w:val="1814"/>
          <w:jc w:val="center"/>
        </w:trPr>
        <w:tc>
          <w:tcPr>
            <w:tcW w:w="680" w:type="dxa"/>
            <w:shd w:val="clear" w:color="auto" w:fill="auto"/>
            <w:vAlign w:val="center"/>
          </w:tcPr>
          <w:p w14:paraId="1932EE62"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5</w:t>
            </w:r>
          </w:p>
        </w:tc>
        <w:tc>
          <w:tcPr>
            <w:tcW w:w="1247" w:type="dxa"/>
            <w:shd w:val="clear" w:color="auto" w:fill="auto"/>
            <w:vAlign w:val="center"/>
          </w:tcPr>
          <w:p w14:paraId="51EFF77F"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采购计划</w:t>
            </w:r>
          </w:p>
        </w:tc>
        <w:tc>
          <w:tcPr>
            <w:tcW w:w="1247" w:type="dxa"/>
            <w:shd w:val="clear" w:color="auto" w:fill="auto"/>
            <w:vAlign w:val="center"/>
          </w:tcPr>
          <w:p w14:paraId="7DF6B16D"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物料</w:t>
            </w:r>
            <w:r>
              <w:rPr>
                <w:rFonts w:ascii="仿宋_GB2312" w:eastAsia="仿宋_GB2312"/>
                <w:sz w:val="22"/>
              </w:rPr>
              <w:t>(</w:t>
            </w:r>
            <w:r>
              <w:rPr>
                <w:rFonts w:ascii="仿宋_GB2312" w:eastAsia="仿宋_GB2312" w:hint="eastAsia"/>
                <w:sz w:val="22"/>
              </w:rPr>
              <w:t>或商品</w:t>
            </w:r>
            <w:r>
              <w:rPr>
                <w:rFonts w:ascii="仿宋_GB2312" w:eastAsia="仿宋_GB2312"/>
                <w:sz w:val="22"/>
              </w:rPr>
              <w:t>)</w:t>
            </w:r>
            <w:r>
              <w:rPr>
                <w:rFonts w:ascii="仿宋_GB2312" w:eastAsia="仿宋_GB2312" w:hint="eastAsia"/>
                <w:sz w:val="22"/>
              </w:rPr>
              <w:t>库存统计</w:t>
            </w:r>
          </w:p>
        </w:tc>
        <w:tc>
          <w:tcPr>
            <w:tcW w:w="2891" w:type="dxa"/>
            <w:shd w:val="clear" w:color="auto" w:fill="auto"/>
            <w:vAlign w:val="center"/>
          </w:tcPr>
          <w:p w14:paraId="7C01B12F" w14:textId="77777777" w:rsidR="00770D9D" w:rsidRDefault="001A1BB5">
            <w:pPr>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能够与仓储部门、生产部门协调，获取库存数据；</w:t>
            </w:r>
            <w:r>
              <w:rPr>
                <w:rFonts w:ascii="仿宋_GB2312" w:eastAsia="仿宋_GB2312"/>
                <w:sz w:val="22"/>
              </w:rPr>
              <w:br/>
              <w:t>2.</w:t>
            </w:r>
            <w:r>
              <w:rPr>
                <w:rFonts w:ascii="仿宋_GB2312" w:eastAsia="仿宋_GB2312" w:hint="eastAsia"/>
                <w:sz w:val="22"/>
              </w:rPr>
              <w:t>能够合理确定保险储备量。</w:t>
            </w:r>
          </w:p>
        </w:tc>
        <w:tc>
          <w:tcPr>
            <w:tcW w:w="1587" w:type="dxa"/>
            <w:shd w:val="clear" w:color="auto" w:fill="auto"/>
            <w:vAlign w:val="center"/>
          </w:tcPr>
          <w:p w14:paraId="67F74B63"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市场调查与预测、现代物流管理、供应链管理、仓储与库存管理、物流采购与供应</w:t>
            </w:r>
          </w:p>
        </w:tc>
        <w:tc>
          <w:tcPr>
            <w:tcW w:w="1701" w:type="dxa"/>
            <w:shd w:val="clear" w:color="auto" w:fill="auto"/>
            <w:vAlign w:val="center"/>
          </w:tcPr>
          <w:p w14:paraId="151403C9"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1E4B1B60" w14:textId="77777777">
        <w:trPr>
          <w:trHeight w:val="1814"/>
          <w:jc w:val="center"/>
        </w:trPr>
        <w:tc>
          <w:tcPr>
            <w:tcW w:w="680" w:type="dxa"/>
            <w:shd w:val="clear" w:color="auto" w:fill="auto"/>
            <w:vAlign w:val="center"/>
          </w:tcPr>
          <w:p w14:paraId="687EF400"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5</w:t>
            </w:r>
          </w:p>
        </w:tc>
        <w:tc>
          <w:tcPr>
            <w:tcW w:w="1247" w:type="dxa"/>
            <w:shd w:val="clear" w:color="auto" w:fill="auto"/>
            <w:vAlign w:val="center"/>
          </w:tcPr>
          <w:p w14:paraId="69638E65"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采购计划</w:t>
            </w:r>
          </w:p>
        </w:tc>
        <w:tc>
          <w:tcPr>
            <w:tcW w:w="1247" w:type="dxa"/>
            <w:shd w:val="clear" w:color="auto" w:fill="auto"/>
            <w:vAlign w:val="center"/>
          </w:tcPr>
          <w:p w14:paraId="2B5AB633"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采购计划草案制定及报批</w:t>
            </w:r>
          </w:p>
        </w:tc>
        <w:tc>
          <w:tcPr>
            <w:tcW w:w="2891" w:type="dxa"/>
            <w:shd w:val="clear" w:color="auto" w:fill="auto"/>
            <w:vAlign w:val="center"/>
          </w:tcPr>
          <w:p w14:paraId="520C7F85" w14:textId="77777777" w:rsidR="00770D9D" w:rsidRDefault="001A1BB5">
            <w:pPr>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会根据生产计划、物料库存情况和保险储备量，编制采购计划草案；</w:t>
            </w:r>
            <w:r>
              <w:rPr>
                <w:rFonts w:ascii="仿宋_GB2312" w:eastAsia="仿宋_GB2312"/>
                <w:sz w:val="22"/>
              </w:rPr>
              <w:br/>
              <w:t>2.</w:t>
            </w:r>
            <w:r>
              <w:rPr>
                <w:rFonts w:ascii="仿宋_GB2312" w:eastAsia="仿宋_GB2312" w:hint="eastAsia"/>
                <w:sz w:val="22"/>
              </w:rPr>
              <w:t>能够组织本部门采购人员就采购计划草案进行讨。</w:t>
            </w:r>
          </w:p>
        </w:tc>
        <w:tc>
          <w:tcPr>
            <w:tcW w:w="1587" w:type="dxa"/>
            <w:shd w:val="clear" w:color="auto" w:fill="auto"/>
            <w:vAlign w:val="center"/>
          </w:tcPr>
          <w:p w14:paraId="4484E59C"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市场调查与预测、现代物流管理、供应链管理、仓储与库存管理、物流采购与供应</w:t>
            </w:r>
          </w:p>
        </w:tc>
        <w:tc>
          <w:tcPr>
            <w:tcW w:w="1701" w:type="dxa"/>
            <w:shd w:val="clear" w:color="auto" w:fill="auto"/>
            <w:vAlign w:val="center"/>
          </w:tcPr>
          <w:p w14:paraId="396978C6"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001A35EC" w14:textId="77777777">
        <w:trPr>
          <w:trHeight w:val="1814"/>
          <w:jc w:val="center"/>
        </w:trPr>
        <w:tc>
          <w:tcPr>
            <w:tcW w:w="680" w:type="dxa"/>
            <w:shd w:val="clear" w:color="auto" w:fill="auto"/>
            <w:vAlign w:val="center"/>
          </w:tcPr>
          <w:p w14:paraId="4265E460"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6</w:t>
            </w:r>
          </w:p>
        </w:tc>
        <w:tc>
          <w:tcPr>
            <w:tcW w:w="1247" w:type="dxa"/>
            <w:shd w:val="clear" w:color="auto" w:fill="auto"/>
            <w:vAlign w:val="center"/>
          </w:tcPr>
          <w:p w14:paraId="59F7210C"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物料</w:t>
            </w:r>
            <w:r>
              <w:rPr>
                <w:rFonts w:ascii="仿宋_GB2312" w:eastAsia="仿宋_GB2312"/>
                <w:sz w:val="22"/>
              </w:rPr>
              <w:t>(</w:t>
            </w:r>
            <w:r>
              <w:rPr>
                <w:rFonts w:ascii="仿宋_GB2312" w:eastAsia="仿宋_GB2312" w:hint="eastAsia"/>
                <w:sz w:val="22"/>
              </w:rPr>
              <w:t>或商品</w:t>
            </w:r>
            <w:r>
              <w:rPr>
                <w:rFonts w:ascii="仿宋_GB2312" w:eastAsia="仿宋_GB2312"/>
                <w:sz w:val="22"/>
              </w:rPr>
              <w:t>)</w:t>
            </w:r>
            <w:r>
              <w:rPr>
                <w:rFonts w:ascii="仿宋_GB2312" w:eastAsia="仿宋_GB2312" w:hint="eastAsia"/>
                <w:sz w:val="22"/>
              </w:rPr>
              <w:t>采购</w:t>
            </w:r>
          </w:p>
        </w:tc>
        <w:tc>
          <w:tcPr>
            <w:tcW w:w="1247" w:type="dxa"/>
            <w:shd w:val="clear" w:color="auto" w:fill="auto"/>
            <w:vAlign w:val="center"/>
          </w:tcPr>
          <w:p w14:paraId="78BBB1F5"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市场调查</w:t>
            </w:r>
          </w:p>
        </w:tc>
        <w:tc>
          <w:tcPr>
            <w:tcW w:w="2891" w:type="dxa"/>
            <w:shd w:val="clear" w:color="auto" w:fill="auto"/>
            <w:vAlign w:val="center"/>
          </w:tcPr>
          <w:p w14:paraId="53A6F3B9" w14:textId="77777777" w:rsidR="00770D9D" w:rsidRDefault="001A1BB5">
            <w:pPr>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能通过互联网或其他渠道，调查了解商品的供应商状况、市场供求状况和价格状况；</w:t>
            </w:r>
            <w:r>
              <w:rPr>
                <w:rFonts w:ascii="仿宋_GB2312" w:eastAsia="仿宋_GB2312"/>
                <w:sz w:val="22"/>
              </w:rPr>
              <w:t xml:space="preserve">                                                 2.</w:t>
            </w:r>
            <w:r>
              <w:rPr>
                <w:rFonts w:ascii="仿宋_GB2312" w:eastAsia="仿宋_GB2312" w:hint="eastAsia"/>
                <w:sz w:val="22"/>
              </w:rPr>
              <w:t>能进行最新信息和资料的筛选、整理和归档。</w:t>
            </w:r>
          </w:p>
        </w:tc>
        <w:tc>
          <w:tcPr>
            <w:tcW w:w="1587" w:type="dxa"/>
            <w:shd w:val="clear" w:color="auto" w:fill="auto"/>
            <w:vAlign w:val="center"/>
          </w:tcPr>
          <w:p w14:paraId="46E0D374"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市场调查与预测、现代物流管理、供应链管理、仓储与库存管理、物流采购与供应</w:t>
            </w:r>
          </w:p>
        </w:tc>
        <w:tc>
          <w:tcPr>
            <w:tcW w:w="1701" w:type="dxa"/>
            <w:shd w:val="clear" w:color="auto" w:fill="auto"/>
            <w:vAlign w:val="center"/>
          </w:tcPr>
          <w:p w14:paraId="3A1CDB6A"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2AAFCD99" w14:textId="77777777">
        <w:trPr>
          <w:trHeight w:val="1814"/>
          <w:jc w:val="center"/>
        </w:trPr>
        <w:tc>
          <w:tcPr>
            <w:tcW w:w="680" w:type="dxa"/>
            <w:shd w:val="clear" w:color="auto" w:fill="auto"/>
            <w:vAlign w:val="center"/>
          </w:tcPr>
          <w:p w14:paraId="08934BFF"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6</w:t>
            </w:r>
          </w:p>
        </w:tc>
        <w:tc>
          <w:tcPr>
            <w:tcW w:w="1247" w:type="dxa"/>
            <w:shd w:val="clear" w:color="auto" w:fill="auto"/>
            <w:vAlign w:val="center"/>
          </w:tcPr>
          <w:p w14:paraId="15D71E07"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物料</w:t>
            </w:r>
            <w:r>
              <w:rPr>
                <w:rFonts w:ascii="仿宋_GB2312" w:eastAsia="仿宋_GB2312"/>
                <w:sz w:val="22"/>
              </w:rPr>
              <w:t>(</w:t>
            </w:r>
            <w:r>
              <w:rPr>
                <w:rFonts w:ascii="仿宋_GB2312" w:eastAsia="仿宋_GB2312" w:hint="eastAsia"/>
                <w:sz w:val="22"/>
              </w:rPr>
              <w:t>或商品</w:t>
            </w:r>
            <w:r>
              <w:rPr>
                <w:rFonts w:ascii="仿宋_GB2312" w:eastAsia="仿宋_GB2312"/>
                <w:sz w:val="22"/>
              </w:rPr>
              <w:t>)</w:t>
            </w:r>
            <w:r>
              <w:rPr>
                <w:rFonts w:ascii="仿宋_GB2312" w:eastAsia="仿宋_GB2312" w:hint="eastAsia"/>
                <w:sz w:val="22"/>
              </w:rPr>
              <w:t>采购</w:t>
            </w:r>
          </w:p>
        </w:tc>
        <w:tc>
          <w:tcPr>
            <w:tcW w:w="1247" w:type="dxa"/>
            <w:shd w:val="clear" w:color="auto" w:fill="auto"/>
            <w:vAlign w:val="center"/>
          </w:tcPr>
          <w:p w14:paraId="78A7B0B9"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供应商选择</w:t>
            </w:r>
          </w:p>
        </w:tc>
        <w:tc>
          <w:tcPr>
            <w:tcW w:w="2891" w:type="dxa"/>
            <w:shd w:val="clear" w:color="auto" w:fill="auto"/>
            <w:vAlign w:val="center"/>
          </w:tcPr>
          <w:p w14:paraId="54339105" w14:textId="77777777" w:rsidR="00770D9D" w:rsidRDefault="001A1BB5">
            <w:pPr>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能根据市场调查情况，提出供应商选择方案；</w:t>
            </w:r>
            <w:r>
              <w:rPr>
                <w:rFonts w:ascii="仿宋_GB2312" w:eastAsia="仿宋_GB2312"/>
                <w:sz w:val="22"/>
              </w:rPr>
              <w:br/>
              <w:t>2.</w:t>
            </w:r>
            <w:r>
              <w:rPr>
                <w:rFonts w:ascii="仿宋_GB2312" w:eastAsia="仿宋_GB2312" w:hint="eastAsia"/>
                <w:sz w:val="22"/>
              </w:rPr>
              <w:t>掌握招标采购的基本操作。</w:t>
            </w:r>
          </w:p>
        </w:tc>
        <w:tc>
          <w:tcPr>
            <w:tcW w:w="1587" w:type="dxa"/>
            <w:shd w:val="clear" w:color="auto" w:fill="auto"/>
            <w:vAlign w:val="center"/>
          </w:tcPr>
          <w:p w14:paraId="594F4CF3"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市场调查与预测、现代物流管理、供应链管理、仓储与库存管理、物流采购与供应</w:t>
            </w:r>
          </w:p>
        </w:tc>
        <w:tc>
          <w:tcPr>
            <w:tcW w:w="1701" w:type="dxa"/>
            <w:shd w:val="clear" w:color="auto" w:fill="auto"/>
            <w:vAlign w:val="center"/>
          </w:tcPr>
          <w:p w14:paraId="5247E1D7"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60FF7C7E" w14:textId="77777777">
        <w:trPr>
          <w:jc w:val="center"/>
        </w:trPr>
        <w:tc>
          <w:tcPr>
            <w:tcW w:w="680" w:type="dxa"/>
            <w:shd w:val="clear" w:color="auto" w:fill="auto"/>
            <w:vAlign w:val="center"/>
          </w:tcPr>
          <w:p w14:paraId="356F2DEA"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6</w:t>
            </w:r>
          </w:p>
        </w:tc>
        <w:tc>
          <w:tcPr>
            <w:tcW w:w="1247" w:type="dxa"/>
            <w:shd w:val="clear" w:color="auto" w:fill="auto"/>
            <w:vAlign w:val="center"/>
          </w:tcPr>
          <w:p w14:paraId="054140DB"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物料</w:t>
            </w:r>
            <w:r>
              <w:rPr>
                <w:rFonts w:ascii="仿宋_GB2312" w:eastAsia="仿宋_GB2312"/>
                <w:sz w:val="22"/>
              </w:rPr>
              <w:t>(</w:t>
            </w:r>
            <w:r>
              <w:rPr>
                <w:rFonts w:ascii="仿宋_GB2312" w:eastAsia="仿宋_GB2312" w:hint="eastAsia"/>
                <w:sz w:val="22"/>
              </w:rPr>
              <w:t>或商</w:t>
            </w:r>
            <w:r>
              <w:rPr>
                <w:rFonts w:ascii="仿宋_GB2312" w:eastAsia="仿宋_GB2312" w:hint="eastAsia"/>
                <w:sz w:val="22"/>
              </w:rPr>
              <w:lastRenderedPageBreak/>
              <w:t>品</w:t>
            </w:r>
            <w:r>
              <w:rPr>
                <w:rFonts w:ascii="仿宋_GB2312" w:eastAsia="仿宋_GB2312"/>
                <w:sz w:val="22"/>
              </w:rPr>
              <w:t>)</w:t>
            </w:r>
            <w:r>
              <w:rPr>
                <w:rFonts w:ascii="仿宋_GB2312" w:eastAsia="仿宋_GB2312" w:hint="eastAsia"/>
                <w:sz w:val="22"/>
              </w:rPr>
              <w:t>采购</w:t>
            </w:r>
          </w:p>
        </w:tc>
        <w:tc>
          <w:tcPr>
            <w:tcW w:w="1247" w:type="dxa"/>
            <w:shd w:val="clear" w:color="auto" w:fill="auto"/>
            <w:vAlign w:val="center"/>
          </w:tcPr>
          <w:p w14:paraId="3361B2AE"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lastRenderedPageBreak/>
              <w:t>合同管理</w:t>
            </w:r>
          </w:p>
        </w:tc>
        <w:tc>
          <w:tcPr>
            <w:tcW w:w="2891" w:type="dxa"/>
            <w:shd w:val="clear" w:color="auto" w:fill="auto"/>
            <w:vAlign w:val="center"/>
          </w:tcPr>
          <w:p w14:paraId="46107BA0" w14:textId="77777777" w:rsidR="00770D9D" w:rsidRDefault="001A1BB5">
            <w:pPr>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能与供应商商谈供货的各</w:t>
            </w:r>
            <w:r>
              <w:rPr>
                <w:rFonts w:ascii="仿宋_GB2312" w:eastAsia="仿宋_GB2312" w:hint="eastAsia"/>
                <w:sz w:val="22"/>
              </w:rPr>
              <w:lastRenderedPageBreak/>
              <w:t>种细节问题，并提出合同草案；</w:t>
            </w:r>
          </w:p>
          <w:p w14:paraId="01638EBB" w14:textId="77777777" w:rsidR="00770D9D" w:rsidRDefault="001A1BB5">
            <w:pPr>
              <w:adjustRightInd w:val="0"/>
              <w:snapToGrid w:val="0"/>
              <w:rPr>
                <w:rFonts w:ascii="仿宋_GB2312" w:eastAsia="仿宋_GB2312"/>
                <w:sz w:val="22"/>
              </w:rPr>
            </w:pPr>
            <w:r>
              <w:rPr>
                <w:rFonts w:ascii="仿宋_GB2312" w:eastAsia="仿宋_GB2312"/>
                <w:sz w:val="22"/>
              </w:rPr>
              <w:t>2.</w:t>
            </w:r>
            <w:r>
              <w:rPr>
                <w:rFonts w:ascii="仿宋_GB2312" w:eastAsia="仿宋_GB2312" w:hint="eastAsia"/>
                <w:sz w:val="22"/>
              </w:rPr>
              <w:t>掌握签约前的合同管理：采购合同签订前，本岗位审阅合同条款，确保合同条款维护本公司利益；</w:t>
            </w:r>
          </w:p>
          <w:p w14:paraId="63675B19" w14:textId="77777777" w:rsidR="00770D9D" w:rsidRDefault="001A1BB5">
            <w:pPr>
              <w:adjustRightInd w:val="0"/>
              <w:snapToGrid w:val="0"/>
              <w:rPr>
                <w:rFonts w:ascii="仿宋_GB2312" w:eastAsia="仿宋_GB2312"/>
                <w:sz w:val="22"/>
              </w:rPr>
            </w:pPr>
            <w:r>
              <w:rPr>
                <w:rFonts w:ascii="仿宋_GB2312" w:eastAsia="仿宋_GB2312"/>
                <w:sz w:val="22"/>
              </w:rPr>
              <w:t>3.</w:t>
            </w:r>
            <w:r>
              <w:rPr>
                <w:rFonts w:ascii="仿宋_GB2312" w:eastAsia="仿宋_GB2312" w:hint="eastAsia"/>
                <w:sz w:val="22"/>
              </w:rPr>
              <w:t>掌握履约中的合同管理：按采购业务人员归集采购合同，并及时提醒采购业务人员履行合同中的条款；</w:t>
            </w:r>
            <w:r>
              <w:rPr>
                <w:rFonts w:ascii="仿宋_GB2312" w:eastAsia="仿宋_GB2312"/>
                <w:sz w:val="22"/>
              </w:rPr>
              <w:br/>
              <w:t>4.</w:t>
            </w:r>
            <w:r>
              <w:rPr>
                <w:rFonts w:ascii="仿宋_GB2312" w:eastAsia="仿宋_GB2312" w:hint="eastAsia"/>
                <w:sz w:val="22"/>
              </w:rPr>
              <w:t>掌握履约后的合同管理：将履约后的合同按供货单位分类归档，并妥善保管。</w:t>
            </w:r>
          </w:p>
        </w:tc>
        <w:tc>
          <w:tcPr>
            <w:tcW w:w="1587" w:type="dxa"/>
            <w:shd w:val="clear" w:color="auto" w:fill="auto"/>
            <w:vAlign w:val="center"/>
          </w:tcPr>
          <w:p w14:paraId="0F1EACA5"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lastRenderedPageBreak/>
              <w:t>市场调查与预</w:t>
            </w:r>
            <w:r>
              <w:rPr>
                <w:rFonts w:ascii="仿宋_GB2312" w:eastAsia="仿宋_GB2312" w:hint="eastAsia"/>
                <w:sz w:val="22"/>
              </w:rPr>
              <w:lastRenderedPageBreak/>
              <w:t>测、现代物流管理、供应链管理、仓储与库存管理、物流采购与供应、物流信息管理</w:t>
            </w:r>
          </w:p>
        </w:tc>
        <w:tc>
          <w:tcPr>
            <w:tcW w:w="1701" w:type="dxa"/>
            <w:shd w:val="clear" w:color="auto" w:fill="auto"/>
            <w:vAlign w:val="center"/>
          </w:tcPr>
          <w:p w14:paraId="26D1FDB9"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lastRenderedPageBreak/>
              <w:t>物流管理职业</w:t>
            </w:r>
            <w:r>
              <w:rPr>
                <w:rFonts w:ascii="仿宋_GB2312" w:eastAsia="仿宋_GB2312" w:hint="eastAsia"/>
                <w:sz w:val="22"/>
              </w:rPr>
              <w:lastRenderedPageBreak/>
              <w:t>技能等级标准T/CFLP(中级)</w:t>
            </w:r>
          </w:p>
        </w:tc>
      </w:tr>
      <w:tr w:rsidR="00770D9D" w14:paraId="0F89CD6E" w14:textId="77777777">
        <w:trPr>
          <w:jc w:val="center"/>
        </w:trPr>
        <w:tc>
          <w:tcPr>
            <w:tcW w:w="680" w:type="dxa"/>
            <w:shd w:val="clear" w:color="auto" w:fill="auto"/>
            <w:vAlign w:val="center"/>
          </w:tcPr>
          <w:p w14:paraId="4457E941"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lastRenderedPageBreak/>
              <w:t>6</w:t>
            </w:r>
          </w:p>
        </w:tc>
        <w:tc>
          <w:tcPr>
            <w:tcW w:w="1247" w:type="dxa"/>
            <w:shd w:val="clear" w:color="auto" w:fill="auto"/>
            <w:vAlign w:val="center"/>
          </w:tcPr>
          <w:p w14:paraId="7B9C49A3"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物料</w:t>
            </w:r>
            <w:r>
              <w:rPr>
                <w:rFonts w:ascii="仿宋_GB2312" w:eastAsia="仿宋_GB2312"/>
                <w:sz w:val="22"/>
              </w:rPr>
              <w:t>(</w:t>
            </w:r>
            <w:r>
              <w:rPr>
                <w:rFonts w:ascii="仿宋_GB2312" w:eastAsia="仿宋_GB2312" w:hint="eastAsia"/>
                <w:sz w:val="22"/>
              </w:rPr>
              <w:t>或商品</w:t>
            </w:r>
            <w:r>
              <w:rPr>
                <w:rFonts w:ascii="仿宋_GB2312" w:eastAsia="仿宋_GB2312"/>
                <w:sz w:val="22"/>
              </w:rPr>
              <w:t>)</w:t>
            </w:r>
            <w:r>
              <w:rPr>
                <w:rFonts w:ascii="仿宋_GB2312" w:eastAsia="仿宋_GB2312" w:hint="eastAsia"/>
                <w:sz w:val="22"/>
              </w:rPr>
              <w:t>采购</w:t>
            </w:r>
          </w:p>
        </w:tc>
        <w:tc>
          <w:tcPr>
            <w:tcW w:w="1247" w:type="dxa"/>
            <w:shd w:val="clear" w:color="auto" w:fill="auto"/>
            <w:vAlign w:val="center"/>
          </w:tcPr>
          <w:p w14:paraId="35C1E90D"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供应商评价与关系管理</w:t>
            </w:r>
          </w:p>
        </w:tc>
        <w:tc>
          <w:tcPr>
            <w:tcW w:w="2891" w:type="dxa"/>
            <w:shd w:val="clear" w:color="auto" w:fill="auto"/>
            <w:vAlign w:val="center"/>
          </w:tcPr>
          <w:p w14:paraId="6B1674DB" w14:textId="77777777" w:rsidR="00770D9D" w:rsidRDefault="001A1BB5">
            <w:pPr>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能利用一定的方法对供应商做出合理的评价并进行适当反馈；</w:t>
            </w:r>
          </w:p>
          <w:p w14:paraId="578DED4B" w14:textId="77777777" w:rsidR="00770D9D" w:rsidRDefault="001A1BB5">
            <w:pPr>
              <w:adjustRightInd w:val="0"/>
              <w:snapToGrid w:val="0"/>
              <w:rPr>
                <w:rFonts w:ascii="仿宋_GB2312" w:eastAsia="仿宋_GB2312"/>
                <w:sz w:val="22"/>
              </w:rPr>
            </w:pPr>
            <w:r>
              <w:rPr>
                <w:rFonts w:ascii="仿宋_GB2312" w:eastAsia="仿宋_GB2312"/>
                <w:sz w:val="22"/>
              </w:rPr>
              <w:t>2.</w:t>
            </w:r>
            <w:r>
              <w:rPr>
                <w:rFonts w:ascii="仿宋_GB2312" w:eastAsia="仿宋_GB2312" w:hint="eastAsia"/>
                <w:sz w:val="22"/>
              </w:rPr>
              <w:t>能够与供应</w:t>
            </w:r>
            <w:proofErr w:type="gramStart"/>
            <w:r>
              <w:rPr>
                <w:rFonts w:ascii="仿宋_GB2312" w:eastAsia="仿宋_GB2312" w:hint="eastAsia"/>
                <w:sz w:val="22"/>
              </w:rPr>
              <w:t>商保持</w:t>
            </w:r>
            <w:proofErr w:type="gramEnd"/>
            <w:r>
              <w:rPr>
                <w:rFonts w:ascii="仿宋_GB2312" w:eastAsia="仿宋_GB2312" w:hint="eastAsia"/>
                <w:sz w:val="22"/>
              </w:rPr>
              <w:t>良好的合作关系。</w:t>
            </w:r>
          </w:p>
        </w:tc>
        <w:tc>
          <w:tcPr>
            <w:tcW w:w="1587" w:type="dxa"/>
            <w:shd w:val="clear" w:color="auto" w:fill="auto"/>
            <w:vAlign w:val="center"/>
          </w:tcPr>
          <w:p w14:paraId="7AD53A46"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经济法、物流信息管理、物流采购与供应、物流信息管理</w:t>
            </w:r>
          </w:p>
        </w:tc>
        <w:tc>
          <w:tcPr>
            <w:tcW w:w="1701" w:type="dxa"/>
            <w:shd w:val="clear" w:color="auto" w:fill="auto"/>
            <w:vAlign w:val="center"/>
          </w:tcPr>
          <w:p w14:paraId="61297C13"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125105F9" w14:textId="77777777">
        <w:trPr>
          <w:jc w:val="center"/>
        </w:trPr>
        <w:tc>
          <w:tcPr>
            <w:tcW w:w="680" w:type="dxa"/>
            <w:shd w:val="clear" w:color="auto" w:fill="auto"/>
            <w:vAlign w:val="center"/>
          </w:tcPr>
          <w:p w14:paraId="349AB759"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7</w:t>
            </w:r>
          </w:p>
        </w:tc>
        <w:tc>
          <w:tcPr>
            <w:tcW w:w="1247" w:type="dxa"/>
            <w:shd w:val="clear" w:color="auto" w:fill="auto"/>
            <w:vAlign w:val="center"/>
          </w:tcPr>
          <w:p w14:paraId="2E78A8A0"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仓储管理</w:t>
            </w:r>
          </w:p>
        </w:tc>
        <w:tc>
          <w:tcPr>
            <w:tcW w:w="1247" w:type="dxa"/>
            <w:shd w:val="clear" w:color="auto" w:fill="auto"/>
            <w:vAlign w:val="center"/>
          </w:tcPr>
          <w:p w14:paraId="65E9CD0D"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仓储作</w:t>
            </w:r>
          </w:p>
          <w:p w14:paraId="556C5E23"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业管理</w:t>
            </w:r>
          </w:p>
        </w:tc>
        <w:tc>
          <w:tcPr>
            <w:tcW w:w="2891" w:type="dxa"/>
            <w:shd w:val="clear" w:color="auto" w:fill="auto"/>
            <w:vAlign w:val="center"/>
          </w:tcPr>
          <w:p w14:paraId="39644C91" w14:textId="77777777" w:rsidR="00770D9D" w:rsidRDefault="001A1BB5">
            <w:pPr>
              <w:adjustRightInd w:val="0"/>
              <w:snapToGrid w:val="0"/>
              <w:rPr>
                <w:rFonts w:ascii="仿宋_GB2312" w:eastAsia="仿宋_GB2312"/>
                <w:sz w:val="22"/>
              </w:rPr>
            </w:pPr>
            <w:r>
              <w:rPr>
                <w:rFonts w:ascii="仿宋_GB2312" w:eastAsia="仿宋_GB2312" w:hint="eastAsia"/>
                <w:sz w:val="22"/>
              </w:rPr>
              <w:t>1.能编制仓储作业计划，管理、协调作业资源</w:t>
            </w:r>
          </w:p>
          <w:p w14:paraId="57DA2713" w14:textId="77777777" w:rsidR="00770D9D" w:rsidRDefault="001A1BB5">
            <w:pPr>
              <w:adjustRightInd w:val="0"/>
              <w:snapToGrid w:val="0"/>
              <w:rPr>
                <w:rFonts w:ascii="仿宋_GB2312" w:eastAsia="仿宋_GB2312"/>
                <w:sz w:val="22"/>
              </w:rPr>
            </w:pPr>
            <w:r>
              <w:rPr>
                <w:rFonts w:ascii="仿宋_GB2312" w:eastAsia="仿宋_GB2312" w:hint="eastAsia"/>
                <w:sz w:val="22"/>
              </w:rPr>
              <w:t>2.能制定存储规划，确定存储策略</w:t>
            </w:r>
          </w:p>
          <w:p w14:paraId="6719D9EB" w14:textId="77777777" w:rsidR="00770D9D" w:rsidRDefault="001A1BB5">
            <w:pPr>
              <w:adjustRightInd w:val="0"/>
              <w:snapToGrid w:val="0"/>
              <w:rPr>
                <w:rFonts w:ascii="仿宋_GB2312" w:eastAsia="仿宋_GB2312"/>
                <w:sz w:val="22"/>
              </w:rPr>
            </w:pPr>
            <w:r>
              <w:rPr>
                <w:rFonts w:ascii="仿宋_GB2312" w:eastAsia="仿宋_GB2312" w:hint="eastAsia"/>
                <w:sz w:val="22"/>
              </w:rPr>
              <w:t>3.能确定盘点策略，选择盘点方式</w:t>
            </w:r>
          </w:p>
        </w:tc>
        <w:tc>
          <w:tcPr>
            <w:tcW w:w="1587" w:type="dxa"/>
            <w:shd w:val="clear" w:color="auto" w:fill="auto"/>
            <w:vAlign w:val="center"/>
          </w:tcPr>
          <w:p w14:paraId="65C9FA4A"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仓储与库存管理、物流信息管理、货物学</w:t>
            </w:r>
          </w:p>
        </w:tc>
        <w:tc>
          <w:tcPr>
            <w:tcW w:w="1701" w:type="dxa"/>
            <w:shd w:val="clear" w:color="auto" w:fill="auto"/>
            <w:vAlign w:val="center"/>
          </w:tcPr>
          <w:p w14:paraId="1093D4A2"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66DA77DA" w14:textId="77777777">
        <w:trPr>
          <w:jc w:val="center"/>
        </w:trPr>
        <w:tc>
          <w:tcPr>
            <w:tcW w:w="680" w:type="dxa"/>
            <w:shd w:val="clear" w:color="auto" w:fill="auto"/>
            <w:vAlign w:val="center"/>
          </w:tcPr>
          <w:p w14:paraId="495EE0FF"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7</w:t>
            </w:r>
          </w:p>
        </w:tc>
        <w:tc>
          <w:tcPr>
            <w:tcW w:w="1247" w:type="dxa"/>
            <w:shd w:val="clear" w:color="auto" w:fill="auto"/>
            <w:vAlign w:val="center"/>
          </w:tcPr>
          <w:p w14:paraId="57EA71AC"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仓储管理</w:t>
            </w:r>
          </w:p>
        </w:tc>
        <w:tc>
          <w:tcPr>
            <w:tcW w:w="1247" w:type="dxa"/>
            <w:shd w:val="clear" w:color="auto" w:fill="auto"/>
            <w:vAlign w:val="center"/>
          </w:tcPr>
          <w:p w14:paraId="5817C7EC"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仓储布</w:t>
            </w:r>
          </w:p>
          <w:p w14:paraId="235D8CEA"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局与物</w:t>
            </w:r>
          </w:p>
          <w:p w14:paraId="56F3C13A"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流设施</w:t>
            </w:r>
          </w:p>
          <w:p w14:paraId="6048AE34"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规划</w:t>
            </w:r>
          </w:p>
        </w:tc>
        <w:tc>
          <w:tcPr>
            <w:tcW w:w="2891" w:type="dxa"/>
            <w:shd w:val="clear" w:color="auto" w:fill="auto"/>
            <w:vAlign w:val="center"/>
          </w:tcPr>
          <w:p w14:paraId="5F4FDC74" w14:textId="77777777" w:rsidR="00770D9D" w:rsidRDefault="001A1BB5">
            <w:pPr>
              <w:adjustRightInd w:val="0"/>
              <w:snapToGrid w:val="0"/>
              <w:rPr>
                <w:rFonts w:ascii="仿宋_GB2312" w:eastAsia="仿宋_GB2312"/>
                <w:sz w:val="22"/>
              </w:rPr>
            </w:pPr>
            <w:r>
              <w:rPr>
                <w:rFonts w:ascii="仿宋_GB2312" w:eastAsia="仿宋_GB2312" w:hint="eastAsia"/>
                <w:sz w:val="22"/>
              </w:rPr>
              <w:t>1.能举例描述仓储动</w:t>
            </w:r>
            <w:proofErr w:type="gramStart"/>
            <w:r>
              <w:rPr>
                <w:rFonts w:ascii="仿宋_GB2312" w:eastAsia="仿宋_GB2312" w:hint="eastAsia"/>
                <w:sz w:val="22"/>
              </w:rPr>
              <w:t>线类型</w:t>
            </w:r>
            <w:proofErr w:type="gramEnd"/>
            <w:r>
              <w:rPr>
                <w:rFonts w:ascii="仿宋_GB2312" w:eastAsia="仿宋_GB2312" w:hint="eastAsia"/>
                <w:sz w:val="22"/>
              </w:rPr>
              <w:t>和仓储空间布局类型</w:t>
            </w:r>
          </w:p>
          <w:p w14:paraId="15C926A2" w14:textId="77777777" w:rsidR="00770D9D" w:rsidRDefault="001A1BB5">
            <w:pPr>
              <w:adjustRightInd w:val="0"/>
              <w:snapToGrid w:val="0"/>
              <w:rPr>
                <w:rFonts w:ascii="仿宋_GB2312" w:eastAsia="仿宋_GB2312"/>
                <w:sz w:val="22"/>
              </w:rPr>
            </w:pPr>
            <w:r>
              <w:rPr>
                <w:rFonts w:ascii="仿宋_GB2312" w:eastAsia="仿宋_GB2312" w:hint="eastAsia"/>
                <w:sz w:val="22"/>
              </w:rPr>
              <w:t>2.能根据业务需求对存储设备、搬运设备和配送设备进行规划和优化</w:t>
            </w:r>
          </w:p>
        </w:tc>
        <w:tc>
          <w:tcPr>
            <w:tcW w:w="1587" w:type="dxa"/>
            <w:shd w:val="clear" w:color="auto" w:fill="auto"/>
            <w:vAlign w:val="center"/>
          </w:tcPr>
          <w:p w14:paraId="60DBDC2E"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仓储与库存管理、物流信息管理、货物学、物流设施设备</w:t>
            </w:r>
          </w:p>
        </w:tc>
        <w:tc>
          <w:tcPr>
            <w:tcW w:w="1701" w:type="dxa"/>
            <w:shd w:val="clear" w:color="auto" w:fill="auto"/>
            <w:vAlign w:val="center"/>
          </w:tcPr>
          <w:p w14:paraId="6D9ACDEA"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03A1CFF3" w14:textId="77777777">
        <w:trPr>
          <w:jc w:val="center"/>
        </w:trPr>
        <w:tc>
          <w:tcPr>
            <w:tcW w:w="680" w:type="dxa"/>
            <w:shd w:val="clear" w:color="auto" w:fill="auto"/>
            <w:vAlign w:val="center"/>
          </w:tcPr>
          <w:p w14:paraId="6634CB1F"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7</w:t>
            </w:r>
          </w:p>
        </w:tc>
        <w:tc>
          <w:tcPr>
            <w:tcW w:w="1247" w:type="dxa"/>
            <w:shd w:val="clear" w:color="auto" w:fill="auto"/>
            <w:vAlign w:val="center"/>
          </w:tcPr>
          <w:p w14:paraId="126157CE"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仓储管理</w:t>
            </w:r>
          </w:p>
        </w:tc>
        <w:tc>
          <w:tcPr>
            <w:tcW w:w="1247" w:type="dxa"/>
            <w:shd w:val="clear" w:color="auto" w:fill="auto"/>
            <w:vAlign w:val="center"/>
          </w:tcPr>
          <w:p w14:paraId="3B7230C2"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库存控</w:t>
            </w:r>
          </w:p>
          <w:p w14:paraId="26C561CA"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制</w:t>
            </w:r>
          </w:p>
        </w:tc>
        <w:tc>
          <w:tcPr>
            <w:tcW w:w="2891" w:type="dxa"/>
            <w:shd w:val="clear" w:color="auto" w:fill="auto"/>
            <w:vAlign w:val="center"/>
          </w:tcPr>
          <w:p w14:paraId="7D4537A7" w14:textId="77777777" w:rsidR="00770D9D" w:rsidRDefault="001A1BB5">
            <w:pPr>
              <w:adjustRightInd w:val="0"/>
              <w:snapToGrid w:val="0"/>
              <w:rPr>
                <w:rFonts w:ascii="仿宋_GB2312" w:eastAsia="仿宋_GB2312"/>
                <w:sz w:val="22"/>
              </w:rPr>
            </w:pPr>
            <w:r>
              <w:rPr>
                <w:rFonts w:ascii="仿宋_GB2312" w:eastAsia="仿宋_GB2312" w:hint="eastAsia"/>
                <w:sz w:val="22"/>
              </w:rPr>
              <w:t>1.能进行库存需求分析，根据所在组织库存管理目标确定库存管理方式和管理参数</w:t>
            </w:r>
          </w:p>
          <w:p w14:paraId="6375077D" w14:textId="77777777" w:rsidR="00770D9D" w:rsidRDefault="001A1BB5">
            <w:pPr>
              <w:adjustRightInd w:val="0"/>
              <w:snapToGrid w:val="0"/>
              <w:rPr>
                <w:rFonts w:ascii="仿宋_GB2312" w:eastAsia="仿宋_GB2312"/>
                <w:sz w:val="22"/>
              </w:rPr>
            </w:pPr>
            <w:r>
              <w:rPr>
                <w:rFonts w:ascii="仿宋_GB2312" w:eastAsia="仿宋_GB2312" w:hint="eastAsia"/>
                <w:sz w:val="22"/>
              </w:rPr>
              <w:t>2.能制定库存管理策略与计划，实施并监督库存管理方案</w:t>
            </w:r>
          </w:p>
        </w:tc>
        <w:tc>
          <w:tcPr>
            <w:tcW w:w="1587" w:type="dxa"/>
            <w:shd w:val="clear" w:color="auto" w:fill="auto"/>
            <w:vAlign w:val="center"/>
          </w:tcPr>
          <w:p w14:paraId="1BAD3023"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仓储与库存管理、物流信息管理、货物学</w:t>
            </w:r>
          </w:p>
        </w:tc>
        <w:tc>
          <w:tcPr>
            <w:tcW w:w="1701" w:type="dxa"/>
            <w:shd w:val="clear" w:color="auto" w:fill="auto"/>
            <w:vAlign w:val="center"/>
          </w:tcPr>
          <w:p w14:paraId="5E1C6D81"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55F25404" w14:textId="77777777">
        <w:trPr>
          <w:jc w:val="center"/>
        </w:trPr>
        <w:tc>
          <w:tcPr>
            <w:tcW w:w="680" w:type="dxa"/>
            <w:shd w:val="clear" w:color="auto" w:fill="auto"/>
            <w:vAlign w:val="center"/>
          </w:tcPr>
          <w:p w14:paraId="71B347D5"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8</w:t>
            </w:r>
          </w:p>
        </w:tc>
        <w:tc>
          <w:tcPr>
            <w:tcW w:w="1247" w:type="dxa"/>
            <w:shd w:val="clear" w:color="auto" w:fill="auto"/>
            <w:vAlign w:val="center"/>
          </w:tcPr>
          <w:p w14:paraId="05D7BD2E"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配送管理</w:t>
            </w:r>
          </w:p>
        </w:tc>
        <w:tc>
          <w:tcPr>
            <w:tcW w:w="1247" w:type="dxa"/>
            <w:shd w:val="clear" w:color="auto" w:fill="auto"/>
            <w:vAlign w:val="center"/>
          </w:tcPr>
          <w:p w14:paraId="4081387F"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配送作业管理</w:t>
            </w:r>
          </w:p>
        </w:tc>
        <w:tc>
          <w:tcPr>
            <w:tcW w:w="2891" w:type="dxa"/>
            <w:shd w:val="clear" w:color="auto" w:fill="auto"/>
            <w:vAlign w:val="center"/>
          </w:tcPr>
          <w:p w14:paraId="38612F1D" w14:textId="77777777" w:rsidR="00770D9D" w:rsidRDefault="001A1BB5">
            <w:pPr>
              <w:adjustRightInd w:val="0"/>
              <w:snapToGrid w:val="0"/>
              <w:rPr>
                <w:rFonts w:ascii="仿宋_GB2312" w:eastAsia="仿宋_GB2312"/>
                <w:sz w:val="22"/>
              </w:rPr>
            </w:pPr>
            <w:r>
              <w:rPr>
                <w:rFonts w:ascii="仿宋_GB2312" w:eastAsia="仿宋_GB2312" w:hint="eastAsia"/>
                <w:sz w:val="22"/>
              </w:rPr>
              <w:t>1.能编制配送作业计划，管理、协调作业资源</w:t>
            </w:r>
          </w:p>
          <w:p w14:paraId="03593040" w14:textId="77777777" w:rsidR="00770D9D" w:rsidRDefault="001A1BB5">
            <w:pPr>
              <w:adjustRightInd w:val="0"/>
              <w:snapToGrid w:val="0"/>
              <w:rPr>
                <w:rFonts w:ascii="仿宋_GB2312" w:eastAsia="仿宋_GB2312"/>
                <w:sz w:val="22"/>
              </w:rPr>
            </w:pPr>
            <w:r>
              <w:rPr>
                <w:rFonts w:ascii="仿宋_GB2312" w:eastAsia="仿宋_GB2312" w:hint="eastAsia"/>
                <w:sz w:val="22"/>
              </w:rPr>
              <w:t>2.能制定拣选策略，确定拣选方式</w:t>
            </w:r>
          </w:p>
          <w:p w14:paraId="0F9CAA05" w14:textId="77777777" w:rsidR="00770D9D" w:rsidRDefault="001A1BB5">
            <w:pPr>
              <w:adjustRightInd w:val="0"/>
              <w:snapToGrid w:val="0"/>
              <w:rPr>
                <w:rFonts w:ascii="仿宋_GB2312" w:eastAsia="仿宋_GB2312"/>
                <w:sz w:val="22"/>
              </w:rPr>
            </w:pPr>
            <w:r>
              <w:rPr>
                <w:rFonts w:ascii="仿宋_GB2312" w:eastAsia="仿宋_GB2312" w:hint="eastAsia"/>
                <w:sz w:val="22"/>
              </w:rPr>
              <w:t>3.</w:t>
            </w:r>
            <w:proofErr w:type="gramStart"/>
            <w:r>
              <w:rPr>
                <w:rFonts w:ascii="仿宋_GB2312" w:eastAsia="仿宋_GB2312" w:hint="eastAsia"/>
                <w:sz w:val="22"/>
              </w:rPr>
              <w:t>能规划</w:t>
            </w:r>
            <w:proofErr w:type="gramEnd"/>
            <w:r>
              <w:rPr>
                <w:rFonts w:ascii="仿宋_GB2312" w:eastAsia="仿宋_GB2312" w:hint="eastAsia"/>
                <w:sz w:val="22"/>
              </w:rPr>
              <w:t>配送线路，制定配送装车计划和方案</w:t>
            </w:r>
          </w:p>
        </w:tc>
        <w:tc>
          <w:tcPr>
            <w:tcW w:w="1587" w:type="dxa"/>
            <w:shd w:val="clear" w:color="auto" w:fill="auto"/>
            <w:vAlign w:val="center"/>
          </w:tcPr>
          <w:p w14:paraId="08334016"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物流配送、物流设施设备</w:t>
            </w:r>
          </w:p>
        </w:tc>
        <w:tc>
          <w:tcPr>
            <w:tcW w:w="1701" w:type="dxa"/>
            <w:shd w:val="clear" w:color="auto" w:fill="auto"/>
            <w:vAlign w:val="center"/>
          </w:tcPr>
          <w:p w14:paraId="312E3D4C"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086871CE" w14:textId="77777777">
        <w:trPr>
          <w:jc w:val="center"/>
        </w:trPr>
        <w:tc>
          <w:tcPr>
            <w:tcW w:w="680" w:type="dxa"/>
            <w:shd w:val="clear" w:color="auto" w:fill="auto"/>
            <w:vAlign w:val="center"/>
          </w:tcPr>
          <w:p w14:paraId="4C8DFB43"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9</w:t>
            </w:r>
          </w:p>
        </w:tc>
        <w:tc>
          <w:tcPr>
            <w:tcW w:w="1247" w:type="dxa"/>
            <w:shd w:val="clear" w:color="auto" w:fill="auto"/>
            <w:vAlign w:val="center"/>
          </w:tcPr>
          <w:p w14:paraId="7DED230F"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运输管理</w:t>
            </w:r>
          </w:p>
        </w:tc>
        <w:tc>
          <w:tcPr>
            <w:tcW w:w="1247" w:type="dxa"/>
            <w:shd w:val="clear" w:color="auto" w:fill="auto"/>
            <w:vAlign w:val="center"/>
          </w:tcPr>
          <w:p w14:paraId="0D6701F8"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当事人业务管理</w:t>
            </w:r>
          </w:p>
        </w:tc>
        <w:tc>
          <w:tcPr>
            <w:tcW w:w="2891" w:type="dxa"/>
            <w:shd w:val="clear" w:color="auto" w:fill="auto"/>
            <w:vAlign w:val="center"/>
          </w:tcPr>
          <w:p w14:paraId="43C342F6" w14:textId="77777777" w:rsidR="00770D9D" w:rsidRDefault="001A1BB5">
            <w:pPr>
              <w:adjustRightInd w:val="0"/>
              <w:snapToGrid w:val="0"/>
              <w:rPr>
                <w:rFonts w:ascii="仿宋_GB2312" w:eastAsia="仿宋_GB2312"/>
                <w:sz w:val="22"/>
              </w:rPr>
            </w:pPr>
            <w:r>
              <w:rPr>
                <w:rFonts w:ascii="仿宋_GB2312" w:eastAsia="仿宋_GB2312" w:hint="eastAsia"/>
                <w:sz w:val="22"/>
              </w:rPr>
              <w:t>1.能开发和管理托运人确认货物运输需求</w:t>
            </w:r>
          </w:p>
          <w:p w14:paraId="34ECB63A" w14:textId="77777777" w:rsidR="00770D9D" w:rsidRDefault="001A1BB5">
            <w:pPr>
              <w:adjustRightInd w:val="0"/>
              <w:snapToGrid w:val="0"/>
              <w:rPr>
                <w:rFonts w:ascii="仿宋_GB2312" w:eastAsia="仿宋_GB2312"/>
                <w:sz w:val="22"/>
              </w:rPr>
            </w:pPr>
            <w:r>
              <w:rPr>
                <w:rFonts w:ascii="仿宋_GB2312" w:eastAsia="仿宋_GB2312" w:hint="eastAsia"/>
                <w:sz w:val="22"/>
              </w:rPr>
              <w:t>2.能开发和管理承运人的运力资源</w:t>
            </w:r>
          </w:p>
          <w:p w14:paraId="7817A742" w14:textId="77777777" w:rsidR="00770D9D" w:rsidRDefault="001A1BB5">
            <w:pPr>
              <w:adjustRightInd w:val="0"/>
              <w:snapToGrid w:val="0"/>
              <w:rPr>
                <w:rFonts w:ascii="仿宋_GB2312" w:eastAsia="仿宋_GB2312"/>
                <w:sz w:val="22"/>
              </w:rPr>
            </w:pPr>
            <w:r>
              <w:rPr>
                <w:rFonts w:ascii="仿宋_GB2312" w:eastAsia="仿宋_GB2312" w:hint="eastAsia"/>
                <w:sz w:val="22"/>
              </w:rPr>
              <w:t>3.能执行与当事人的合同，处理货运资料和订单</w:t>
            </w:r>
          </w:p>
          <w:p w14:paraId="3E788729" w14:textId="77777777" w:rsidR="00770D9D" w:rsidRDefault="001A1BB5">
            <w:pPr>
              <w:adjustRightInd w:val="0"/>
              <w:snapToGrid w:val="0"/>
              <w:rPr>
                <w:rFonts w:ascii="仿宋_GB2312" w:eastAsia="仿宋_GB2312"/>
                <w:sz w:val="22"/>
              </w:rPr>
            </w:pPr>
            <w:r>
              <w:rPr>
                <w:rFonts w:ascii="仿宋_GB2312" w:eastAsia="仿宋_GB2312" w:hint="eastAsia"/>
                <w:sz w:val="22"/>
              </w:rPr>
              <w:t>4.能对货物运输进行成本计</w:t>
            </w:r>
            <w:r>
              <w:rPr>
                <w:rFonts w:ascii="仿宋_GB2312" w:eastAsia="仿宋_GB2312" w:hint="eastAsia"/>
                <w:sz w:val="22"/>
              </w:rPr>
              <w:lastRenderedPageBreak/>
              <w:t>算和费用结算</w:t>
            </w:r>
          </w:p>
        </w:tc>
        <w:tc>
          <w:tcPr>
            <w:tcW w:w="1587" w:type="dxa"/>
            <w:shd w:val="clear" w:color="auto" w:fill="auto"/>
            <w:vAlign w:val="center"/>
          </w:tcPr>
          <w:p w14:paraId="30E61739"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lastRenderedPageBreak/>
              <w:t>物流运输管理、国际物流提供与组织、物流成本分析、网络营销、电商物流</w:t>
            </w:r>
          </w:p>
        </w:tc>
        <w:tc>
          <w:tcPr>
            <w:tcW w:w="1701" w:type="dxa"/>
            <w:shd w:val="clear" w:color="auto" w:fill="auto"/>
            <w:vAlign w:val="center"/>
          </w:tcPr>
          <w:p w14:paraId="0615ABB2"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0F3700CB" w14:textId="77777777">
        <w:trPr>
          <w:jc w:val="center"/>
        </w:trPr>
        <w:tc>
          <w:tcPr>
            <w:tcW w:w="680" w:type="dxa"/>
            <w:shd w:val="clear" w:color="auto" w:fill="auto"/>
            <w:vAlign w:val="center"/>
          </w:tcPr>
          <w:p w14:paraId="29E2B0C6"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lastRenderedPageBreak/>
              <w:t>9</w:t>
            </w:r>
          </w:p>
        </w:tc>
        <w:tc>
          <w:tcPr>
            <w:tcW w:w="1247" w:type="dxa"/>
            <w:shd w:val="clear" w:color="auto" w:fill="auto"/>
            <w:vAlign w:val="center"/>
          </w:tcPr>
          <w:p w14:paraId="78A45399"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运输管理</w:t>
            </w:r>
          </w:p>
        </w:tc>
        <w:tc>
          <w:tcPr>
            <w:tcW w:w="1247" w:type="dxa"/>
            <w:shd w:val="clear" w:color="auto" w:fill="auto"/>
            <w:vAlign w:val="center"/>
          </w:tcPr>
          <w:p w14:paraId="53281336"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运输风险管理</w:t>
            </w:r>
          </w:p>
        </w:tc>
        <w:tc>
          <w:tcPr>
            <w:tcW w:w="2891" w:type="dxa"/>
            <w:shd w:val="clear" w:color="auto" w:fill="auto"/>
            <w:vAlign w:val="center"/>
          </w:tcPr>
          <w:p w14:paraId="4375D78F" w14:textId="77777777" w:rsidR="00770D9D" w:rsidRDefault="001A1BB5">
            <w:pPr>
              <w:adjustRightInd w:val="0"/>
              <w:snapToGrid w:val="0"/>
              <w:rPr>
                <w:rFonts w:ascii="仿宋_GB2312" w:eastAsia="仿宋_GB2312"/>
                <w:sz w:val="22"/>
              </w:rPr>
            </w:pPr>
            <w:r>
              <w:rPr>
                <w:rFonts w:ascii="仿宋_GB2312" w:eastAsia="仿宋_GB2312" w:hint="eastAsia"/>
                <w:sz w:val="22"/>
              </w:rPr>
              <w:t>1.能对运输业务过程和作业过程进行风险管理</w:t>
            </w:r>
          </w:p>
          <w:p w14:paraId="1ADB53BB" w14:textId="77777777" w:rsidR="00770D9D" w:rsidRDefault="001A1BB5">
            <w:pPr>
              <w:adjustRightInd w:val="0"/>
              <w:snapToGrid w:val="0"/>
              <w:rPr>
                <w:rFonts w:ascii="仿宋_GB2312" w:eastAsia="仿宋_GB2312"/>
                <w:sz w:val="22"/>
              </w:rPr>
            </w:pPr>
            <w:r>
              <w:rPr>
                <w:rFonts w:ascii="仿宋_GB2312" w:eastAsia="仿宋_GB2312" w:hint="eastAsia"/>
                <w:sz w:val="22"/>
              </w:rPr>
              <w:t>2.能对运输单证进行风险管理</w:t>
            </w:r>
          </w:p>
        </w:tc>
        <w:tc>
          <w:tcPr>
            <w:tcW w:w="1587" w:type="dxa"/>
            <w:shd w:val="clear" w:color="auto" w:fill="auto"/>
            <w:vAlign w:val="center"/>
          </w:tcPr>
          <w:p w14:paraId="6B27EB0C"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物流运输管理、物流合同谈判</w:t>
            </w:r>
          </w:p>
        </w:tc>
        <w:tc>
          <w:tcPr>
            <w:tcW w:w="1701" w:type="dxa"/>
            <w:shd w:val="clear" w:color="auto" w:fill="auto"/>
            <w:vAlign w:val="center"/>
          </w:tcPr>
          <w:p w14:paraId="75711B73"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r w:rsidR="00770D9D" w14:paraId="36910106" w14:textId="77777777">
        <w:trPr>
          <w:jc w:val="center"/>
        </w:trPr>
        <w:tc>
          <w:tcPr>
            <w:tcW w:w="680" w:type="dxa"/>
            <w:shd w:val="clear" w:color="auto" w:fill="auto"/>
            <w:vAlign w:val="center"/>
          </w:tcPr>
          <w:p w14:paraId="4C262285" w14:textId="77777777" w:rsidR="00770D9D" w:rsidRDefault="001A1BB5">
            <w:pPr>
              <w:adjustRightInd w:val="0"/>
              <w:snapToGrid w:val="0"/>
              <w:jc w:val="center"/>
              <w:rPr>
                <w:rFonts w:ascii="仿宋_GB2312" w:eastAsiaTheme="minorEastAsia"/>
                <w:sz w:val="22"/>
              </w:rPr>
            </w:pPr>
            <w:r>
              <w:rPr>
                <w:rFonts w:ascii="仿宋_GB2312" w:eastAsiaTheme="minorEastAsia" w:hint="eastAsia"/>
                <w:sz w:val="22"/>
              </w:rPr>
              <w:t>9</w:t>
            </w:r>
          </w:p>
        </w:tc>
        <w:tc>
          <w:tcPr>
            <w:tcW w:w="1247" w:type="dxa"/>
            <w:shd w:val="clear" w:color="auto" w:fill="auto"/>
            <w:vAlign w:val="center"/>
          </w:tcPr>
          <w:p w14:paraId="6E0719B0"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运输管理</w:t>
            </w:r>
          </w:p>
        </w:tc>
        <w:tc>
          <w:tcPr>
            <w:tcW w:w="1247" w:type="dxa"/>
            <w:shd w:val="clear" w:color="auto" w:fill="auto"/>
            <w:vAlign w:val="center"/>
          </w:tcPr>
          <w:p w14:paraId="217158D2"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运输作业计划管理</w:t>
            </w:r>
          </w:p>
        </w:tc>
        <w:tc>
          <w:tcPr>
            <w:tcW w:w="2891" w:type="dxa"/>
            <w:shd w:val="clear" w:color="auto" w:fill="auto"/>
            <w:vAlign w:val="center"/>
          </w:tcPr>
          <w:p w14:paraId="146928B7" w14:textId="77777777" w:rsidR="00770D9D" w:rsidRDefault="001A1BB5">
            <w:pPr>
              <w:adjustRightInd w:val="0"/>
              <w:snapToGrid w:val="0"/>
              <w:rPr>
                <w:rFonts w:ascii="仿宋_GB2312" w:eastAsia="仿宋_GB2312"/>
                <w:sz w:val="22"/>
              </w:rPr>
            </w:pPr>
            <w:r>
              <w:rPr>
                <w:rFonts w:ascii="仿宋_GB2312" w:eastAsia="仿宋_GB2312" w:hint="eastAsia"/>
                <w:sz w:val="22"/>
              </w:rPr>
              <w:t>1.能编制运输、运输代理作业计划，管理、协调作业资源</w:t>
            </w:r>
          </w:p>
          <w:p w14:paraId="214B9F57" w14:textId="77777777" w:rsidR="00770D9D" w:rsidRDefault="001A1BB5">
            <w:pPr>
              <w:adjustRightInd w:val="0"/>
              <w:snapToGrid w:val="0"/>
              <w:rPr>
                <w:rFonts w:ascii="仿宋_GB2312" w:eastAsia="仿宋_GB2312"/>
                <w:sz w:val="22"/>
              </w:rPr>
            </w:pPr>
            <w:r>
              <w:rPr>
                <w:rFonts w:ascii="仿宋_GB2312" w:eastAsia="仿宋_GB2312" w:hint="eastAsia"/>
                <w:sz w:val="22"/>
              </w:rPr>
              <w:t>2.能制定运输规划方案，确定运输方式、运输路线和承运人</w:t>
            </w:r>
          </w:p>
          <w:p w14:paraId="6D2CA28C" w14:textId="77777777" w:rsidR="00770D9D" w:rsidRDefault="001A1BB5">
            <w:pPr>
              <w:adjustRightInd w:val="0"/>
              <w:snapToGrid w:val="0"/>
              <w:rPr>
                <w:rFonts w:ascii="仿宋_GB2312" w:eastAsia="仿宋_GB2312"/>
                <w:sz w:val="22"/>
              </w:rPr>
            </w:pPr>
            <w:r>
              <w:rPr>
                <w:rFonts w:ascii="仿宋_GB2312" w:eastAsia="仿宋_GB2312" w:hint="eastAsia"/>
                <w:sz w:val="22"/>
              </w:rPr>
              <w:t>3.能制定货物集货、分配、中转、分散、装车等作业计划</w:t>
            </w:r>
          </w:p>
        </w:tc>
        <w:tc>
          <w:tcPr>
            <w:tcW w:w="1587" w:type="dxa"/>
            <w:shd w:val="clear" w:color="auto" w:fill="auto"/>
            <w:vAlign w:val="center"/>
          </w:tcPr>
          <w:p w14:paraId="6464BBCF"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物流运输管理、物流成本分析、Excel在物流管理中的应用</w:t>
            </w:r>
          </w:p>
        </w:tc>
        <w:tc>
          <w:tcPr>
            <w:tcW w:w="1701" w:type="dxa"/>
            <w:shd w:val="clear" w:color="auto" w:fill="auto"/>
            <w:vAlign w:val="center"/>
          </w:tcPr>
          <w:p w14:paraId="0785E439" w14:textId="77777777" w:rsidR="00770D9D" w:rsidRDefault="001A1BB5">
            <w:pPr>
              <w:adjustRightInd w:val="0"/>
              <w:snapToGrid w:val="0"/>
              <w:jc w:val="center"/>
              <w:rPr>
                <w:rFonts w:ascii="仿宋_GB2312" w:eastAsia="仿宋_GB2312"/>
                <w:sz w:val="22"/>
              </w:rPr>
            </w:pPr>
            <w:r>
              <w:rPr>
                <w:rFonts w:ascii="仿宋_GB2312" w:eastAsia="仿宋_GB2312" w:hint="eastAsia"/>
                <w:sz w:val="22"/>
              </w:rPr>
              <w:t>物流管理职业技能等级标准T/CFLP(中级)</w:t>
            </w:r>
          </w:p>
        </w:tc>
      </w:tr>
    </w:tbl>
    <w:p w14:paraId="73E1245C" w14:textId="77777777" w:rsidR="00770D9D" w:rsidRDefault="00770D9D">
      <w:pPr>
        <w:adjustRightInd w:val="0"/>
        <w:snapToGrid w:val="0"/>
        <w:ind w:firstLineChars="200" w:firstLine="480"/>
        <w:jc w:val="left"/>
        <w:rPr>
          <w:rFonts w:ascii="黑体" w:eastAsia="黑体" w:hAnsi="黑体"/>
          <w:sz w:val="24"/>
          <w:szCs w:val="24"/>
        </w:rPr>
      </w:pPr>
    </w:p>
    <w:p w14:paraId="1F3CCDD1"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14:paraId="7AB09015"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（一）培养目标</w:t>
      </w:r>
    </w:p>
    <w:p w14:paraId="62946891"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培养德智体美劳全面发展，具有一定科学文化水平，良好人文素养、职业道德、创新精神和可持续发展能力，掌握本专业基本知识，熟悉各项技术技能，并具备在现代物流领域开展道路运输、多式联运和运输代理、装卸搬运和仓储等行业从事相关管理和技术工作，并能够在各类行政或经济组织中担任基层物流管理及服务等工作的高素质技术技能型人才。</w:t>
      </w:r>
    </w:p>
    <w:p w14:paraId="727C7517"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（二）人才规格</w:t>
      </w:r>
    </w:p>
    <w:p w14:paraId="2BA4DB35"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专业核心能力</w:t>
      </w:r>
      <w:r>
        <w:rPr>
          <w:rFonts w:ascii="仿宋_GB2312" w:eastAsiaTheme="minorEastAsia" w:hint="eastAsia"/>
          <w:sz w:val="24"/>
          <w:szCs w:val="24"/>
        </w:rPr>
        <w:t>及</w:t>
      </w:r>
      <w:r>
        <w:rPr>
          <w:rFonts w:ascii="仿宋_GB2312" w:eastAsia="仿宋_GB2312" w:hint="eastAsia"/>
          <w:sz w:val="24"/>
          <w:szCs w:val="24"/>
        </w:rPr>
        <w:t>其知识、技术技能、素质结构与态度要求如下：</w:t>
      </w:r>
    </w:p>
    <w:p w14:paraId="6E7A50CD" w14:textId="77777777" w:rsidR="00770D9D" w:rsidRDefault="001A1BB5">
      <w:pPr>
        <w:adjustRightInd w:val="0"/>
        <w:snapToGrid w:val="0"/>
        <w:ind w:firstLineChars="200" w:firstLine="480"/>
        <w:jc w:val="center"/>
        <w:rPr>
          <w:rFonts w:ascii="仿宋_GB2312" w:eastAsiaTheme="minorEastAsia"/>
          <w:sz w:val="24"/>
          <w:szCs w:val="24"/>
        </w:rPr>
      </w:pPr>
      <w:r>
        <w:rPr>
          <w:rFonts w:ascii="仿宋_GB2312" w:eastAsia="仿宋_GB2312" w:hint="eastAsia"/>
          <w:sz w:val="24"/>
          <w:szCs w:val="24"/>
        </w:rPr>
        <w:t>表3  专业要求及配套课程</w:t>
      </w:r>
    </w:p>
    <w:tbl>
      <w:tblPr>
        <w:tblStyle w:val="110"/>
        <w:tblW w:w="9067" w:type="dxa"/>
        <w:jc w:val="center"/>
        <w:tblLayout w:type="fixed"/>
        <w:tblLook w:val="04A0" w:firstRow="1" w:lastRow="0" w:firstColumn="1" w:lastColumn="0" w:noHBand="0" w:noVBand="1"/>
      </w:tblPr>
      <w:tblGrid>
        <w:gridCol w:w="392"/>
        <w:gridCol w:w="425"/>
        <w:gridCol w:w="2864"/>
        <w:gridCol w:w="5386"/>
      </w:tblGrid>
      <w:tr w:rsidR="00770D9D" w14:paraId="5DCAA4AA" w14:textId="77777777">
        <w:trPr>
          <w:trHeight w:val="340"/>
          <w:tblHeader/>
          <w:jc w:val="center"/>
        </w:trPr>
        <w:tc>
          <w:tcPr>
            <w:tcW w:w="3681" w:type="dxa"/>
            <w:gridSpan w:val="3"/>
            <w:vAlign w:val="center"/>
          </w:tcPr>
          <w:p w14:paraId="657AAC6D"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要求内容</w:t>
            </w:r>
          </w:p>
        </w:tc>
        <w:tc>
          <w:tcPr>
            <w:tcW w:w="5386" w:type="dxa"/>
            <w:vAlign w:val="center"/>
          </w:tcPr>
          <w:p w14:paraId="2E35B76D"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770D9D" w14:paraId="0883DEE6" w14:textId="77777777">
        <w:trPr>
          <w:trHeight w:val="340"/>
          <w:jc w:val="center"/>
        </w:trPr>
        <w:tc>
          <w:tcPr>
            <w:tcW w:w="392" w:type="dxa"/>
            <w:vMerge w:val="restart"/>
            <w:vAlign w:val="center"/>
          </w:tcPr>
          <w:p w14:paraId="421C0651"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知识要求</w:t>
            </w:r>
          </w:p>
        </w:tc>
        <w:tc>
          <w:tcPr>
            <w:tcW w:w="425" w:type="dxa"/>
            <w:vMerge w:val="restart"/>
            <w:vAlign w:val="center"/>
          </w:tcPr>
          <w:p w14:paraId="482B353B"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核心知识</w:t>
            </w:r>
          </w:p>
        </w:tc>
        <w:tc>
          <w:tcPr>
            <w:tcW w:w="2864" w:type="dxa"/>
            <w:vAlign w:val="center"/>
          </w:tcPr>
          <w:p w14:paraId="3CA5F02D"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职业道德、服务意识的知识</w:t>
            </w:r>
          </w:p>
        </w:tc>
        <w:tc>
          <w:tcPr>
            <w:tcW w:w="5386" w:type="dxa"/>
            <w:vAlign w:val="center"/>
          </w:tcPr>
          <w:p w14:paraId="44FBBCB9"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现代物流管理、物流运输管理、物流配送、仓储与库存管理</w:t>
            </w:r>
          </w:p>
        </w:tc>
      </w:tr>
      <w:tr w:rsidR="00770D9D" w14:paraId="2C99BD4D" w14:textId="77777777">
        <w:trPr>
          <w:trHeight w:val="340"/>
          <w:jc w:val="center"/>
        </w:trPr>
        <w:tc>
          <w:tcPr>
            <w:tcW w:w="392" w:type="dxa"/>
            <w:vMerge/>
            <w:vAlign w:val="center"/>
          </w:tcPr>
          <w:p w14:paraId="460AE14A"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2A71B584"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674D566D"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职业安全的知识</w:t>
            </w:r>
          </w:p>
        </w:tc>
        <w:tc>
          <w:tcPr>
            <w:tcW w:w="5386" w:type="dxa"/>
            <w:vAlign w:val="center"/>
          </w:tcPr>
          <w:p w14:paraId="1CF98CC2"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现代物流管理、物流运输管理、物流配送、仓储与库存管理</w:t>
            </w:r>
          </w:p>
        </w:tc>
      </w:tr>
      <w:tr w:rsidR="00770D9D" w14:paraId="3C2B78BF" w14:textId="77777777">
        <w:trPr>
          <w:trHeight w:val="340"/>
          <w:jc w:val="center"/>
        </w:trPr>
        <w:tc>
          <w:tcPr>
            <w:tcW w:w="392" w:type="dxa"/>
            <w:vMerge/>
            <w:vAlign w:val="center"/>
          </w:tcPr>
          <w:p w14:paraId="2100101C"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1A76D38C"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5B9E5F60"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绿色物流、环境保护和节能处理的知识</w:t>
            </w:r>
          </w:p>
        </w:tc>
        <w:tc>
          <w:tcPr>
            <w:tcW w:w="5386" w:type="dxa"/>
            <w:vAlign w:val="center"/>
          </w:tcPr>
          <w:p w14:paraId="65BDC495"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现代物流管理、管理概论、经济法</w:t>
            </w:r>
          </w:p>
        </w:tc>
      </w:tr>
      <w:tr w:rsidR="00770D9D" w14:paraId="75773B27" w14:textId="77777777">
        <w:trPr>
          <w:trHeight w:val="340"/>
          <w:jc w:val="center"/>
        </w:trPr>
        <w:tc>
          <w:tcPr>
            <w:tcW w:w="392" w:type="dxa"/>
            <w:vMerge/>
            <w:vAlign w:val="center"/>
          </w:tcPr>
          <w:p w14:paraId="6AC41173"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7EDE4F5A"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31972316"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物流经营管理的基本理论与知识</w:t>
            </w:r>
          </w:p>
        </w:tc>
        <w:tc>
          <w:tcPr>
            <w:tcW w:w="5386" w:type="dxa"/>
            <w:vAlign w:val="center"/>
          </w:tcPr>
          <w:p w14:paraId="0E29D258"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现代物流管理、管理概论、经济法、模拟企业综合实训</w:t>
            </w:r>
          </w:p>
        </w:tc>
      </w:tr>
      <w:tr w:rsidR="00770D9D" w14:paraId="2A394D84" w14:textId="77777777">
        <w:trPr>
          <w:trHeight w:val="340"/>
          <w:jc w:val="center"/>
        </w:trPr>
        <w:tc>
          <w:tcPr>
            <w:tcW w:w="392" w:type="dxa"/>
            <w:vMerge/>
            <w:vAlign w:val="center"/>
          </w:tcPr>
          <w:p w14:paraId="7A25486B"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03581774"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658863E0"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现代物流营运过程中采购、仓储、配送等方面的知识</w:t>
            </w:r>
          </w:p>
        </w:tc>
        <w:tc>
          <w:tcPr>
            <w:tcW w:w="5386" w:type="dxa"/>
            <w:vAlign w:val="center"/>
          </w:tcPr>
          <w:p w14:paraId="3C6C850E"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物流运输管理、物流配送、物流采购与供应、仓储与库存管理、物流成本分析</w:t>
            </w:r>
          </w:p>
        </w:tc>
      </w:tr>
      <w:tr w:rsidR="00770D9D" w14:paraId="7BBFC154" w14:textId="77777777">
        <w:trPr>
          <w:trHeight w:val="340"/>
          <w:jc w:val="center"/>
        </w:trPr>
        <w:tc>
          <w:tcPr>
            <w:tcW w:w="392" w:type="dxa"/>
            <w:vMerge/>
            <w:vAlign w:val="center"/>
          </w:tcPr>
          <w:p w14:paraId="735F9C37"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35F8CCF6"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24DBD143"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物流企业行政管理、电子商务、物流信息等方面的知识</w:t>
            </w:r>
          </w:p>
        </w:tc>
        <w:tc>
          <w:tcPr>
            <w:tcW w:w="5386" w:type="dxa"/>
            <w:vAlign w:val="center"/>
          </w:tcPr>
          <w:p w14:paraId="1FF7AD4A"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数据分析与应用、电子商务、物流信息管理、会计学基础</w:t>
            </w:r>
          </w:p>
        </w:tc>
      </w:tr>
      <w:tr w:rsidR="00770D9D" w14:paraId="34ACABE7" w14:textId="77777777">
        <w:trPr>
          <w:trHeight w:val="340"/>
          <w:jc w:val="center"/>
        </w:trPr>
        <w:tc>
          <w:tcPr>
            <w:tcW w:w="392" w:type="dxa"/>
            <w:vMerge/>
            <w:vAlign w:val="center"/>
          </w:tcPr>
          <w:p w14:paraId="06689E5E"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76903085"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14A25D3F"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第三方物流运营方面的知识</w:t>
            </w:r>
          </w:p>
        </w:tc>
        <w:tc>
          <w:tcPr>
            <w:tcW w:w="5386" w:type="dxa"/>
            <w:vAlign w:val="center"/>
          </w:tcPr>
          <w:p w14:paraId="33E00856"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电子商务、国际物流提供与组织、市场调查与预测、物流合同谈判、沙盘实训、物流市场开发与客户服务</w:t>
            </w:r>
          </w:p>
        </w:tc>
      </w:tr>
      <w:tr w:rsidR="00770D9D" w14:paraId="300EDDE1" w14:textId="77777777">
        <w:trPr>
          <w:trHeight w:val="340"/>
          <w:jc w:val="center"/>
        </w:trPr>
        <w:tc>
          <w:tcPr>
            <w:tcW w:w="392" w:type="dxa"/>
            <w:vMerge/>
            <w:vAlign w:val="center"/>
          </w:tcPr>
          <w:p w14:paraId="5F4B7C88" w14:textId="77777777" w:rsidR="00770D9D" w:rsidRDefault="00770D9D">
            <w:pPr>
              <w:adjustRightInd w:val="0"/>
              <w:snapToGrid w:val="0"/>
              <w:jc w:val="center"/>
              <w:rPr>
                <w:rFonts w:ascii="仿宋" w:eastAsia="仿宋" w:hAnsi="仿宋"/>
                <w:kern w:val="0"/>
                <w:sz w:val="24"/>
                <w:szCs w:val="24"/>
              </w:rPr>
            </w:pPr>
          </w:p>
        </w:tc>
        <w:tc>
          <w:tcPr>
            <w:tcW w:w="425" w:type="dxa"/>
            <w:vMerge w:val="restart"/>
            <w:vAlign w:val="center"/>
          </w:tcPr>
          <w:p w14:paraId="6DF54F69"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相关</w:t>
            </w:r>
            <w:r>
              <w:rPr>
                <w:rFonts w:ascii="仿宋" w:eastAsia="仿宋" w:hAnsi="仿宋" w:hint="eastAsia"/>
                <w:kern w:val="0"/>
                <w:sz w:val="24"/>
                <w:szCs w:val="24"/>
              </w:rPr>
              <w:lastRenderedPageBreak/>
              <w:t>知识</w:t>
            </w:r>
          </w:p>
        </w:tc>
        <w:tc>
          <w:tcPr>
            <w:tcW w:w="2864" w:type="dxa"/>
            <w:vAlign w:val="center"/>
          </w:tcPr>
          <w:p w14:paraId="76F45F76"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lastRenderedPageBreak/>
              <w:t>自然科学知识</w:t>
            </w:r>
          </w:p>
        </w:tc>
        <w:tc>
          <w:tcPr>
            <w:tcW w:w="5386" w:type="dxa"/>
            <w:vAlign w:val="center"/>
          </w:tcPr>
          <w:p w14:paraId="17FF1680"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应用高等数学等</w:t>
            </w:r>
          </w:p>
        </w:tc>
      </w:tr>
      <w:tr w:rsidR="00770D9D" w14:paraId="12599613" w14:textId="77777777">
        <w:trPr>
          <w:trHeight w:val="340"/>
          <w:jc w:val="center"/>
        </w:trPr>
        <w:tc>
          <w:tcPr>
            <w:tcW w:w="392" w:type="dxa"/>
            <w:vMerge/>
            <w:vAlign w:val="center"/>
          </w:tcPr>
          <w:p w14:paraId="4562CF1D"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7AB06539"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5C2825CE"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人文、外语及管理知识</w:t>
            </w:r>
          </w:p>
        </w:tc>
        <w:tc>
          <w:tcPr>
            <w:tcW w:w="5386" w:type="dxa"/>
            <w:vAlign w:val="center"/>
          </w:tcPr>
          <w:p w14:paraId="0B3F3179"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人文、历史、哲学、艺术、英语、企业管理等</w:t>
            </w:r>
          </w:p>
        </w:tc>
      </w:tr>
      <w:tr w:rsidR="00770D9D" w14:paraId="1A29BA35" w14:textId="77777777">
        <w:trPr>
          <w:trHeight w:val="340"/>
          <w:jc w:val="center"/>
        </w:trPr>
        <w:tc>
          <w:tcPr>
            <w:tcW w:w="392" w:type="dxa"/>
            <w:vMerge/>
            <w:vAlign w:val="center"/>
          </w:tcPr>
          <w:p w14:paraId="11DF0357"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338FC911"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2E216E50"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社会发展相关领域知识</w:t>
            </w:r>
          </w:p>
        </w:tc>
        <w:tc>
          <w:tcPr>
            <w:tcW w:w="5386" w:type="dxa"/>
            <w:vAlign w:val="center"/>
          </w:tcPr>
          <w:p w14:paraId="5391C46F"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形势与政策、大学生就业力促进与职业发展、行业认知等</w:t>
            </w:r>
          </w:p>
        </w:tc>
      </w:tr>
      <w:tr w:rsidR="00770D9D" w14:paraId="7F65E959" w14:textId="77777777">
        <w:trPr>
          <w:trHeight w:val="340"/>
          <w:jc w:val="center"/>
        </w:trPr>
        <w:tc>
          <w:tcPr>
            <w:tcW w:w="392" w:type="dxa"/>
            <w:vMerge w:val="restart"/>
            <w:vAlign w:val="center"/>
          </w:tcPr>
          <w:p w14:paraId="4DD93B99"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lastRenderedPageBreak/>
              <w:t>技能要求</w:t>
            </w:r>
          </w:p>
        </w:tc>
        <w:tc>
          <w:tcPr>
            <w:tcW w:w="425" w:type="dxa"/>
            <w:vMerge w:val="restart"/>
            <w:vAlign w:val="center"/>
          </w:tcPr>
          <w:p w14:paraId="21D04D34"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核心能力</w:t>
            </w:r>
          </w:p>
        </w:tc>
        <w:tc>
          <w:tcPr>
            <w:tcW w:w="2864" w:type="dxa"/>
            <w:vAlign w:val="center"/>
          </w:tcPr>
          <w:p w14:paraId="4F2E7797"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仓储管理能力</w:t>
            </w:r>
          </w:p>
        </w:tc>
        <w:tc>
          <w:tcPr>
            <w:tcW w:w="5386" w:type="dxa"/>
            <w:vAlign w:val="center"/>
          </w:tcPr>
          <w:p w14:paraId="44AEC26F"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物流配送、仓储与库存管理、数据分析与应用、物流信息管理</w:t>
            </w:r>
          </w:p>
        </w:tc>
      </w:tr>
      <w:tr w:rsidR="00770D9D" w14:paraId="511710D4" w14:textId="77777777">
        <w:trPr>
          <w:trHeight w:val="340"/>
          <w:jc w:val="center"/>
        </w:trPr>
        <w:tc>
          <w:tcPr>
            <w:tcW w:w="392" w:type="dxa"/>
            <w:vMerge/>
            <w:vAlign w:val="center"/>
          </w:tcPr>
          <w:p w14:paraId="03B5F10C"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75ED1A9E"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2423279F"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采购管理能力</w:t>
            </w:r>
          </w:p>
        </w:tc>
        <w:tc>
          <w:tcPr>
            <w:tcW w:w="5386" w:type="dxa"/>
            <w:vAlign w:val="center"/>
          </w:tcPr>
          <w:p w14:paraId="73B3BAED"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物流采购与供应、物流成本分析、电子商务、模拟企业综合实训</w:t>
            </w:r>
          </w:p>
        </w:tc>
      </w:tr>
      <w:tr w:rsidR="00770D9D" w14:paraId="5E1794A3" w14:textId="77777777">
        <w:trPr>
          <w:trHeight w:val="340"/>
          <w:jc w:val="center"/>
        </w:trPr>
        <w:tc>
          <w:tcPr>
            <w:tcW w:w="392" w:type="dxa"/>
            <w:vMerge/>
            <w:vAlign w:val="center"/>
          </w:tcPr>
          <w:p w14:paraId="7CED833B"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3ED0760E"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5E4DC83B"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运输管理能力</w:t>
            </w:r>
          </w:p>
        </w:tc>
        <w:tc>
          <w:tcPr>
            <w:tcW w:w="5386" w:type="dxa"/>
            <w:vAlign w:val="center"/>
          </w:tcPr>
          <w:p w14:paraId="690774C5"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货物运输组织、第三方物流、物流现场质量监管</w:t>
            </w:r>
          </w:p>
        </w:tc>
      </w:tr>
      <w:tr w:rsidR="00770D9D" w14:paraId="023118C5" w14:textId="77777777">
        <w:trPr>
          <w:trHeight w:val="340"/>
          <w:jc w:val="center"/>
        </w:trPr>
        <w:tc>
          <w:tcPr>
            <w:tcW w:w="392" w:type="dxa"/>
            <w:vMerge/>
            <w:vAlign w:val="center"/>
          </w:tcPr>
          <w:p w14:paraId="49AE20B5"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3829A462"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30941B45"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配送管理能力</w:t>
            </w:r>
          </w:p>
        </w:tc>
        <w:tc>
          <w:tcPr>
            <w:tcW w:w="5386" w:type="dxa"/>
            <w:vAlign w:val="center"/>
          </w:tcPr>
          <w:p w14:paraId="3CE6ED79"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物流配送、连锁零售物流管理、物流信息管理、社交礼仪</w:t>
            </w:r>
          </w:p>
        </w:tc>
      </w:tr>
      <w:tr w:rsidR="00770D9D" w14:paraId="1A56DC57" w14:textId="77777777">
        <w:trPr>
          <w:trHeight w:val="340"/>
          <w:jc w:val="center"/>
        </w:trPr>
        <w:tc>
          <w:tcPr>
            <w:tcW w:w="392" w:type="dxa"/>
            <w:vMerge/>
            <w:vAlign w:val="center"/>
          </w:tcPr>
          <w:p w14:paraId="309000EE" w14:textId="77777777" w:rsidR="00770D9D" w:rsidRDefault="00770D9D">
            <w:pPr>
              <w:adjustRightInd w:val="0"/>
              <w:snapToGrid w:val="0"/>
              <w:jc w:val="center"/>
              <w:rPr>
                <w:rFonts w:ascii="仿宋" w:eastAsia="仿宋" w:hAnsi="仿宋"/>
                <w:kern w:val="0"/>
                <w:sz w:val="24"/>
                <w:szCs w:val="24"/>
              </w:rPr>
            </w:pPr>
          </w:p>
        </w:tc>
        <w:tc>
          <w:tcPr>
            <w:tcW w:w="425" w:type="dxa"/>
            <w:vMerge w:val="restart"/>
            <w:vAlign w:val="center"/>
          </w:tcPr>
          <w:p w14:paraId="1F806941"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其它能力</w:t>
            </w:r>
          </w:p>
        </w:tc>
        <w:tc>
          <w:tcPr>
            <w:tcW w:w="2864" w:type="dxa"/>
            <w:vAlign w:val="center"/>
          </w:tcPr>
          <w:p w14:paraId="1C52B556"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学习能力</w:t>
            </w:r>
          </w:p>
        </w:tc>
        <w:tc>
          <w:tcPr>
            <w:tcW w:w="5386" w:type="dxa"/>
            <w:vAlign w:val="center"/>
          </w:tcPr>
          <w:p w14:paraId="2C036C1A"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专业与行业、理论与实践、课内与课外、通识与个性相结合的体系</w:t>
            </w:r>
          </w:p>
        </w:tc>
      </w:tr>
      <w:tr w:rsidR="00770D9D" w14:paraId="2810433A" w14:textId="77777777">
        <w:trPr>
          <w:trHeight w:val="340"/>
          <w:jc w:val="center"/>
        </w:trPr>
        <w:tc>
          <w:tcPr>
            <w:tcW w:w="392" w:type="dxa"/>
            <w:vMerge/>
            <w:vAlign w:val="center"/>
          </w:tcPr>
          <w:p w14:paraId="114FC69B"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3C82E959"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053EC84A"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创新能力</w:t>
            </w:r>
          </w:p>
        </w:tc>
        <w:tc>
          <w:tcPr>
            <w:tcW w:w="5386" w:type="dxa"/>
            <w:vAlign w:val="center"/>
          </w:tcPr>
          <w:p w14:paraId="549660E6"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创新设计、开放性实验、创新社团、行业特色课程、毕业设计等</w:t>
            </w:r>
          </w:p>
        </w:tc>
      </w:tr>
      <w:tr w:rsidR="00770D9D" w14:paraId="5F580F3D" w14:textId="77777777">
        <w:trPr>
          <w:trHeight w:val="340"/>
          <w:jc w:val="center"/>
        </w:trPr>
        <w:tc>
          <w:tcPr>
            <w:tcW w:w="392" w:type="dxa"/>
            <w:vMerge/>
            <w:vAlign w:val="center"/>
          </w:tcPr>
          <w:p w14:paraId="12EFE296"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17D45828"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4846AAD5"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实践能力</w:t>
            </w:r>
          </w:p>
        </w:tc>
        <w:tc>
          <w:tcPr>
            <w:tcW w:w="5386" w:type="dxa"/>
            <w:vAlign w:val="center"/>
          </w:tcPr>
          <w:p w14:paraId="5A147EF9"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课程实验、技能实训、工程实践、企业联合培养实践环节等</w:t>
            </w:r>
          </w:p>
        </w:tc>
      </w:tr>
      <w:tr w:rsidR="00770D9D" w14:paraId="22DF2BBA" w14:textId="77777777">
        <w:trPr>
          <w:trHeight w:val="340"/>
          <w:jc w:val="center"/>
        </w:trPr>
        <w:tc>
          <w:tcPr>
            <w:tcW w:w="392" w:type="dxa"/>
            <w:vMerge/>
            <w:vAlign w:val="center"/>
          </w:tcPr>
          <w:p w14:paraId="504D8FDE" w14:textId="77777777" w:rsidR="00770D9D" w:rsidRDefault="00770D9D">
            <w:pPr>
              <w:adjustRightInd w:val="0"/>
              <w:snapToGrid w:val="0"/>
              <w:jc w:val="center"/>
              <w:rPr>
                <w:rFonts w:ascii="仿宋" w:eastAsia="仿宋" w:hAnsi="仿宋"/>
                <w:kern w:val="0"/>
                <w:sz w:val="24"/>
                <w:szCs w:val="24"/>
              </w:rPr>
            </w:pPr>
          </w:p>
        </w:tc>
        <w:tc>
          <w:tcPr>
            <w:tcW w:w="425" w:type="dxa"/>
            <w:vMerge/>
            <w:vAlign w:val="center"/>
          </w:tcPr>
          <w:p w14:paraId="4A952964"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5761B0D3"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沟通能力</w:t>
            </w:r>
          </w:p>
        </w:tc>
        <w:tc>
          <w:tcPr>
            <w:tcW w:w="5386" w:type="dxa"/>
            <w:vAlign w:val="center"/>
          </w:tcPr>
          <w:p w14:paraId="59C98423"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贯穿于课堂互动、团体项目合作、社会实践、专业实践实训等环节，包括外语学习与运用</w:t>
            </w:r>
          </w:p>
        </w:tc>
      </w:tr>
      <w:tr w:rsidR="00770D9D" w14:paraId="4498AA21" w14:textId="77777777">
        <w:trPr>
          <w:trHeight w:val="340"/>
          <w:jc w:val="center"/>
        </w:trPr>
        <w:tc>
          <w:tcPr>
            <w:tcW w:w="817" w:type="dxa"/>
            <w:gridSpan w:val="2"/>
            <w:vMerge w:val="restart"/>
            <w:vAlign w:val="center"/>
          </w:tcPr>
          <w:p w14:paraId="669D3F75"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素质要求</w:t>
            </w:r>
          </w:p>
        </w:tc>
        <w:tc>
          <w:tcPr>
            <w:tcW w:w="2864" w:type="dxa"/>
            <w:vAlign w:val="center"/>
          </w:tcPr>
          <w:p w14:paraId="399850E2"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身体素质</w:t>
            </w:r>
          </w:p>
        </w:tc>
        <w:tc>
          <w:tcPr>
            <w:tcW w:w="5386" w:type="dxa"/>
            <w:vAlign w:val="center"/>
          </w:tcPr>
          <w:p w14:paraId="2363BEBA" w14:textId="77777777" w:rsidR="00770D9D" w:rsidRDefault="001A1BB5">
            <w:pPr>
              <w:adjustRightInd w:val="0"/>
              <w:snapToGrid w:val="0"/>
              <w:rPr>
                <w:rFonts w:ascii="仿宋" w:eastAsia="仿宋" w:hAnsi="仿宋"/>
                <w:kern w:val="0"/>
                <w:sz w:val="24"/>
                <w:szCs w:val="24"/>
              </w:rPr>
            </w:pPr>
            <w:r>
              <w:rPr>
                <w:rFonts w:ascii="仿宋" w:eastAsia="仿宋" w:hAnsi="仿宋" w:hint="eastAsia"/>
                <w:kern w:val="0"/>
                <w:sz w:val="24"/>
                <w:szCs w:val="24"/>
              </w:rPr>
              <w:t>基础体育、选项体育等</w:t>
            </w:r>
          </w:p>
        </w:tc>
      </w:tr>
      <w:tr w:rsidR="00770D9D" w14:paraId="353CE5A0" w14:textId="77777777">
        <w:trPr>
          <w:trHeight w:val="340"/>
          <w:jc w:val="center"/>
        </w:trPr>
        <w:tc>
          <w:tcPr>
            <w:tcW w:w="817" w:type="dxa"/>
            <w:gridSpan w:val="2"/>
            <w:vMerge/>
            <w:vAlign w:val="center"/>
          </w:tcPr>
          <w:p w14:paraId="2FC3958C"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7D4CE25D"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心理素质</w:t>
            </w:r>
          </w:p>
        </w:tc>
        <w:tc>
          <w:tcPr>
            <w:tcW w:w="5386" w:type="dxa"/>
            <w:vAlign w:val="center"/>
          </w:tcPr>
          <w:p w14:paraId="09950712"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思想道德修养与法律基础、大学生心理健康教育、社会实践活动等</w:t>
            </w:r>
          </w:p>
        </w:tc>
      </w:tr>
      <w:tr w:rsidR="00770D9D" w14:paraId="2F10AEC0" w14:textId="77777777">
        <w:trPr>
          <w:trHeight w:val="340"/>
          <w:jc w:val="center"/>
        </w:trPr>
        <w:tc>
          <w:tcPr>
            <w:tcW w:w="817" w:type="dxa"/>
            <w:gridSpan w:val="2"/>
            <w:vMerge/>
            <w:vAlign w:val="center"/>
          </w:tcPr>
          <w:p w14:paraId="7C420BC7"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0CCADDA3"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文化素质</w:t>
            </w:r>
          </w:p>
        </w:tc>
        <w:tc>
          <w:tcPr>
            <w:tcW w:w="5386" w:type="dxa"/>
            <w:vAlign w:val="center"/>
          </w:tcPr>
          <w:p w14:paraId="5DA571EE"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大学生人文基础、艺术类选修、课外文化活动等</w:t>
            </w:r>
          </w:p>
        </w:tc>
      </w:tr>
      <w:tr w:rsidR="00770D9D" w14:paraId="6C5B8993" w14:textId="77777777">
        <w:trPr>
          <w:trHeight w:val="340"/>
          <w:jc w:val="center"/>
        </w:trPr>
        <w:tc>
          <w:tcPr>
            <w:tcW w:w="817" w:type="dxa"/>
            <w:gridSpan w:val="2"/>
            <w:vMerge/>
            <w:vAlign w:val="center"/>
          </w:tcPr>
          <w:p w14:paraId="2E0CB5D2" w14:textId="77777777" w:rsidR="00770D9D" w:rsidRDefault="00770D9D">
            <w:pPr>
              <w:adjustRightInd w:val="0"/>
              <w:snapToGrid w:val="0"/>
              <w:jc w:val="center"/>
              <w:rPr>
                <w:rFonts w:ascii="仿宋" w:eastAsia="仿宋" w:hAnsi="仿宋"/>
                <w:kern w:val="0"/>
                <w:sz w:val="24"/>
                <w:szCs w:val="24"/>
              </w:rPr>
            </w:pPr>
          </w:p>
        </w:tc>
        <w:tc>
          <w:tcPr>
            <w:tcW w:w="2864" w:type="dxa"/>
            <w:vAlign w:val="center"/>
          </w:tcPr>
          <w:p w14:paraId="38A80A5D" w14:textId="77777777" w:rsidR="00770D9D" w:rsidRDefault="001A1BB5">
            <w:pPr>
              <w:adjustRightInd w:val="0"/>
              <w:snapToGrid w:val="0"/>
              <w:jc w:val="center"/>
              <w:rPr>
                <w:rFonts w:ascii="仿宋" w:eastAsia="仿宋" w:hAnsi="仿宋"/>
                <w:kern w:val="0"/>
                <w:sz w:val="24"/>
                <w:szCs w:val="24"/>
              </w:rPr>
            </w:pPr>
            <w:r>
              <w:rPr>
                <w:rFonts w:ascii="仿宋" w:eastAsia="仿宋" w:hAnsi="仿宋" w:hint="eastAsia"/>
                <w:kern w:val="0"/>
                <w:sz w:val="24"/>
                <w:szCs w:val="24"/>
              </w:rPr>
              <w:t>行为素质</w:t>
            </w:r>
          </w:p>
        </w:tc>
        <w:tc>
          <w:tcPr>
            <w:tcW w:w="5386" w:type="dxa"/>
            <w:vAlign w:val="center"/>
          </w:tcPr>
          <w:p w14:paraId="21A259CB" w14:textId="77777777" w:rsidR="00770D9D" w:rsidRDefault="001A1BB5">
            <w:pPr>
              <w:adjustRightInd w:val="0"/>
              <w:snapToGrid w:val="0"/>
              <w:jc w:val="center"/>
              <w:rPr>
                <w:rFonts w:ascii="仿宋" w:eastAsia="仿宋" w:hAnsi="仿宋"/>
                <w:kern w:val="0"/>
                <w:sz w:val="24"/>
                <w:szCs w:val="24"/>
              </w:rPr>
            </w:pPr>
            <w:proofErr w:type="gramStart"/>
            <w:r>
              <w:rPr>
                <w:rFonts w:ascii="仿宋" w:eastAsia="仿宋" w:hAnsi="仿宋" w:hint="eastAsia"/>
                <w:kern w:val="0"/>
                <w:sz w:val="24"/>
                <w:szCs w:val="24"/>
              </w:rPr>
              <w:t>思政理论</w:t>
            </w:r>
            <w:proofErr w:type="gramEnd"/>
            <w:r>
              <w:rPr>
                <w:rFonts w:ascii="仿宋" w:eastAsia="仿宋" w:hAnsi="仿宋" w:hint="eastAsia"/>
                <w:kern w:val="0"/>
                <w:sz w:val="24"/>
                <w:szCs w:val="24"/>
              </w:rPr>
              <w:t>系列课程、团体活动等</w:t>
            </w:r>
          </w:p>
        </w:tc>
      </w:tr>
    </w:tbl>
    <w:p w14:paraId="0EB9BB86" w14:textId="77777777" w:rsidR="00770D9D" w:rsidRDefault="00770D9D">
      <w:pPr>
        <w:adjustRightInd w:val="0"/>
        <w:snapToGrid w:val="0"/>
        <w:ind w:firstLineChars="200" w:firstLine="480"/>
        <w:jc w:val="center"/>
        <w:rPr>
          <w:rFonts w:ascii="仿宋_GB2312" w:eastAsiaTheme="minorEastAsia"/>
          <w:sz w:val="24"/>
          <w:szCs w:val="24"/>
        </w:rPr>
      </w:pPr>
    </w:p>
    <w:p w14:paraId="065BC58C"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14:paraId="09B63260" w14:textId="77777777" w:rsidR="00770D9D" w:rsidRDefault="001A1BB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14:paraId="2DB74E4A" w14:textId="77777777" w:rsidR="00770D9D" w:rsidRDefault="001A1BB5">
      <w:pPr>
        <w:adjustRightInd w:val="0"/>
        <w:snapToGrid w:val="0"/>
        <w:jc w:val="center"/>
        <w:rPr>
          <w:rFonts w:ascii="仿宋" w:eastAsia="仿宋" w:hAnsi="仿宋" w:cs="仿宋"/>
          <w:b/>
          <w:sz w:val="24"/>
          <w:szCs w:val="24"/>
        </w:rPr>
      </w:pPr>
      <w:r>
        <w:rPr>
          <w:rFonts w:ascii="仿宋" w:eastAsia="仿宋" w:hAnsi="仿宋" w:cs="仿宋" w:hint="eastAsia"/>
          <w:sz w:val="24"/>
          <w:szCs w:val="24"/>
        </w:rPr>
        <w:t>表4.毕业资格学分要求</w:t>
      </w:r>
    </w:p>
    <w:tbl>
      <w:tblPr>
        <w:tblW w:w="8694" w:type="dxa"/>
        <w:jc w:val="center"/>
        <w:tblLayout w:type="fixed"/>
        <w:tblLook w:val="04A0" w:firstRow="1" w:lastRow="0" w:firstColumn="1" w:lastColumn="0" w:noHBand="0" w:noVBand="1"/>
      </w:tblPr>
      <w:tblGrid>
        <w:gridCol w:w="1649"/>
        <w:gridCol w:w="1591"/>
        <w:gridCol w:w="3625"/>
        <w:gridCol w:w="1829"/>
      </w:tblGrid>
      <w:tr w:rsidR="00770D9D" w14:paraId="6303A6D0" w14:textId="77777777">
        <w:trPr>
          <w:trHeight w:val="266"/>
          <w:jc w:val="center"/>
        </w:trPr>
        <w:tc>
          <w:tcPr>
            <w:tcW w:w="1649" w:type="dxa"/>
            <w:tcBorders>
              <w:top w:val="single" w:sz="4" w:space="0" w:color="auto"/>
              <w:left w:val="single" w:sz="4" w:space="0" w:color="auto"/>
              <w:bottom w:val="single" w:sz="4" w:space="0" w:color="auto"/>
              <w:right w:val="single" w:sz="4" w:space="0" w:color="auto"/>
            </w:tcBorders>
            <w:noWrap/>
            <w:vAlign w:val="center"/>
          </w:tcPr>
          <w:p w14:paraId="6C43364F" w14:textId="77777777" w:rsidR="00770D9D" w:rsidRDefault="001A1BB5">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1591" w:type="dxa"/>
            <w:tcBorders>
              <w:top w:val="single" w:sz="4" w:space="0" w:color="auto"/>
              <w:left w:val="nil"/>
              <w:bottom w:val="single" w:sz="4" w:space="0" w:color="auto"/>
              <w:right w:val="single" w:sz="4" w:space="0" w:color="auto"/>
            </w:tcBorders>
            <w:noWrap/>
            <w:vAlign w:val="center"/>
          </w:tcPr>
          <w:p w14:paraId="69877533" w14:textId="77777777" w:rsidR="00770D9D" w:rsidRDefault="001A1BB5">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3625" w:type="dxa"/>
            <w:tcBorders>
              <w:top w:val="single" w:sz="4" w:space="0" w:color="auto"/>
              <w:left w:val="nil"/>
              <w:bottom w:val="single" w:sz="4" w:space="0" w:color="auto"/>
              <w:right w:val="single" w:sz="4" w:space="0" w:color="auto"/>
            </w:tcBorders>
            <w:noWrap/>
            <w:vAlign w:val="center"/>
          </w:tcPr>
          <w:p w14:paraId="0CA81327" w14:textId="77777777" w:rsidR="00770D9D" w:rsidRDefault="001A1BB5">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1829" w:type="dxa"/>
            <w:tcBorders>
              <w:top w:val="single" w:sz="4" w:space="0" w:color="auto"/>
              <w:left w:val="nil"/>
              <w:bottom w:val="single" w:sz="4" w:space="0" w:color="auto"/>
              <w:right w:val="single" w:sz="4" w:space="0" w:color="auto"/>
            </w:tcBorders>
            <w:noWrap/>
            <w:vAlign w:val="center"/>
          </w:tcPr>
          <w:p w14:paraId="26F368AE" w14:textId="77777777" w:rsidR="00770D9D" w:rsidRDefault="001A1BB5">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770D9D" w14:paraId="60B075D0" w14:textId="77777777">
        <w:trPr>
          <w:trHeight w:val="266"/>
          <w:jc w:val="center"/>
        </w:trPr>
        <w:tc>
          <w:tcPr>
            <w:tcW w:w="1649" w:type="dxa"/>
            <w:vMerge w:val="restart"/>
            <w:tcBorders>
              <w:top w:val="nil"/>
              <w:left w:val="single" w:sz="4" w:space="0" w:color="auto"/>
              <w:right w:val="single" w:sz="4" w:space="0" w:color="auto"/>
            </w:tcBorders>
            <w:noWrap/>
            <w:vAlign w:val="center"/>
          </w:tcPr>
          <w:p w14:paraId="1E235DF8"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591" w:type="dxa"/>
            <w:vMerge w:val="restart"/>
            <w:tcBorders>
              <w:top w:val="single" w:sz="4" w:space="0" w:color="auto"/>
              <w:left w:val="single" w:sz="4" w:space="0" w:color="auto"/>
              <w:bottom w:val="single" w:sz="4" w:space="0" w:color="auto"/>
              <w:right w:val="single" w:sz="4" w:space="0" w:color="auto"/>
            </w:tcBorders>
            <w:noWrap/>
            <w:vAlign w:val="center"/>
          </w:tcPr>
          <w:p w14:paraId="4DD8B5DB"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3625" w:type="dxa"/>
            <w:tcBorders>
              <w:top w:val="nil"/>
              <w:left w:val="nil"/>
              <w:bottom w:val="single" w:sz="4" w:space="0" w:color="auto"/>
              <w:right w:val="single" w:sz="4" w:space="0" w:color="auto"/>
            </w:tcBorders>
            <w:noWrap/>
            <w:vAlign w:val="center"/>
          </w:tcPr>
          <w:p w14:paraId="0DC56655"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1829" w:type="dxa"/>
            <w:tcBorders>
              <w:top w:val="nil"/>
              <w:left w:val="nil"/>
              <w:bottom w:val="single" w:sz="4" w:space="0" w:color="auto"/>
              <w:right w:val="single" w:sz="4" w:space="0" w:color="auto"/>
            </w:tcBorders>
            <w:noWrap/>
            <w:vAlign w:val="center"/>
          </w:tcPr>
          <w:p w14:paraId="68F38133"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37</w:t>
            </w:r>
          </w:p>
        </w:tc>
      </w:tr>
      <w:tr w:rsidR="00770D9D" w14:paraId="0D2CA8C9" w14:textId="77777777">
        <w:trPr>
          <w:trHeight w:val="266"/>
          <w:jc w:val="center"/>
        </w:trPr>
        <w:tc>
          <w:tcPr>
            <w:tcW w:w="1649" w:type="dxa"/>
            <w:vMerge/>
            <w:tcBorders>
              <w:left w:val="single" w:sz="4" w:space="0" w:color="auto"/>
              <w:right w:val="single" w:sz="4" w:space="0" w:color="auto"/>
            </w:tcBorders>
            <w:noWrap/>
            <w:vAlign w:val="center"/>
          </w:tcPr>
          <w:p w14:paraId="6CA4A92A" w14:textId="77777777" w:rsidR="00770D9D" w:rsidRDefault="00770D9D">
            <w:pPr>
              <w:widowControl/>
              <w:adjustRightInd w:val="0"/>
              <w:snapToGrid w:val="0"/>
              <w:jc w:val="center"/>
              <w:rPr>
                <w:rFonts w:ascii="仿宋" w:eastAsia="仿宋" w:hAnsi="仿宋" w:cs="仿宋"/>
                <w:kern w:val="0"/>
                <w:sz w:val="24"/>
                <w:szCs w:val="24"/>
              </w:rPr>
            </w:pPr>
          </w:p>
        </w:tc>
        <w:tc>
          <w:tcPr>
            <w:tcW w:w="1591" w:type="dxa"/>
            <w:vMerge/>
            <w:tcBorders>
              <w:top w:val="single" w:sz="4" w:space="0" w:color="auto"/>
              <w:left w:val="single" w:sz="4" w:space="0" w:color="auto"/>
              <w:bottom w:val="single" w:sz="4" w:space="0" w:color="auto"/>
              <w:right w:val="single" w:sz="4" w:space="0" w:color="auto"/>
            </w:tcBorders>
            <w:noWrap/>
            <w:vAlign w:val="center"/>
          </w:tcPr>
          <w:p w14:paraId="03FAB316" w14:textId="77777777" w:rsidR="00770D9D" w:rsidRDefault="00770D9D">
            <w:pPr>
              <w:widowControl/>
              <w:adjustRightInd w:val="0"/>
              <w:snapToGrid w:val="0"/>
              <w:jc w:val="center"/>
              <w:rPr>
                <w:rFonts w:ascii="仿宋" w:eastAsia="仿宋" w:hAnsi="仿宋" w:cs="仿宋"/>
                <w:kern w:val="0"/>
                <w:sz w:val="24"/>
                <w:szCs w:val="24"/>
              </w:rPr>
            </w:pPr>
          </w:p>
        </w:tc>
        <w:tc>
          <w:tcPr>
            <w:tcW w:w="3625" w:type="dxa"/>
            <w:tcBorders>
              <w:top w:val="nil"/>
              <w:left w:val="nil"/>
              <w:bottom w:val="single" w:sz="4" w:space="0" w:color="auto"/>
              <w:right w:val="single" w:sz="4" w:space="0" w:color="auto"/>
            </w:tcBorders>
            <w:noWrap/>
            <w:vAlign w:val="center"/>
          </w:tcPr>
          <w:p w14:paraId="43B50C2A"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公共限选课</w:t>
            </w:r>
          </w:p>
        </w:tc>
        <w:tc>
          <w:tcPr>
            <w:tcW w:w="1829" w:type="dxa"/>
            <w:tcBorders>
              <w:top w:val="nil"/>
              <w:left w:val="nil"/>
              <w:bottom w:val="single" w:sz="4" w:space="0" w:color="auto"/>
              <w:right w:val="single" w:sz="4" w:space="0" w:color="auto"/>
            </w:tcBorders>
            <w:noWrap/>
            <w:vAlign w:val="center"/>
          </w:tcPr>
          <w:p w14:paraId="13A07171"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0</w:t>
            </w:r>
          </w:p>
        </w:tc>
      </w:tr>
      <w:tr w:rsidR="00770D9D" w14:paraId="0175D327" w14:textId="77777777">
        <w:trPr>
          <w:trHeight w:val="266"/>
          <w:jc w:val="center"/>
        </w:trPr>
        <w:tc>
          <w:tcPr>
            <w:tcW w:w="1649" w:type="dxa"/>
            <w:vMerge/>
            <w:tcBorders>
              <w:left w:val="single" w:sz="4" w:space="0" w:color="auto"/>
              <w:right w:val="single" w:sz="4" w:space="0" w:color="auto"/>
            </w:tcBorders>
            <w:noWrap/>
            <w:vAlign w:val="center"/>
          </w:tcPr>
          <w:p w14:paraId="0553EB5C" w14:textId="77777777" w:rsidR="00770D9D" w:rsidRDefault="00770D9D">
            <w:pPr>
              <w:widowControl/>
              <w:adjustRightInd w:val="0"/>
              <w:snapToGrid w:val="0"/>
              <w:jc w:val="center"/>
              <w:rPr>
                <w:rFonts w:ascii="仿宋" w:eastAsia="仿宋" w:hAnsi="仿宋" w:cs="仿宋"/>
                <w:kern w:val="0"/>
                <w:sz w:val="24"/>
                <w:szCs w:val="24"/>
              </w:rPr>
            </w:pPr>
          </w:p>
        </w:tc>
        <w:tc>
          <w:tcPr>
            <w:tcW w:w="1591" w:type="dxa"/>
            <w:vMerge/>
            <w:tcBorders>
              <w:top w:val="single" w:sz="4" w:space="0" w:color="auto"/>
              <w:left w:val="single" w:sz="4" w:space="0" w:color="auto"/>
              <w:bottom w:val="single" w:sz="4" w:space="0" w:color="auto"/>
              <w:right w:val="single" w:sz="4" w:space="0" w:color="auto"/>
            </w:tcBorders>
            <w:noWrap/>
            <w:vAlign w:val="center"/>
          </w:tcPr>
          <w:p w14:paraId="7F78CEB5" w14:textId="77777777" w:rsidR="00770D9D" w:rsidRDefault="00770D9D">
            <w:pPr>
              <w:widowControl/>
              <w:adjustRightInd w:val="0"/>
              <w:snapToGrid w:val="0"/>
              <w:jc w:val="center"/>
              <w:rPr>
                <w:rFonts w:ascii="仿宋" w:eastAsia="仿宋" w:hAnsi="仿宋" w:cs="仿宋"/>
                <w:kern w:val="0"/>
                <w:sz w:val="24"/>
                <w:szCs w:val="24"/>
              </w:rPr>
            </w:pPr>
          </w:p>
        </w:tc>
        <w:tc>
          <w:tcPr>
            <w:tcW w:w="3625" w:type="dxa"/>
            <w:tcBorders>
              <w:top w:val="single" w:sz="4" w:space="0" w:color="auto"/>
              <w:left w:val="single" w:sz="4" w:space="0" w:color="auto"/>
              <w:bottom w:val="single" w:sz="4" w:space="0" w:color="auto"/>
              <w:right w:val="single" w:sz="4" w:space="0" w:color="auto"/>
            </w:tcBorders>
            <w:noWrap/>
            <w:vAlign w:val="center"/>
          </w:tcPr>
          <w:p w14:paraId="589EEEFD"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公共任选课</w:t>
            </w:r>
          </w:p>
        </w:tc>
        <w:tc>
          <w:tcPr>
            <w:tcW w:w="1829" w:type="dxa"/>
            <w:tcBorders>
              <w:top w:val="nil"/>
              <w:left w:val="nil"/>
              <w:bottom w:val="single" w:sz="4" w:space="0" w:color="auto"/>
              <w:right w:val="single" w:sz="4" w:space="0" w:color="auto"/>
            </w:tcBorders>
            <w:noWrap/>
            <w:vAlign w:val="center"/>
          </w:tcPr>
          <w:p w14:paraId="644335DA"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770D9D" w14:paraId="3512921E" w14:textId="77777777">
        <w:trPr>
          <w:trHeight w:val="266"/>
          <w:jc w:val="center"/>
        </w:trPr>
        <w:tc>
          <w:tcPr>
            <w:tcW w:w="1649" w:type="dxa"/>
            <w:vMerge/>
            <w:tcBorders>
              <w:left w:val="single" w:sz="4" w:space="0" w:color="auto"/>
              <w:right w:val="single" w:sz="4" w:space="0" w:color="auto"/>
            </w:tcBorders>
            <w:noWrap/>
            <w:vAlign w:val="center"/>
          </w:tcPr>
          <w:p w14:paraId="20322250" w14:textId="77777777" w:rsidR="00770D9D" w:rsidRDefault="00770D9D">
            <w:pPr>
              <w:widowControl/>
              <w:adjustRightInd w:val="0"/>
              <w:snapToGrid w:val="0"/>
              <w:jc w:val="center"/>
              <w:rPr>
                <w:rFonts w:ascii="仿宋" w:eastAsia="仿宋" w:hAnsi="仿宋" w:cs="仿宋"/>
                <w:kern w:val="0"/>
                <w:sz w:val="24"/>
                <w:szCs w:val="24"/>
              </w:rPr>
            </w:pPr>
          </w:p>
        </w:tc>
        <w:tc>
          <w:tcPr>
            <w:tcW w:w="1591" w:type="dxa"/>
            <w:vMerge w:val="restart"/>
            <w:tcBorders>
              <w:top w:val="single" w:sz="4" w:space="0" w:color="auto"/>
              <w:left w:val="nil"/>
              <w:bottom w:val="single" w:sz="4" w:space="0" w:color="auto"/>
              <w:right w:val="single" w:sz="4" w:space="0" w:color="auto"/>
            </w:tcBorders>
            <w:noWrap/>
            <w:vAlign w:val="center"/>
          </w:tcPr>
          <w:p w14:paraId="3E5B11CF"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3625" w:type="dxa"/>
            <w:tcBorders>
              <w:top w:val="single" w:sz="4" w:space="0" w:color="auto"/>
              <w:left w:val="single" w:sz="4" w:space="0" w:color="auto"/>
              <w:bottom w:val="single" w:sz="4" w:space="0" w:color="auto"/>
              <w:right w:val="single" w:sz="4" w:space="0" w:color="auto"/>
            </w:tcBorders>
            <w:noWrap/>
            <w:vAlign w:val="center"/>
          </w:tcPr>
          <w:p w14:paraId="46C700C3"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1829" w:type="dxa"/>
            <w:tcBorders>
              <w:top w:val="nil"/>
              <w:left w:val="nil"/>
              <w:bottom w:val="single" w:sz="4" w:space="0" w:color="auto"/>
              <w:right w:val="single" w:sz="4" w:space="0" w:color="auto"/>
            </w:tcBorders>
            <w:noWrap/>
            <w:vAlign w:val="center"/>
          </w:tcPr>
          <w:p w14:paraId="5B7510CE"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85</w:t>
            </w:r>
          </w:p>
        </w:tc>
      </w:tr>
      <w:tr w:rsidR="00770D9D" w14:paraId="10CE7761" w14:textId="77777777">
        <w:trPr>
          <w:trHeight w:val="266"/>
          <w:jc w:val="center"/>
        </w:trPr>
        <w:tc>
          <w:tcPr>
            <w:tcW w:w="1649" w:type="dxa"/>
            <w:vMerge/>
            <w:tcBorders>
              <w:left w:val="single" w:sz="4" w:space="0" w:color="auto"/>
              <w:right w:val="single" w:sz="4" w:space="0" w:color="auto"/>
            </w:tcBorders>
            <w:noWrap/>
            <w:vAlign w:val="center"/>
          </w:tcPr>
          <w:p w14:paraId="247C563A" w14:textId="77777777" w:rsidR="00770D9D" w:rsidRDefault="00770D9D">
            <w:pPr>
              <w:widowControl/>
              <w:adjustRightInd w:val="0"/>
              <w:snapToGrid w:val="0"/>
              <w:jc w:val="center"/>
              <w:rPr>
                <w:rFonts w:ascii="仿宋" w:eastAsia="仿宋" w:hAnsi="仿宋" w:cs="仿宋"/>
                <w:kern w:val="0"/>
                <w:sz w:val="24"/>
                <w:szCs w:val="24"/>
              </w:rPr>
            </w:pPr>
          </w:p>
        </w:tc>
        <w:tc>
          <w:tcPr>
            <w:tcW w:w="1591" w:type="dxa"/>
            <w:vMerge/>
            <w:tcBorders>
              <w:top w:val="single" w:sz="4" w:space="0" w:color="auto"/>
              <w:left w:val="nil"/>
              <w:bottom w:val="single" w:sz="4" w:space="0" w:color="auto"/>
              <w:right w:val="single" w:sz="4" w:space="0" w:color="auto"/>
            </w:tcBorders>
            <w:noWrap/>
            <w:vAlign w:val="center"/>
          </w:tcPr>
          <w:p w14:paraId="5104B3EE" w14:textId="77777777" w:rsidR="00770D9D" w:rsidRDefault="00770D9D">
            <w:pPr>
              <w:widowControl/>
              <w:adjustRightInd w:val="0"/>
              <w:snapToGrid w:val="0"/>
              <w:jc w:val="center"/>
              <w:rPr>
                <w:rFonts w:ascii="仿宋" w:eastAsia="仿宋" w:hAnsi="仿宋" w:cs="仿宋"/>
                <w:kern w:val="0"/>
                <w:sz w:val="24"/>
                <w:szCs w:val="24"/>
              </w:rPr>
            </w:pPr>
          </w:p>
        </w:tc>
        <w:tc>
          <w:tcPr>
            <w:tcW w:w="3625" w:type="dxa"/>
            <w:tcBorders>
              <w:top w:val="single" w:sz="4" w:space="0" w:color="auto"/>
              <w:left w:val="nil"/>
              <w:bottom w:val="single" w:sz="4" w:space="0" w:color="auto"/>
              <w:right w:val="single" w:sz="4" w:space="0" w:color="auto"/>
            </w:tcBorders>
            <w:noWrap/>
            <w:vAlign w:val="center"/>
          </w:tcPr>
          <w:p w14:paraId="3C778887"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专业限选课</w:t>
            </w:r>
          </w:p>
        </w:tc>
        <w:tc>
          <w:tcPr>
            <w:tcW w:w="1829" w:type="dxa"/>
            <w:tcBorders>
              <w:top w:val="nil"/>
              <w:left w:val="nil"/>
              <w:bottom w:val="single" w:sz="4" w:space="0" w:color="auto"/>
              <w:right w:val="single" w:sz="4" w:space="0" w:color="auto"/>
            </w:tcBorders>
            <w:noWrap/>
            <w:vAlign w:val="center"/>
          </w:tcPr>
          <w:p w14:paraId="50BD7F6E"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0</w:t>
            </w:r>
          </w:p>
        </w:tc>
      </w:tr>
      <w:tr w:rsidR="00770D9D" w14:paraId="55F75F91" w14:textId="77777777">
        <w:trPr>
          <w:trHeight w:val="266"/>
          <w:jc w:val="center"/>
        </w:trPr>
        <w:tc>
          <w:tcPr>
            <w:tcW w:w="1649" w:type="dxa"/>
            <w:vMerge/>
            <w:tcBorders>
              <w:left w:val="single" w:sz="4" w:space="0" w:color="auto"/>
              <w:bottom w:val="single" w:sz="4" w:space="0" w:color="auto"/>
              <w:right w:val="single" w:sz="4" w:space="0" w:color="auto"/>
            </w:tcBorders>
            <w:noWrap/>
            <w:vAlign w:val="center"/>
          </w:tcPr>
          <w:p w14:paraId="5BC6849A" w14:textId="77777777" w:rsidR="00770D9D" w:rsidRDefault="00770D9D">
            <w:pPr>
              <w:widowControl/>
              <w:adjustRightInd w:val="0"/>
              <w:snapToGrid w:val="0"/>
              <w:jc w:val="center"/>
              <w:rPr>
                <w:rFonts w:ascii="仿宋" w:eastAsia="仿宋" w:hAnsi="仿宋" w:cs="仿宋"/>
                <w:kern w:val="0"/>
                <w:sz w:val="24"/>
                <w:szCs w:val="24"/>
              </w:rPr>
            </w:pPr>
          </w:p>
        </w:tc>
        <w:tc>
          <w:tcPr>
            <w:tcW w:w="1591" w:type="dxa"/>
            <w:vMerge/>
            <w:tcBorders>
              <w:top w:val="single" w:sz="4" w:space="0" w:color="auto"/>
              <w:left w:val="nil"/>
              <w:bottom w:val="single" w:sz="4" w:space="0" w:color="auto"/>
              <w:right w:val="single" w:sz="4" w:space="0" w:color="auto"/>
            </w:tcBorders>
            <w:noWrap/>
            <w:vAlign w:val="center"/>
          </w:tcPr>
          <w:p w14:paraId="69D9E2E8" w14:textId="77777777" w:rsidR="00770D9D" w:rsidRDefault="00770D9D">
            <w:pPr>
              <w:widowControl/>
              <w:adjustRightInd w:val="0"/>
              <w:snapToGrid w:val="0"/>
              <w:jc w:val="center"/>
              <w:rPr>
                <w:rFonts w:ascii="仿宋" w:eastAsia="仿宋" w:hAnsi="仿宋" w:cs="仿宋"/>
                <w:kern w:val="0"/>
                <w:sz w:val="24"/>
                <w:szCs w:val="24"/>
              </w:rPr>
            </w:pPr>
          </w:p>
        </w:tc>
        <w:tc>
          <w:tcPr>
            <w:tcW w:w="3625" w:type="dxa"/>
            <w:tcBorders>
              <w:top w:val="nil"/>
              <w:left w:val="nil"/>
              <w:bottom w:val="single" w:sz="4" w:space="0" w:color="auto"/>
              <w:right w:val="single" w:sz="4" w:space="0" w:color="auto"/>
            </w:tcBorders>
            <w:noWrap/>
            <w:vAlign w:val="center"/>
          </w:tcPr>
          <w:p w14:paraId="66E2CBC0"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专业任选课</w:t>
            </w:r>
          </w:p>
        </w:tc>
        <w:tc>
          <w:tcPr>
            <w:tcW w:w="1829" w:type="dxa"/>
            <w:tcBorders>
              <w:top w:val="nil"/>
              <w:left w:val="nil"/>
              <w:bottom w:val="single" w:sz="4" w:space="0" w:color="auto"/>
              <w:right w:val="single" w:sz="4" w:space="0" w:color="auto"/>
            </w:tcBorders>
            <w:noWrap/>
            <w:vAlign w:val="center"/>
          </w:tcPr>
          <w:p w14:paraId="25AF6D0D"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16</w:t>
            </w:r>
          </w:p>
        </w:tc>
      </w:tr>
      <w:tr w:rsidR="00770D9D" w14:paraId="40E7DBBE" w14:textId="77777777">
        <w:trPr>
          <w:trHeight w:val="266"/>
          <w:jc w:val="center"/>
        </w:trPr>
        <w:tc>
          <w:tcPr>
            <w:tcW w:w="1649" w:type="dxa"/>
            <w:tcBorders>
              <w:top w:val="nil"/>
              <w:left w:val="single" w:sz="4" w:space="0" w:color="auto"/>
              <w:bottom w:val="single" w:sz="4" w:space="0" w:color="auto"/>
              <w:right w:val="single" w:sz="4" w:space="0" w:color="auto"/>
            </w:tcBorders>
            <w:noWrap/>
            <w:vAlign w:val="center"/>
          </w:tcPr>
          <w:p w14:paraId="0E1A2155"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5216" w:type="dxa"/>
            <w:gridSpan w:val="2"/>
            <w:tcBorders>
              <w:top w:val="nil"/>
              <w:left w:val="nil"/>
              <w:bottom w:val="single" w:sz="4" w:space="0" w:color="auto"/>
              <w:right w:val="single" w:sz="4" w:space="0" w:color="auto"/>
            </w:tcBorders>
            <w:noWrap/>
            <w:vAlign w:val="center"/>
          </w:tcPr>
          <w:p w14:paraId="1B7D83B0"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1829" w:type="dxa"/>
            <w:tcBorders>
              <w:top w:val="nil"/>
              <w:left w:val="nil"/>
              <w:bottom w:val="single" w:sz="4" w:space="0" w:color="auto"/>
              <w:right w:val="single" w:sz="4" w:space="0" w:color="auto"/>
            </w:tcBorders>
            <w:noWrap/>
            <w:vAlign w:val="center"/>
          </w:tcPr>
          <w:p w14:paraId="3931A731"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770D9D" w14:paraId="5E5B5429" w14:textId="77777777">
        <w:trPr>
          <w:trHeight w:val="266"/>
          <w:jc w:val="center"/>
        </w:trPr>
        <w:tc>
          <w:tcPr>
            <w:tcW w:w="1649" w:type="dxa"/>
            <w:tcBorders>
              <w:top w:val="single" w:sz="4" w:space="0" w:color="auto"/>
              <w:left w:val="single" w:sz="4" w:space="0" w:color="auto"/>
              <w:bottom w:val="single" w:sz="4" w:space="0" w:color="auto"/>
              <w:right w:val="single" w:sz="4" w:space="0" w:color="auto"/>
            </w:tcBorders>
            <w:noWrap/>
            <w:vAlign w:val="center"/>
          </w:tcPr>
          <w:p w14:paraId="19E5D2CE"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5216" w:type="dxa"/>
            <w:gridSpan w:val="2"/>
            <w:tcBorders>
              <w:top w:val="single" w:sz="4" w:space="0" w:color="auto"/>
              <w:left w:val="nil"/>
              <w:bottom w:val="single" w:sz="4" w:space="0" w:color="auto"/>
              <w:right w:val="single" w:sz="4" w:space="0" w:color="auto"/>
            </w:tcBorders>
            <w:noWrap/>
            <w:vAlign w:val="center"/>
          </w:tcPr>
          <w:p w14:paraId="20D4E6F4"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1829" w:type="dxa"/>
            <w:tcBorders>
              <w:top w:val="single" w:sz="4" w:space="0" w:color="auto"/>
              <w:left w:val="nil"/>
              <w:bottom w:val="single" w:sz="4" w:space="0" w:color="auto"/>
              <w:right w:val="single" w:sz="4" w:space="0" w:color="auto"/>
            </w:tcBorders>
            <w:noWrap/>
            <w:vAlign w:val="center"/>
          </w:tcPr>
          <w:p w14:paraId="22ACE85F"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770D9D" w14:paraId="4B4FC7DB" w14:textId="77777777">
        <w:trPr>
          <w:trHeight w:val="266"/>
          <w:jc w:val="center"/>
        </w:trPr>
        <w:tc>
          <w:tcPr>
            <w:tcW w:w="6865" w:type="dxa"/>
            <w:gridSpan w:val="3"/>
            <w:tcBorders>
              <w:top w:val="single" w:sz="4" w:space="0" w:color="auto"/>
              <w:left w:val="single" w:sz="4" w:space="0" w:color="auto"/>
              <w:bottom w:val="single" w:sz="4" w:space="0" w:color="auto"/>
              <w:right w:val="single" w:sz="4" w:space="0" w:color="auto"/>
            </w:tcBorders>
            <w:noWrap/>
            <w:vAlign w:val="center"/>
          </w:tcPr>
          <w:p w14:paraId="70B885F4" w14:textId="77777777" w:rsidR="00770D9D" w:rsidRDefault="001A1BB5">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合  计</w:t>
            </w:r>
          </w:p>
        </w:tc>
        <w:tc>
          <w:tcPr>
            <w:tcW w:w="1829" w:type="dxa"/>
            <w:tcBorders>
              <w:top w:val="single" w:sz="4" w:space="0" w:color="auto"/>
              <w:left w:val="nil"/>
              <w:bottom w:val="single" w:sz="4" w:space="0" w:color="auto"/>
              <w:right w:val="single" w:sz="4" w:space="0" w:color="auto"/>
            </w:tcBorders>
            <w:noWrap/>
            <w:vAlign w:val="center"/>
          </w:tcPr>
          <w:p w14:paraId="71F7D268"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16</w:t>
            </w:r>
            <w:r>
              <w:rPr>
                <w:rFonts w:ascii="仿宋" w:eastAsia="仿宋" w:hAnsi="仿宋" w:cs="仿宋"/>
                <w:kern w:val="0"/>
                <w:sz w:val="24"/>
                <w:szCs w:val="24"/>
              </w:rPr>
              <w:t>0</w:t>
            </w:r>
          </w:p>
        </w:tc>
      </w:tr>
    </w:tbl>
    <w:p w14:paraId="4EB301F0" w14:textId="77777777" w:rsidR="00770D9D" w:rsidRDefault="001A1BB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14:paraId="445E24CF" w14:textId="77777777" w:rsidR="00770D9D" w:rsidRDefault="001A1BB5">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必须取得物流职业技能等专业相关类中级职业资格证书之一或</w:t>
      </w:r>
      <w:proofErr w:type="gramStart"/>
      <w:r>
        <w:rPr>
          <w:rFonts w:ascii="仿宋" w:eastAsia="仿宋" w:hAnsi="仿宋" w:cs="仿宋" w:hint="eastAsia"/>
          <w:sz w:val="24"/>
          <w:szCs w:val="24"/>
        </w:rPr>
        <w:t>校考物流师</w:t>
      </w:r>
      <w:proofErr w:type="gramEnd"/>
      <w:r>
        <w:rPr>
          <w:rFonts w:ascii="仿宋" w:eastAsia="仿宋" w:hAnsi="仿宋" w:cs="仿宋" w:hint="eastAsia"/>
          <w:sz w:val="24"/>
          <w:szCs w:val="24"/>
        </w:rPr>
        <w:t>证书或辅修专业证书，具体如下：</w:t>
      </w:r>
    </w:p>
    <w:p w14:paraId="6AB7041F" w14:textId="77777777" w:rsidR="00770D9D" w:rsidRDefault="00770D9D">
      <w:pPr>
        <w:adjustRightInd w:val="0"/>
        <w:snapToGrid w:val="0"/>
        <w:ind w:firstLineChars="200" w:firstLine="480"/>
        <w:rPr>
          <w:rFonts w:ascii="仿宋" w:eastAsia="仿宋" w:hAnsi="仿宋" w:cs="仿宋" w:hint="eastAsia"/>
          <w:sz w:val="24"/>
          <w:szCs w:val="24"/>
        </w:rPr>
      </w:pPr>
    </w:p>
    <w:p w14:paraId="5E58E076" w14:textId="77777777" w:rsidR="00546964" w:rsidRDefault="00546964">
      <w:pPr>
        <w:adjustRightInd w:val="0"/>
        <w:snapToGrid w:val="0"/>
        <w:ind w:firstLineChars="200" w:firstLine="480"/>
        <w:rPr>
          <w:rFonts w:ascii="仿宋" w:eastAsia="仿宋" w:hAnsi="仿宋" w:cs="仿宋" w:hint="eastAsia"/>
          <w:sz w:val="24"/>
          <w:szCs w:val="24"/>
        </w:rPr>
      </w:pPr>
    </w:p>
    <w:p w14:paraId="12A7F200" w14:textId="77777777" w:rsidR="00546964" w:rsidRDefault="00546964">
      <w:pPr>
        <w:adjustRightInd w:val="0"/>
        <w:snapToGrid w:val="0"/>
        <w:ind w:firstLineChars="200" w:firstLine="480"/>
        <w:rPr>
          <w:rFonts w:ascii="仿宋" w:eastAsia="仿宋" w:hAnsi="仿宋" w:cs="仿宋"/>
          <w:sz w:val="24"/>
          <w:szCs w:val="24"/>
        </w:rPr>
      </w:pP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4082"/>
        <w:gridCol w:w="3968"/>
        <w:gridCol w:w="850"/>
      </w:tblGrid>
      <w:tr w:rsidR="00770D9D" w14:paraId="3915E3EF" w14:textId="77777777">
        <w:trPr>
          <w:cantSplit/>
          <w:trHeight w:val="59"/>
          <w:jc w:val="center"/>
        </w:trPr>
        <w:tc>
          <w:tcPr>
            <w:tcW w:w="737" w:type="dxa"/>
            <w:vAlign w:val="center"/>
          </w:tcPr>
          <w:p w14:paraId="0A25FAD2"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lastRenderedPageBreak/>
              <w:t>序号</w:t>
            </w:r>
          </w:p>
        </w:tc>
        <w:tc>
          <w:tcPr>
            <w:tcW w:w="4082" w:type="dxa"/>
            <w:vAlign w:val="center"/>
          </w:tcPr>
          <w:p w14:paraId="6E1410CB"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证书名称</w:t>
            </w:r>
          </w:p>
        </w:tc>
        <w:tc>
          <w:tcPr>
            <w:tcW w:w="3968" w:type="dxa"/>
            <w:vAlign w:val="center"/>
          </w:tcPr>
          <w:p w14:paraId="12D53907"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颁发部门或机构</w:t>
            </w:r>
          </w:p>
        </w:tc>
        <w:tc>
          <w:tcPr>
            <w:tcW w:w="850" w:type="dxa"/>
            <w:vAlign w:val="center"/>
          </w:tcPr>
          <w:p w14:paraId="18F98FFF"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等级</w:t>
            </w:r>
          </w:p>
        </w:tc>
      </w:tr>
      <w:tr w:rsidR="00770D9D" w14:paraId="3F0E7E22" w14:textId="77777777">
        <w:trPr>
          <w:cantSplit/>
          <w:trHeight w:val="59"/>
          <w:jc w:val="center"/>
        </w:trPr>
        <w:tc>
          <w:tcPr>
            <w:tcW w:w="737" w:type="dxa"/>
            <w:vAlign w:val="center"/>
          </w:tcPr>
          <w:p w14:paraId="17D60771"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1</w:t>
            </w:r>
          </w:p>
        </w:tc>
        <w:tc>
          <w:tcPr>
            <w:tcW w:w="4082" w:type="dxa"/>
            <w:vAlign w:val="center"/>
          </w:tcPr>
          <w:p w14:paraId="08E835B3"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物流管理职业技能等级证书</w:t>
            </w:r>
          </w:p>
          <w:p w14:paraId="4F60B79E"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（1＋X证书）</w:t>
            </w:r>
          </w:p>
        </w:tc>
        <w:tc>
          <w:tcPr>
            <w:tcW w:w="3968" w:type="dxa"/>
            <w:vAlign w:val="center"/>
          </w:tcPr>
          <w:p w14:paraId="4C710CF4"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北京</w:t>
            </w:r>
            <w:proofErr w:type="gramStart"/>
            <w:r>
              <w:rPr>
                <w:rFonts w:ascii="仿宋" w:eastAsia="仿宋" w:hAnsi="仿宋" w:cs="仿宋" w:hint="eastAsia"/>
                <w:kern w:val="0"/>
                <w:sz w:val="24"/>
                <w:szCs w:val="24"/>
              </w:rPr>
              <w:t>中物联物流</w:t>
            </w:r>
            <w:proofErr w:type="gramEnd"/>
            <w:r>
              <w:rPr>
                <w:rFonts w:ascii="仿宋" w:eastAsia="仿宋" w:hAnsi="仿宋" w:cs="仿宋" w:hint="eastAsia"/>
                <w:kern w:val="0"/>
                <w:sz w:val="24"/>
                <w:szCs w:val="24"/>
              </w:rPr>
              <w:t>采购培训中心</w:t>
            </w:r>
          </w:p>
        </w:tc>
        <w:tc>
          <w:tcPr>
            <w:tcW w:w="850" w:type="dxa"/>
            <w:vAlign w:val="center"/>
          </w:tcPr>
          <w:p w14:paraId="280ABD57"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中级</w:t>
            </w:r>
          </w:p>
        </w:tc>
      </w:tr>
      <w:tr w:rsidR="00770D9D" w14:paraId="5027C76A" w14:textId="77777777">
        <w:trPr>
          <w:cantSplit/>
          <w:trHeight w:val="59"/>
          <w:jc w:val="center"/>
        </w:trPr>
        <w:tc>
          <w:tcPr>
            <w:tcW w:w="737" w:type="dxa"/>
            <w:vAlign w:val="center"/>
          </w:tcPr>
          <w:p w14:paraId="2A09BBCA" w14:textId="77777777" w:rsidR="00770D9D" w:rsidRDefault="00770D9D">
            <w:pPr>
              <w:widowControl/>
              <w:adjustRightInd w:val="0"/>
              <w:snapToGrid w:val="0"/>
              <w:jc w:val="center"/>
              <w:rPr>
                <w:rFonts w:ascii="仿宋" w:eastAsia="仿宋" w:hAnsi="仿宋" w:cs="仿宋"/>
                <w:kern w:val="0"/>
                <w:sz w:val="24"/>
                <w:szCs w:val="24"/>
              </w:rPr>
            </w:pPr>
          </w:p>
        </w:tc>
        <w:tc>
          <w:tcPr>
            <w:tcW w:w="4082" w:type="dxa"/>
            <w:vAlign w:val="center"/>
          </w:tcPr>
          <w:p w14:paraId="5275FB44" w14:textId="77777777" w:rsidR="00770D9D" w:rsidRDefault="001A1BB5">
            <w:pPr>
              <w:widowControl/>
              <w:adjustRightInd w:val="0"/>
              <w:snapToGrid w:val="0"/>
              <w:jc w:val="center"/>
              <w:rPr>
                <w:rFonts w:ascii="仿宋" w:eastAsia="仿宋" w:hAnsi="仿宋" w:cs="仿宋"/>
                <w:kern w:val="0"/>
                <w:sz w:val="24"/>
                <w:szCs w:val="24"/>
              </w:rPr>
            </w:pPr>
            <w:proofErr w:type="gramStart"/>
            <w:r>
              <w:rPr>
                <w:rFonts w:ascii="仿宋" w:eastAsia="仿宋" w:hAnsi="仿宋" w:cs="仿宋" w:hint="eastAsia"/>
                <w:kern w:val="0"/>
                <w:sz w:val="24"/>
                <w:szCs w:val="24"/>
              </w:rPr>
              <w:t>物流师</w:t>
            </w:r>
            <w:proofErr w:type="gramEnd"/>
          </w:p>
        </w:tc>
        <w:tc>
          <w:tcPr>
            <w:tcW w:w="3968" w:type="dxa"/>
            <w:vAlign w:val="center"/>
          </w:tcPr>
          <w:p w14:paraId="1335331A"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中物联、行业协会、</w:t>
            </w:r>
            <w:proofErr w:type="gramStart"/>
            <w:r>
              <w:rPr>
                <w:rFonts w:ascii="仿宋" w:eastAsia="仿宋" w:hAnsi="仿宋" w:cs="仿宋" w:hint="eastAsia"/>
                <w:kern w:val="0"/>
                <w:sz w:val="24"/>
                <w:szCs w:val="24"/>
              </w:rPr>
              <w:t>校考</w:t>
            </w:r>
            <w:proofErr w:type="gramEnd"/>
          </w:p>
        </w:tc>
        <w:tc>
          <w:tcPr>
            <w:tcW w:w="850" w:type="dxa"/>
            <w:vAlign w:val="center"/>
          </w:tcPr>
          <w:p w14:paraId="7AF62649"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四级</w:t>
            </w:r>
          </w:p>
        </w:tc>
      </w:tr>
      <w:tr w:rsidR="00770D9D" w14:paraId="31EF6AAA" w14:textId="77777777">
        <w:trPr>
          <w:cantSplit/>
          <w:trHeight w:val="59"/>
          <w:jc w:val="center"/>
        </w:trPr>
        <w:tc>
          <w:tcPr>
            <w:tcW w:w="737" w:type="dxa"/>
            <w:vAlign w:val="center"/>
          </w:tcPr>
          <w:p w14:paraId="211A01F4"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2</w:t>
            </w:r>
          </w:p>
        </w:tc>
        <w:tc>
          <w:tcPr>
            <w:tcW w:w="4082" w:type="dxa"/>
            <w:vAlign w:val="center"/>
          </w:tcPr>
          <w:p w14:paraId="7DC9BC50"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阿里巴巴跨境电商人才</w:t>
            </w:r>
          </w:p>
        </w:tc>
        <w:tc>
          <w:tcPr>
            <w:tcW w:w="3968" w:type="dxa"/>
            <w:vAlign w:val="center"/>
          </w:tcPr>
          <w:p w14:paraId="3F4A3EA0"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阿里巴巴（中国）教育科技有限公司</w:t>
            </w:r>
          </w:p>
        </w:tc>
        <w:tc>
          <w:tcPr>
            <w:tcW w:w="850" w:type="dxa"/>
            <w:vAlign w:val="center"/>
          </w:tcPr>
          <w:p w14:paraId="1E5159D1"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初级</w:t>
            </w:r>
          </w:p>
        </w:tc>
      </w:tr>
      <w:tr w:rsidR="00770D9D" w14:paraId="5607010F" w14:textId="77777777">
        <w:trPr>
          <w:cantSplit/>
          <w:trHeight w:val="59"/>
          <w:jc w:val="center"/>
        </w:trPr>
        <w:tc>
          <w:tcPr>
            <w:tcW w:w="737" w:type="dxa"/>
            <w:vAlign w:val="center"/>
          </w:tcPr>
          <w:p w14:paraId="48DBB707"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3</w:t>
            </w:r>
          </w:p>
        </w:tc>
        <w:tc>
          <w:tcPr>
            <w:tcW w:w="4082" w:type="dxa"/>
            <w:vAlign w:val="center"/>
          </w:tcPr>
          <w:p w14:paraId="30095505"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阿里巴巴认证</w:t>
            </w:r>
          </w:p>
        </w:tc>
        <w:tc>
          <w:tcPr>
            <w:tcW w:w="3968" w:type="dxa"/>
            <w:vAlign w:val="center"/>
          </w:tcPr>
          <w:p w14:paraId="710F739C"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阿里巴巴集团</w:t>
            </w:r>
          </w:p>
        </w:tc>
        <w:tc>
          <w:tcPr>
            <w:tcW w:w="850" w:type="dxa"/>
            <w:vAlign w:val="center"/>
          </w:tcPr>
          <w:p w14:paraId="78D31CDB"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初级</w:t>
            </w:r>
          </w:p>
        </w:tc>
      </w:tr>
      <w:tr w:rsidR="00770D9D" w14:paraId="19EE6DC9" w14:textId="77777777">
        <w:trPr>
          <w:cantSplit/>
          <w:trHeight w:val="59"/>
          <w:jc w:val="center"/>
        </w:trPr>
        <w:tc>
          <w:tcPr>
            <w:tcW w:w="737" w:type="dxa"/>
            <w:vAlign w:val="center"/>
          </w:tcPr>
          <w:p w14:paraId="65C06DE5"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4</w:t>
            </w:r>
          </w:p>
        </w:tc>
        <w:tc>
          <w:tcPr>
            <w:tcW w:w="4082" w:type="dxa"/>
            <w:vAlign w:val="center"/>
          </w:tcPr>
          <w:p w14:paraId="2244D50B"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其他本专业领域相关的职业技能证书</w:t>
            </w:r>
          </w:p>
        </w:tc>
        <w:tc>
          <w:tcPr>
            <w:tcW w:w="3968" w:type="dxa"/>
            <w:vAlign w:val="center"/>
          </w:tcPr>
          <w:p w14:paraId="45ADBB39"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校企联合或企业</w:t>
            </w:r>
          </w:p>
        </w:tc>
        <w:tc>
          <w:tcPr>
            <w:tcW w:w="850" w:type="dxa"/>
            <w:vAlign w:val="center"/>
          </w:tcPr>
          <w:p w14:paraId="34F44456" w14:textId="77777777" w:rsidR="00770D9D" w:rsidRDefault="001A1BB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初级</w:t>
            </w:r>
          </w:p>
        </w:tc>
      </w:tr>
    </w:tbl>
    <w:p w14:paraId="6AF689FD" w14:textId="77777777" w:rsidR="00770D9D" w:rsidRDefault="00770D9D">
      <w:pPr>
        <w:adjustRightInd w:val="0"/>
        <w:snapToGrid w:val="0"/>
        <w:ind w:firstLineChars="200" w:firstLine="482"/>
        <w:rPr>
          <w:rFonts w:ascii="仿宋" w:eastAsia="仿宋" w:hAnsi="仿宋" w:cs="仿宋"/>
          <w:b/>
          <w:sz w:val="24"/>
          <w:szCs w:val="24"/>
        </w:rPr>
      </w:pPr>
    </w:p>
    <w:p w14:paraId="0F18A42D" w14:textId="77777777" w:rsidR="00770D9D" w:rsidRDefault="001A1BB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14:paraId="3F5F102A" w14:textId="77777777" w:rsidR="00770D9D" w:rsidRDefault="001A1BB5">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14:paraId="3CFBEF7A"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14:paraId="281EFB75"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14:paraId="47A16CB4"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表5  辅修专业简介</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5245"/>
      </w:tblGrid>
      <w:tr w:rsidR="00770D9D" w14:paraId="14A49F2B" w14:textId="77777777">
        <w:trPr>
          <w:jc w:val="center"/>
        </w:trPr>
        <w:tc>
          <w:tcPr>
            <w:tcW w:w="3261" w:type="dxa"/>
            <w:shd w:val="clear" w:color="auto" w:fill="auto"/>
          </w:tcPr>
          <w:p w14:paraId="16D40DE2"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辅修专业名称</w:t>
            </w:r>
          </w:p>
        </w:tc>
        <w:tc>
          <w:tcPr>
            <w:tcW w:w="5245" w:type="dxa"/>
            <w:shd w:val="clear" w:color="auto" w:fill="auto"/>
          </w:tcPr>
          <w:p w14:paraId="60255E6F"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培养要求</w:t>
            </w:r>
          </w:p>
        </w:tc>
      </w:tr>
      <w:tr w:rsidR="00770D9D" w14:paraId="7919F239" w14:textId="77777777">
        <w:trPr>
          <w:jc w:val="center"/>
        </w:trPr>
        <w:tc>
          <w:tcPr>
            <w:tcW w:w="3261" w:type="dxa"/>
            <w:shd w:val="clear" w:color="auto" w:fill="auto"/>
          </w:tcPr>
          <w:p w14:paraId="0A7AFC1B"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电子商务（创业）</w:t>
            </w:r>
          </w:p>
        </w:tc>
        <w:tc>
          <w:tcPr>
            <w:tcW w:w="5245" w:type="dxa"/>
            <w:shd w:val="clear" w:color="auto" w:fill="auto"/>
          </w:tcPr>
          <w:p w14:paraId="2B26563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培养目标：主要培养适应网络经济发展需要的，有开拓创新精神，会进行电子商务实务操作的技术型和应用型创业创新人才。</w:t>
            </w:r>
          </w:p>
          <w:p w14:paraId="78C6AE4F"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辅修课程：电子商务基础、</w:t>
            </w:r>
            <w:proofErr w:type="gramStart"/>
            <w:r>
              <w:rPr>
                <w:rFonts w:ascii="仿宋_GB2312" w:eastAsia="仿宋_GB2312" w:hint="eastAsia"/>
                <w:sz w:val="24"/>
                <w:szCs w:val="24"/>
              </w:rPr>
              <w:t>国内电</w:t>
            </w:r>
            <w:proofErr w:type="gramEnd"/>
            <w:r>
              <w:rPr>
                <w:rFonts w:ascii="仿宋_GB2312" w:eastAsia="仿宋_GB2312" w:hint="eastAsia"/>
                <w:sz w:val="24"/>
                <w:szCs w:val="24"/>
              </w:rPr>
              <w:t>商平台操作、跨境电商平台操作、网店美工</w:t>
            </w:r>
          </w:p>
        </w:tc>
      </w:tr>
    </w:tbl>
    <w:p w14:paraId="736E79B4" w14:textId="77777777" w:rsidR="00770D9D" w:rsidRDefault="00770D9D">
      <w:pPr>
        <w:adjustRightInd w:val="0"/>
        <w:snapToGrid w:val="0"/>
        <w:ind w:firstLineChars="200" w:firstLine="480"/>
        <w:jc w:val="left"/>
        <w:rPr>
          <w:rFonts w:ascii="黑体" w:eastAsia="黑体" w:hAnsi="黑体"/>
          <w:sz w:val="24"/>
          <w:szCs w:val="24"/>
        </w:rPr>
      </w:pPr>
    </w:p>
    <w:p w14:paraId="703FD81D"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14:paraId="5C52B5C3"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1、专业课程体系说明及课程框架图</w:t>
      </w:r>
    </w:p>
    <w:p w14:paraId="6C13E2F6" w14:textId="77777777" w:rsidR="00770D9D" w:rsidRDefault="001A1BB5">
      <w:pPr>
        <w:adjustRightInd w:val="0"/>
        <w:snapToGrid w:val="0"/>
        <w:ind w:firstLineChars="200" w:firstLine="480"/>
        <w:rPr>
          <w:rFonts w:ascii="仿宋" w:eastAsia="仿宋" w:hAnsi="仿宋"/>
          <w:sz w:val="24"/>
          <w:szCs w:val="24"/>
        </w:rPr>
      </w:pPr>
      <w:r>
        <w:rPr>
          <w:rFonts w:ascii="仿宋" w:eastAsia="仿宋" w:hAnsi="仿宋" w:hint="eastAsia"/>
          <w:sz w:val="24"/>
          <w:szCs w:val="24"/>
        </w:rPr>
        <w:t>（专业必修课程）    　　（专业核心课程）         （专业选修课程）</w:t>
      </w:r>
    </w:p>
    <w:p w14:paraId="51F6F180" w14:textId="77777777" w:rsidR="00770D9D" w:rsidRDefault="0060361C">
      <w:pPr>
        <w:widowControl/>
        <w:adjustRightInd w:val="0"/>
        <w:snapToGrid w:val="0"/>
        <w:ind w:firstLineChars="200" w:firstLine="480"/>
        <w:rPr>
          <w:rFonts w:ascii="仿宋" w:eastAsia="仿宋" w:hAnsi="仿宋"/>
          <w:kern w:val="0"/>
          <w:sz w:val="24"/>
          <w:szCs w:val="24"/>
        </w:rPr>
      </w:pPr>
      <w:r>
        <w:rPr>
          <w:rFonts w:ascii="仿宋" w:eastAsia="仿宋" w:hAnsi="仿宋" w:cs="Calibri"/>
          <w:sz w:val="24"/>
          <w:szCs w:val="24"/>
        </w:rPr>
        <w:pict w14:anchorId="2B2FB01F">
          <v:shape id="_x0000_s2115" type="#_x0000_t202" style="position:absolute;left:0;text-align:left;margin-left:291.55pt;margin-top:1.3pt;width:166.5pt;height:258.3pt;z-index:251637760;mso-width-relative:page;mso-height-relative:page" o:gfxdata="UEsFBgAAAAAAAAAAAAAAAAAAAAAAAFBLAwQKAAAAAACHTuJAAAAAAAAAAAAAAAAABAAAAGRycy9Q&#10;SwMEFAAAAAgAh07iQBdXbEjXAAAACQEAAA8AAABkcnMvZG93bnJldi54bWxNj8tOwzAQRfdI/IM1&#10;SGwQdZxCmoQ4XSCBYAcFla0bT5MIP4LtpuXvGVawvDpXd84065M1bMYQR+8kiEUGDF3n9eh6Ce9v&#10;D9clsJiU08p4hxK+McK6PT9rVK390b3ivEk9oxEXayVhSGmqOY/dgFbFhZ/QEdv7YFWiGHqugzrS&#10;uDU8z7KCWzU6ujCoCe8H7D43ByuhvHmaP+Lz8mXbFXtTpavV/PgVpLy8ENkdsISn9FeGX31Sh5ac&#10;dv7gdGRGwm25FFSVkBfAiFeioLwjIKoceNvw/x+0P1BLAwQUAAAACACHTuJA25VxhyYCAAA+BAAA&#10;DgAAAGRycy9lMm9Eb2MueG1srVNLjhMxEN0jcQfLe9IfEkha6YyGjIKQho80cAC32522sF3GdtI9&#10;HIC5ASs27DlXzkG1OxOiATYILyyXq/z86lXV8qLXiuyF8xJMSbNJSokwHGpptiX98H7zZE6JD8zU&#10;TIERJb0Vnl6sHj9adrYQObSgauEIghhfdLakbQi2SBLPW6GZn4AVBp0NOM0Cmm6b1I51iK5Vkqfp&#10;s6QDV1sHXHiPt1ejk64iftMIHt42jReBqJIitxB3F/dq2JPVkhVbx2wr+ZEG+wcWmkmDn56grlhg&#10;ZOfkb1BacgcemjDhoBNoGslFzAGzydIH2dy0zIqYC4rj7Ukm//9g+Zv9O0dkXdJ8gfoYprFIh693&#10;h28/Dt+/kOESJeqsLzDyxmJs6F9Aj6WO6Xp7DfyjJwbWLTNbcekcdK1gNVLMhpfJ2dMRxw8gVfca&#10;avyJ7QJEoL5xetAPFSGIjlRuT+URfSAcL/Msm85m6OLoe5rP02kW2SWsuH9unQ8vBWgyHErqsP4R&#10;nu2vfRjosOI+ZPjNg5L1RioVDbet1sqRPcNe2cQVM3gQpgzpSrqY5bNRgb9CpHH9CULLgE2vpC7p&#10;/DxImaNgg0ajWqGv+mMBKqhvUToHYxPj0OGhBfeZkg4buKT+0445QYl6ZVD+RTadDh0fjenseY6G&#10;O/dU5x5mOEKVNFAyHtdhnJKddXLb4k9jwQ1cYskaGcUcajuyOvLGJo0aHwdqmIJzO0b9GvvVT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BYA&#10;AABkcnMvUEsBAhQAFAAAAAgAh07iQBdXbEjXAAAACQEAAA8AAAAAAAAAAQAgAAAAOAAAAGRycy9k&#10;b3ducmV2LnhtbFBLAQIUABQAAAAIAIdO4kDblXGHJgIAAD4EAAAOAAAAAAAAAAEAIAAAADwBAABk&#10;cnMvZTJvRG9jLnhtbFBLBQYAAAAABgAGAFkBAADUBQAAAAA=&#10;">
            <v:textbox>
              <w:txbxContent>
                <w:p w14:paraId="5C4E8813" w14:textId="77777777" w:rsidR="0060361C" w:rsidRDefault="0060361C">
                  <w:pPr>
                    <w:rPr>
                      <w:rFonts w:ascii="仿宋" w:eastAsia="仿宋" w:hAnsi="仿宋" w:cs="宋体"/>
                      <w:sz w:val="24"/>
                      <w:szCs w:val="24"/>
                    </w:rPr>
                  </w:pPr>
                  <w:r>
                    <w:rPr>
                      <w:rFonts w:ascii="仿宋" w:eastAsia="仿宋" w:hAnsi="仿宋" w:cs="宋体" w:hint="eastAsia"/>
                      <w:sz w:val="24"/>
                      <w:szCs w:val="24"/>
                    </w:rPr>
                    <w:t>管理沟通概论</w:t>
                  </w:r>
                </w:p>
                <w:p w14:paraId="4BC72DD9" w14:textId="77777777" w:rsidR="0060361C" w:rsidRDefault="0060361C">
                  <w:pPr>
                    <w:rPr>
                      <w:rFonts w:ascii="仿宋" w:eastAsia="仿宋" w:hAnsi="仿宋" w:cs="宋体"/>
                      <w:sz w:val="24"/>
                      <w:szCs w:val="24"/>
                    </w:rPr>
                  </w:pPr>
                  <w:r>
                    <w:rPr>
                      <w:rFonts w:ascii="仿宋" w:eastAsia="仿宋" w:hAnsi="仿宋" w:cs="宋体" w:hint="eastAsia"/>
                      <w:sz w:val="24"/>
                      <w:szCs w:val="24"/>
                    </w:rPr>
                    <w:t>国际贸易理论与实务</w:t>
                  </w:r>
                </w:p>
                <w:p w14:paraId="3336BBB8" w14:textId="77777777" w:rsidR="0060361C" w:rsidRDefault="0060361C">
                  <w:pPr>
                    <w:rPr>
                      <w:rFonts w:ascii="仿宋" w:eastAsia="仿宋" w:hAnsi="仿宋" w:cs="宋体"/>
                      <w:sz w:val="24"/>
                      <w:szCs w:val="24"/>
                    </w:rPr>
                  </w:pPr>
                  <w:r>
                    <w:rPr>
                      <w:rFonts w:ascii="仿宋" w:eastAsia="仿宋" w:hAnsi="仿宋" w:cs="宋体" w:hint="eastAsia"/>
                      <w:sz w:val="24"/>
                      <w:szCs w:val="24"/>
                    </w:rPr>
                    <w:t>人力资源管理</w:t>
                  </w:r>
                </w:p>
                <w:p w14:paraId="55CC4C2C" w14:textId="77777777" w:rsidR="0060361C" w:rsidRDefault="0060361C">
                  <w:pPr>
                    <w:rPr>
                      <w:rFonts w:ascii="仿宋" w:eastAsia="仿宋" w:hAnsi="仿宋" w:cs="宋体"/>
                      <w:sz w:val="24"/>
                      <w:szCs w:val="24"/>
                    </w:rPr>
                  </w:pPr>
                  <w:r>
                    <w:rPr>
                      <w:rFonts w:ascii="仿宋" w:eastAsia="仿宋" w:hAnsi="仿宋" w:cs="宋体" w:hint="eastAsia"/>
                      <w:sz w:val="24"/>
                      <w:szCs w:val="24"/>
                    </w:rPr>
                    <w:t>网页设计</w:t>
                  </w:r>
                </w:p>
                <w:p w14:paraId="19931505" w14:textId="77777777" w:rsidR="0060361C" w:rsidRDefault="0060361C">
                  <w:pPr>
                    <w:rPr>
                      <w:rFonts w:ascii="仿宋" w:eastAsia="仿宋" w:hAnsi="仿宋" w:cs="宋体"/>
                      <w:sz w:val="24"/>
                      <w:szCs w:val="24"/>
                    </w:rPr>
                  </w:pPr>
                  <w:r>
                    <w:rPr>
                      <w:rFonts w:ascii="仿宋" w:eastAsia="仿宋" w:hAnsi="仿宋" w:cs="宋体" w:hint="eastAsia"/>
                      <w:sz w:val="24"/>
                      <w:szCs w:val="24"/>
                    </w:rPr>
                    <w:t>物流商品养护</w:t>
                  </w:r>
                </w:p>
                <w:p w14:paraId="3A9A1CE9" w14:textId="77777777" w:rsidR="0060361C" w:rsidRDefault="0060361C">
                  <w:pPr>
                    <w:rPr>
                      <w:rFonts w:ascii="仿宋" w:eastAsia="仿宋" w:hAnsi="仿宋" w:cs="宋体"/>
                      <w:sz w:val="24"/>
                      <w:szCs w:val="24"/>
                    </w:rPr>
                  </w:pPr>
                  <w:r>
                    <w:rPr>
                      <w:rFonts w:ascii="仿宋" w:eastAsia="仿宋" w:hAnsi="仿宋" w:cs="宋体" w:hint="eastAsia"/>
                      <w:sz w:val="24"/>
                      <w:szCs w:val="24"/>
                    </w:rPr>
                    <w:t>Excel在物流管理中的应用</w:t>
                  </w:r>
                </w:p>
                <w:p w14:paraId="4553E40C" w14:textId="77777777" w:rsidR="0060361C" w:rsidRDefault="0060361C">
                  <w:pPr>
                    <w:rPr>
                      <w:rFonts w:ascii="仿宋" w:eastAsia="仿宋" w:hAnsi="仿宋" w:cs="宋体"/>
                      <w:sz w:val="24"/>
                      <w:szCs w:val="24"/>
                    </w:rPr>
                  </w:pPr>
                  <w:r>
                    <w:rPr>
                      <w:rFonts w:ascii="仿宋" w:eastAsia="仿宋" w:hAnsi="仿宋" w:cs="宋体" w:hint="eastAsia"/>
                      <w:sz w:val="24"/>
                      <w:szCs w:val="24"/>
                    </w:rPr>
                    <w:t>市场调查与预测</w:t>
                  </w:r>
                </w:p>
                <w:p w14:paraId="3E606C30" w14:textId="77777777" w:rsidR="0060361C" w:rsidRDefault="0060361C">
                  <w:pPr>
                    <w:rPr>
                      <w:rFonts w:ascii="仿宋" w:eastAsia="仿宋" w:hAnsi="仿宋" w:cs="宋体"/>
                      <w:sz w:val="24"/>
                      <w:szCs w:val="24"/>
                    </w:rPr>
                  </w:pPr>
                  <w:r>
                    <w:rPr>
                      <w:rFonts w:ascii="仿宋" w:eastAsia="仿宋" w:hAnsi="仿宋" w:cs="宋体" w:hint="eastAsia"/>
                      <w:sz w:val="24"/>
                      <w:szCs w:val="24"/>
                    </w:rPr>
                    <w:t>中文输入</w:t>
                  </w:r>
                </w:p>
                <w:p w14:paraId="14234063" w14:textId="77777777" w:rsidR="0060361C" w:rsidRDefault="0060361C">
                  <w:pPr>
                    <w:rPr>
                      <w:rFonts w:ascii="仿宋" w:eastAsia="仿宋" w:hAnsi="仿宋" w:cs="宋体"/>
                      <w:sz w:val="24"/>
                      <w:szCs w:val="24"/>
                    </w:rPr>
                  </w:pPr>
                  <w:r>
                    <w:rPr>
                      <w:rFonts w:ascii="仿宋" w:eastAsia="仿宋" w:hAnsi="仿宋" w:cs="宋体" w:hint="eastAsia"/>
                      <w:sz w:val="24"/>
                      <w:szCs w:val="24"/>
                    </w:rPr>
                    <w:t>物流合同谈判</w:t>
                  </w:r>
                </w:p>
                <w:p w14:paraId="2769CC5D" w14:textId="77777777" w:rsidR="0060361C" w:rsidRDefault="0060361C">
                  <w:pPr>
                    <w:rPr>
                      <w:rFonts w:ascii="仿宋" w:eastAsia="仿宋" w:hAnsi="仿宋" w:cs="宋体"/>
                      <w:sz w:val="24"/>
                      <w:szCs w:val="24"/>
                    </w:rPr>
                  </w:pPr>
                  <w:r>
                    <w:rPr>
                      <w:rFonts w:ascii="仿宋" w:eastAsia="仿宋" w:hAnsi="仿宋" w:cs="宋体" w:hint="eastAsia"/>
                      <w:sz w:val="24"/>
                      <w:szCs w:val="24"/>
                    </w:rPr>
                    <w:t>商务礼仪</w:t>
                  </w:r>
                </w:p>
                <w:p w14:paraId="20D1E0AE" w14:textId="77777777" w:rsidR="0060361C" w:rsidRDefault="0060361C">
                  <w:pPr>
                    <w:rPr>
                      <w:rFonts w:ascii="仿宋" w:eastAsia="仿宋" w:hAnsi="仿宋" w:cs="宋体"/>
                      <w:sz w:val="24"/>
                      <w:szCs w:val="24"/>
                    </w:rPr>
                  </w:pPr>
                  <w:r>
                    <w:rPr>
                      <w:rFonts w:ascii="仿宋" w:eastAsia="仿宋" w:hAnsi="仿宋" w:cs="宋体" w:hint="eastAsia"/>
                      <w:sz w:val="24"/>
                      <w:szCs w:val="24"/>
                    </w:rPr>
                    <w:t>物流包装实务</w:t>
                  </w:r>
                </w:p>
                <w:p w14:paraId="2EA54555" w14:textId="77777777" w:rsidR="0060361C" w:rsidRDefault="0060361C">
                  <w:pPr>
                    <w:rPr>
                      <w:rFonts w:ascii="仿宋" w:eastAsia="仿宋" w:hAnsi="仿宋" w:cs="宋体"/>
                      <w:sz w:val="24"/>
                      <w:szCs w:val="24"/>
                    </w:rPr>
                  </w:pPr>
                  <w:r>
                    <w:rPr>
                      <w:rFonts w:ascii="仿宋" w:eastAsia="仿宋" w:hAnsi="仿宋" w:cs="宋体" w:hint="eastAsia"/>
                      <w:sz w:val="24"/>
                      <w:szCs w:val="24"/>
                    </w:rPr>
                    <w:t>网络营销</w:t>
                  </w:r>
                </w:p>
                <w:p w14:paraId="1561AAB8" w14:textId="77777777" w:rsidR="0060361C" w:rsidRDefault="0060361C">
                  <w:pPr>
                    <w:rPr>
                      <w:rFonts w:ascii="仿宋" w:eastAsia="仿宋" w:hAnsi="仿宋" w:cs="宋体"/>
                      <w:sz w:val="24"/>
                      <w:szCs w:val="24"/>
                    </w:rPr>
                  </w:pPr>
                  <w:r>
                    <w:rPr>
                      <w:rFonts w:ascii="仿宋" w:eastAsia="仿宋" w:hAnsi="仿宋" w:cs="宋体" w:hint="eastAsia"/>
                      <w:sz w:val="24"/>
                      <w:szCs w:val="24"/>
                    </w:rPr>
                    <w:t>人工智能应用</w:t>
                  </w:r>
                </w:p>
                <w:p w14:paraId="5EDF0A57" w14:textId="77777777" w:rsidR="0060361C" w:rsidRDefault="0060361C">
                  <w:pPr>
                    <w:rPr>
                      <w:rFonts w:ascii="仿宋" w:eastAsia="仿宋" w:hAnsi="仿宋" w:cs="宋体"/>
                      <w:sz w:val="24"/>
                      <w:szCs w:val="24"/>
                    </w:rPr>
                  </w:pPr>
                  <w:r>
                    <w:rPr>
                      <w:rFonts w:ascii="仿宋" w:eastAsia="仿宋" w:hAnsi="仿宋" w:cs="宋体" w:hint="eastAsia"/>
                      <w:sz w:val="24"/>
                      <w:szCs w:val="24"/>
                    </w:rPr>
                    <w:t>电商物流</w:t>
                  </w:r>
                </w:p>
                <w:p w14:paraId="2D9C9FF8" w14:textId="77777777" w:rsidR="0060361C" w:rsidRDefault="0060361C">
                  <w:pPr>
                    <w:rPr>
                      <w:rFonts w:ascii="仿宋" w:eastAsia="仿宋" w:hAnsi="仿宋" w:cs="宋体"/>
                      <w:sz w:val="24"/>
                      <w:szCs w:val="24"/>
                    </w:rPr>
                  </w:pPr>
                  <w:r>
                    <w:rPr>
                      <w:rFonts w:ascii="仿宋" w:eastAsia="仿宋" w:hAnsi="仿宋" w:cs="宋体" w:hint="eastAsia"/>
                      <w:sz w:val="24"/>
                      <w:szCs w:val="24"/>
                    </w:rPr>
                    <w:t>物流园区规划设计</w:t>
                  </w:r>
                </w:p>
                <w:p w14:paraId="6CB1CA4D" w14:textId="77777777" w:rsidR="0060361C" w:rsidRDefault="0060361C">
                  <w:pPr>
                    <w:rPr>
                      <w:szCs w:val="24"/>
                    </w:rPr>
                  </w:pPr>
                  <w:r>
                    <w:rPr>
                      <w:rFonts w:ascii="仿宋" w:eastAsia="仿宋" w:hAnsi="仿宋" w:cs="宋体" w:hint="eastAsia"/>
                      <w:sz w:val="24"/>
                      <w:szCs w:val="24"/>
                    </w:rPr>
                    <w:t>物流保险理赔</w:t>
                  </w:r>
                </w:p>
              </w:txbxContent>
            </v:textbox>
          </v:shape>
        </w:pict>
      </w:r>
      <w:r>
        <w:rPr>
          <w:rFonts w:ascii="仿宋" w:eastAsia="仿宋" w:hAnsi="仿宋" w:cs="Calibri"/>
          <w:sz w:val="24"/>
          <w:szCs w:val="24"/>
        </w:rPr>
        <w:pict w14:anchorId="5F845CBE">
          <v:shape id="_x0000_s2114" type="#_x0000_t202" style="position:absolute;left:0;text-align:left;margin-left:164.05pt;margin-top:1.3pt;width:108pt;height:103.65pt;z-index:251636736;mso-width-relative:page;mso-height-relative:page" o:gfxdata="UEsFBgAAAAAAAAAAAAAAAAAAAAAAAFBLAwQKAAAAAACHTuJAAAAAAAAAAAAAAAAABAAAAGRycy9Q&#10;SwMEFAAAAAgAh07iQFi8o2fYAAAACQEAAA8AAABkcnMvZG93bnJldi54bWxNj8FOwzAQRO9I/IO1&#10;SFwQtZOGkIQ4PSCB4FZKVa5u7CYR8TrYblr+nuUEx6cZzb6tV2c7stn4MDiUkCwEMIOt0wN2Erbv&#10;T7cFsBAVajU6NBK+TYBVc3lRq0q7E76ZeRM7RiMYKiWhj3GqOA9tb6wKCzcZpOzgvFWR0Hdce3Wi&#10;cTvyVIicWzUgXejVZB57035ujlZCkb3MH+F1ud61+WEs4839/Pzlpby+SsQDsGjO8a8Mv/qkDg05&#10;7d0RdWCjhGVaJFSVkObAKL/LMuI9sShL4E3N/3/Q/ABQSwMEFAAAAAgAh07iQLoL5IgnAgAAPgQA&#10;AA4AAABkcnMvZTJvRG9jLnhtbK1TzY7TMBC+I/EOlu80Tf92GzVdLV0VIS0/0sIDOI6TWDgeY7tN&#10;lgeAN+DEhTvP1edg7HRL+bsgcrA8mfE3M983s7rqW0X2wjoJOqfpaEyJ0BxKqeucvn2zfXJJifNM&#10;l0yBFjm9F45erR8/WnUmExNoQJXCEgTRLutMThvvTZYkjjeiZW4ERmh0VmBb5tG0dVJa1iF6q5LJ&#10;eLxIOrClscCFc/j3ZnDSdcSvKsH9q6pywhOVU6zNx9PGswhnsl6xrLbMNJIfy2D/UEXLpMakJ6gb&#10;5hnZWfkbVCu5BQeVH3FoE6gqyUXsAbtJx790c9cwI2IvSI4zJ5rc/4PlL/evLZFlTifLlBLNWhTp&#10;8PnT4cu3w9ePJPxEijrjMoy8Mxjr+6fQo9SxXWdugb9zRMOmYboW19ZC1whWYonxZXL2dMBxAaTo&#10;XkCJmdjOQwTqK9sG/pARgugo1f1JHtF7wkPK6UW6GKOLoy+dpovpfB6qS1j28NxY558JaEm45NSi&#10;/hGe7W+dH0IfQkI2B0qWW6lUNGxdbJQle4azso3fEf2nMKVJl9PlfDIfGPgrxDh+f4JopcehV7LN&#10;6eV5kNLYTCAscDSw5fuiPwpQQHmP1FkYhhiXDi8N2A+UdDjAOXXvd8wKStRzjfQv09ksTHw0ZvOL&#10;CRr23FOce5jmCJVTT8lw3fhhS3bGyrrBTIPgGq5RskpGMkOpQ1XHunFIoxzHhQpbcG7HqB9rv/4O&#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FgAAAGRycy9QSwECFAAUAAAACACHTuJAWLyjZ9gAAAAJAQAADwAAAAAAAAABACAAAAA4AAAAZHJz&#10;L2Rvd25yZXYueG1sUEsBAhQAFAAAAAgAh07iQLoL5IgnAgAAPgQAAA4AAAAAAAAAAQAgAAAAPQEA&#10;AGRycy9lMm9Eb2MueG1sUEsFBgAAAAAGAAYAWQEAANYFAAAAAA==&#10;">
            <v:textbox>
              <w:txbxContent>
                <w:p w14:paraId="66F9CEAE" w14:textId="77777777" w:rsidR="0060361C" w:rsidRDefault="0060361C">
                  <w:pPr>
                    <w:rPr>
                      <w:rFonts w:ascii="仿宋" w:eastAsia="仿宋" w:hAnsi="仿宋" w:cs="宋体"/>
                      <w:sz w:val="24"/>
                      <w:szCs w:val="24"/>
                    </w:rPr>
                  </w:pPr>
                  <w:r>
                    <w:rPr>
                      <w:rFonts w:ascii="仿宋" w:eastAsia="仿宋" w:hAnsi="仿宋" w:cs="宋体" w:hint="eastAsia"/>
                      <w:sz w:val="24"/>
                      <w:szCs w:val="24"/>
                    </w:rPr>
                    <w:t>现代物流管理</w:t>
                  </w:r>
                </w:p>
                <w:p w14:paraId="187ACF57" w14:textId="77777777" w:rsidR="0060361C" w:rsidRDefault="0060361C">
                  <w:pPr>
                    <w:rPr>
                      <w:rFonts w:ascii="仿宋" w:eastAsia="仿宋" w:hAnsi="仿宋" w:cs="宋体"/>
                      <w:sz w:val="24"/>
                      <w:szCs w:val="24"/>
                    </w:rPr>
                  </w:pPr>
                  <w:r>
                    <w:rPr>
                      <w:rFonts w:ascii="仿宋" w:eastAsia="仿宋" w:hAnsi="仿宋" w:cs="宋体" w:hint="eastAsia"/>
                      <w:sz w:val="24"/>
                      <w:szCs w:val="24"/>
                    </w:rPr>
                    <w:t>物流运输管理</w:t>
                  </w:r>
                </w:p>
                <w:p w14:paraId="3A710630" w14:textId="77777777" w:rsidR="0060361C" w:rsidRDefault="0060361C">
                  <w:pPr>
                    <w:rPr>
                      <w:rFonts w:ascii="仿宋" w:eastAsia="仿宋" w:hAnsi="仿宋" w:cs="宋体"/>
                      <w:sz w:val="24"/>
                      <w:szCs w:val="24"/>
                    </w:rPr>
                  </w:pPr>
                  <w:r>
                    <w:rPr>
                      <w:rFonts w:ascii="仿宋" w:eastAsia="仿宋" w:hAnsi="仿宋" w:cs="宋体" w:hint="eastAsia"/>
                      <w:sz w:val="24"/>
                      <w:szCs w:val="24"/>
                    </w:rPr>
                    <w:t>仓储与库存管理</w:t>
                  </w:r>
                </w:p>
                <w:p w14:paraId="1D072127" w14:textId="77777777" w:rsidR="0060361C" w:rsidRDefault="0060361C">
                  <w:pPr>
                    <w:rPr>
                      <w:rFonts w:ascii="仿宋" w:eastAsia="仿宋" w:hAnsi="仿宋" w:cs="宋体"/>
                      <w:sz w:val="24"/>
                      <w:szCs w:val="24"/>
                    </w:rPr>
                  </w:pPr>
                  <w:r>
                    <w:rPr>
                      <w:rFonts w:ascii="仿宋" w:eastAsia="仿宋" w:hAnsi="仿宋" w:cs="宋体" w:hint="eastAsia"/>
                      <w:sz w:val="24"/>
                      <w:szCs w:val="24"/>
                    </w:rPr>
                    <w:t>物流信息管理</w:t>
                  </w:r>
                </w:p>
                <w:p w14:paraId="358F941C" w14:textId="77777777" w:rsidR="0060361C" w:rsidRDefault="0060361C">
                  <w:pPr>
                    <w:rPr>
                      <w:rFonts w:ascii="仿宋" w:eastAsia="仿宋" w:hAnsi="仿宋" w:cs="宋体"/>
                      <w:sz w:val="24"/>
                      <w:szCs w:val="24"/>
                    </w:rPr>
                  </w:pPr>
                  <w:r>
                    <w:rPr>
                      <w:rFonts w:ascii="仿宋" w:eastAsia="仿宋" w:hAnsi="仿宋" w:cs="宋体" w:hint="eastAsia"/>
                      <w:sz w:val="24"/>
                      <w:szCs w:val="24"/>
                    </w:rPr>
                    <w:t>物流成本分析</w:t>
                  </w:r>
                </w:p>
                <w:p w14:paraId="6031BFD3" w14:textId="77777777" w:rsidR="0060361C" w:rsidRDefault="0060361C">
                  <w:pPr>
                    <w:rPr>
                      <w:rFonts w:ascii="仿宋" w:eastAsia="仿宋" w:hAnsi="仿宋" w:cs="宋体"/>
                      <w:sz w:val="24"/>
                      <w:szCs w:val="24"/>
                    </w:rPr>
                  </w:pPr>
                  <w:r>
                    <w:rPr>
                      <w:rFonts w:ascii="仿宋" w:eastAsia="仿宋" w:hAnsi="仿宋" w:cs="宋体" w:hint="eastAsia"/>
                      <w:sz w:val="24"/>
                      <w:szCs w:val="24"/>
                    </w:rPr>
                    <w:t>供应链管理</w:t>
                  </w:r>
                </w:p>
                <w:p w14:paraId="6F98F0B2" w14:textId="77777777" w:rsidR="0060361C" w:rsidRDefault="0060361C">
                  <w:pPr>
                    <w:rPr>
                      <w:rFonts w:ascii="仿宋" w:eastAsia="仿宋" w:hAnsi="仿宋" w:cs="宋体"/>
                      <w:sz w:val="24"/>
                      <w:szCs w:val="24"/>
                    </w:rPr>
                  </w:pPr>
                </w:p>
                <w:p w14:paraId="5956BDD8" w14:textId="77777777" w:rsidR="0060361C" w:rsidRDefault="0060361C">
                  <w:pPr>
                    <w:adjustRightInd w:val="0"/>
                    <w:snapToGrid w:val="0"/>
                  </w:pPr>
                </w:p>
                <w:p w14:paraId="6FBDF7EF" w14:textId="77777777" w:rsidR="0060361C" w:rsidRDefault="0060361C"/>
                <w:p w14:paraId="65DD7E50" w14:textId="77777777" w:rsidR="0060361C" w:rsidRDefault="0060361C"/>
                <w:p w14:paraId="7D43B1E1" w14:textId="77777777" w:rsidR="0060361C" w:rsidRDefault="0060361C"/>
                <w:p w14:paraId="290BF761" w14:textId="77777777" w:rsidR="0060361C" w:rsidRDefault="0060361C"/>
                <w:p w14:paraId="4B1E1AC8" w14:textId="77777777" w:rsidR="0060361C" w:rsidRDefault="0060361C"/>
                <w:p w14:paraId="5CF63CA0" w14:textId="77777777" w:rsidR="0060361C" w:rsidRDefault="0060361C"/>
              </w:txbxContent>
            </v:textbox>
          </v:shape>
        </w:pict>
      </w:r>
      <w:r>
        <w:rPr>
          <w:rFonts w:ascii="仿宋" w:eastAsia="仿宋" w:hAnsi="仿宋" w:cs="Calibri"/>
          <w:sz w:val="24"/>
          <w:szCs w:val="24"/>
        </w:rPr>
        <w:pict w14:anchorId="73E6E0CD">
          <v:shape id="_x0000_s2113" type="#_x0000_t202" style="position:absolute;left:0;text-align:left;margin-left:21pt;margin-top:1.3pt;width:124.95pt;height:272.95pt;z-index:251635712;mso-width-relative:page;mso-height-relative:page" o:gfxdata="UEsFBgAAAAAAAAAAAAAAAAAAAAAAAFBLAwQKAAAAAACHTuJAAAAAAAAAAAAAAAAABAAAAGRycy9Q&#10;SwMEFAAAAAgAh07iQPZZpmnYAAAACAEAAA8AAABkcnMvZG93bnJldi54bWxNjzFPwzAUhHck/oP1&#10;kFgQdRLSkIS8dEACwVZKVVY3dpMI+znYblr+PWaC8XSnu++a1dloNivnR0sI6SIBpqizcqQeYfv+&#10;dFsC80GQFNqSQvhWHlbt5UUjamlP9KbmTehZLCFfC4QhhKnm3HeDMsIv7KQoegfrjAhRup5LJ06x&#10;3GieJUnBjRgpLgxiUo+D6j43R4NQ5i/zh3+9W++64qCrcHM/P385xOurNHkAFtQ5/IXhFz+iQxuZ&#10;9vZI0jONkGfxSkDICmDRzqq0ArZHWOblEnjb8P8H2h9QSwMEFAAAAAgAh07iQKfEOB4lAgAAPgQA&#10;AA4AAABkcnMvZTJvRG9jLnhtbK1TTa7TMBDeI3EHy3uatrSljZo+PfpUhPT4kR4cwHGcxMLxGNtt&#10;Ug4AN2DFhj3n6jkYO3ml/G0QWViezPibme+bWV91jSIHYZ0EndHJaEyJ0BwKqauMvn2ze7SkxHmm&#10;C6ZAi4wehaNXm4cP1q1JxRRqUIWwBEG0S1uT0dp7kyaJ47VomBuBERqdJdiGeTRtlRSWtYjeqGQ6&#10;Hi+SFmxhLHDhHP696Z10E/HLUnD/qiyd8ERlFGvz8bTxzMOZbNYsrSwzteRDGewfqmiY1Jj0DHXD&#10;PCN7K3+DaiS34KD0Iw5NAmUpuYg9YDeT8S/d3NXMiNgLkuPMmSb3/2D5y8NrS2SR0elyRYlmDYp0&#10;+vzp9OXb6etHEn4iRa1xKUbeGYz13VPoUOrYrjO3wN85omFbM12Ja2uhrQUrsMRJeJlcPO1xXADJ&#10;2xdQYCa29xCButI2gT9khCA6SnU8yyM6T3hIOV8ulos5JRx9j2eLxQyNkIOl98+Ndf6ZgIaES0Yt&#10;6h/h2eHW+T70PiRkc6BksZNKRcNW+VZZcmA4K7v4Deg/hSlN2oyu5tN5z8BfIcbx+xNEIz0OvZJN&#10;RpeXQUoPhAWOerZ8l3eDADkUR6TOQj/EuHR4qcF+oKTFAc6oe79nVlCinmukfzWZzcLER2M2fzJF&#10;w1568ksP0xyhMuop6a9b32/J3lhZ1ZipF1zDNUpWykhm0LavaqgbhzTKMSxU2IJLO0b9WPvN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BYA&#10;AABkcnMvUEsBAhQAFAAAAAgAh07iQPZZpmnYAAAACAEAAA8AAAAAAAAAAQAgAAAAOAAAAGRycy9k&#10;b3ducmV2LnhtbFBLAQIUABQAAAAIAIdO4kCnxDgeJQIAAD4EAAAOAAAAAAAAAAEAIAAAAD0BAABk&#10;cnMvZTJvRG9jLnhtbFBLBQYAAAAABgAGAFkBAADUBQAAAAA=&#10;">
            <v:textbox>
              <w:txbxContent>
                <w:p w14:paraId="7EA1A911" w14:textId="77777777" w:rsidR="0060361C" w:rsidRDefault="0060361C">
                  <w:pPr>
                    <w:rPr>
                      <w:rFonts w:ascii="仿宋" w:eastAsia="仿宋" w:hAnsi="仿宋" w:cs="宋体"/>
                      <w:sz w:val="24"/>
                      <w:szCs w:val="24"/>
                    </w:rPr>
                  </w:pPr>
                  <w:r>
                    <w:rPr>
                      <w:rFonts w:ascii="仿宋" w:eastAsia="仿宋" w:hAnsi="仿宋" w:cs="宋体" w:hint="eastAsia"/>
                      <w:sz w:val="24"/>
                      <w:szCs w:val="24"/>
                    </w:rPr>
                    <w:t>专业导论</w:t>
                  </w:r>
                </w:p>
                <w:p w14:paraId="1ADFE4CB" w14:textId="77777777" w:rsidR="0060361C" w:rsidRDefault="0060361C">
                  <w:pPr>
                    <w:rPr>
                      <w:rFonts w:ascii="仿宋" w:eastAsia="仿宋" w:hAnsi="仿宋" w:cs="宋体"/>
                      <w:sz w:val="24"/>
                      <w:szCs w:val="24"/>
                    </w:rPr>
                  </w:pPr>
                  <w:r>
                    <w:rPr>
                      <w:rFonts w:ascii="仿宋" w:eastAsia="仿宋" w:hAnsi="仿宋" w:cs="宋体" w:hint="eastAsia"/>
                      <w:sz w:val="24"/>
                      <w:szCs w:val="24"/>
                    </w:rPr>
                    <w:t>经济法</w:t>
                  </w:r>
                </w:p>
                <w:p w14:paraId="1A58FDB7" w14:textId="77777777" w:rsidR="0060361C" w:rsidRDefault="0060361C">
                  <w:pPr>
                    <w:rPr>
                      <w:rFonts w:ascii="仿宋" w:eastAsia="仿宋" w:hAnsi="仿宋" w:cs="宋体"/>
                      <w:sz w:val="24"/>
                      <w:szCs w:val="24"/>
                    </w:rPr>
                  </w:pPr>
                  <w:r>
                    <w:rPr>
                      <w:rFonts w:ascii="仿宋" w:eastAsia="仿宋" w:hAnsi="仿宋" w:cs="宋体" w:hint="eastAsia"/>
                      <w:sz w:val="24"/>
                      <w:szCs w:val="24"/>
                    </w:rPr>
                    <w:t>管理学基础</w:t>
                  </w:r>
                </w:p>
                <w:p w14:paraId="630A1145" w14:textId="77777777" w:rsidR="0060361C" w:rsidRDefault="0060361C">
                  <w:pPr>
                    <w:rPr>
                      <w:rFonts w:ascii="仿宋" w:eastAsia="仿宋" w:hAnsi="仿宋" w:cs="宋体"/>
                      <w:sz w:val="24"/>
                      <w:szCs w:val="24"/>
                    </w:rPr>
                  </w:pPr>
                  <w:r>
                    <w:rPr>
                      <w:rFonts w:ascii="仿宋" w:eastAsia="仿宋" w:hAnsi="仿宋" w:cs="宋体" w:hint="eastAsia"/>
                      <w:sz w:val="24"/>
                      <w:szCs w:val="24"/>
                    </w:rPr>
                    <w:t>经济学基础</w:t>
                  </w:r>
                </w:p>
                <w:p w14:paraId="14458253" w14:textId="77777777" w:rsidR="0060361C" w:rsidRDefault="0060361C">
                  <w:pPr>
                    <w:rPr>
                      <w:rFonts w:ascii="仿宋" w:eastAsia="仿宋" w:hAnsi="仿宋" w:cs="宋体"/>
                      <w:sz w:val="24"/>
                      <w:szCs w:val="24"/>
                    </w:rPr>
                  </w:pPr>
                  <w:r>
                    <w:rPr>
                      <w:rFonts w:ascii="仿宋" w:eastAsia="仿宋" w:hAnsi="仿宋" w:cs="宋体" w:hint="eastAsia"/>
                      <w:sz w:val="24"/>
                      <w:szCs w:val="24"/>
                    </w:rPr>
                    <w:t>数据分析与应用</w:t>
                  </w:r>
                </w:p>
                <w:p w14:paraId="49A5601A" w14:textId="77777777" w:rsidR="0060361C" w:rsidRDefault="0060361C">
                  <w:pPr>
                    <w:rPr>
                      <w:rFonts w:ascii="仿宋" w:eastAsia="仿宋" w:hAnsi="仿宋" w:cs="宋体"/>
                      <w:sz w:val="24"/>
                      <w:szCs w:val="24"/>
                    </w:rPr>
                  </w:pPr>
                  <w:r>
                    <w:rPr>
                      <w:rFonts w:ascii="仿宋" w:eastAsia="仿宋" w:hAnsi="仿宋" w:cs="宋体" w:hint="eastAsia"/>
                      <w:sz w:val="24"/>
                      <w:szCs w:val="24"/>
                    </w:rPr>
                    <w:t>会计基础</w:t>
                  </w:r>
                </w:p>
                <w:p w14:paraId="686496E4" w14:textId="77777777" w:rsidR="0060361C" w:rsidRDefault="0060361C">
                  <w:pPr>
                    <w:rPr>
                      <w:rFonts w:ascii="仿宋" w:eastAsia="仿宋" w:hAnsi="仿宋" w:cs="宋体"/>
                      <w:sz w:val="24"/>
                      <w:szCs w:val="24"/>
                    </w:rPr>
                  </w:pPr>
                  <w:r>
                    <w:rPr>
                      <w:rFonts w:ascii="仿宋" w:eastAsia="仿宋" w:hAnsi="仿宋" w:cs="宋体" w:hint="eastAsia"/>
                      <w:sz w:val="24"/>
                      <w:szCs w:val="24"/>
                    </w:rPr>
                    <w:t>电子商务</w:t>
                  </w:r>
                </w:p>
                <w:p w14:paraId="75FD93AC" w14:textId="77777777" w:rsidR="0060361C" w:rsidRDefault="0060361C">
                  <w:pPr>
                    <w:rPr>
                      <w:rFonts w:ascii="仿宋" w:eastAsia="仿宋" w:hAnsi="仿宋" w:cs="宋体"/>
                      <w:sz w:val="24"/>
                      <w:szCs w:val="24"/>
                    </w:rPr>
                  </w:pPr>
                  <w:r>
                    <w:rPr>
                      <w:rFonts w:ascii="仿宋" w:eastAsia="仿宋" w:hAnsi="仿宋" w:cs="宋体" w:hint="eastAsia"/>
                      <w:sz w:val="24"/>
                      <w:szCs w:val="24"/>
                    </w:rPr>
                    <w:t>模拟企业综合实训</w:t>
                  </w:r>
                </w:p>
                <w:p w14:paraId="1C172E70" w14:textId="77777777" w:rsidR="0060361C" w:rsidRDefault="0060361C">
                  <w:pPr>
                    <w:rPr>
                      <w:rFonts w:ascii="仿宋" w:eastAsia="仿宋" w:hAnsi="仿宋" w:cs="宋体"/>
                      <w:sz w:val="24"/>
                      <w:szCs w:val="24"/>
                    </w:rPr>
                  </w:pPr>
                  <w:r>
                    <w:rPr>
                      <w:rFonts w:ascii="仿宋" w:eastAsia="仿宋" w:hAnsi="仿宋" w:cs="宋体" w:hint="eastAsia"/>
                      <w:sz w:val="24"/>
                      <w:szCs w:val="24"/>
                    </w:rPr>
                    <w:t>货物学</w:t>
                  </w:r>
                </w:p>
                <w:p w14:paraId="405D4964" w14:textId="77777777" w:rsidR="0060361C" w:rsidRDefault="0060361C">
                  <w:pPr>
                    <w:rPr>
                      <w:rFonts w:ascii="仿宋" w:eastAsia="仿宋" w:hAnsi="仿宋"/>
                      <w:sz w:val="24"/>
                      <w:szCs w:val="24"/>
                    </w:rPr>
                  </w:pPr>
                  <w:r>
                    <w:rPr>
                      <w:rFonts w:ascii="仿宋" w:eastAsia="仿宋" w:hAnsi="仿宋" w:hint="eastAsia"/>
                      <w:sz w:val="24"/>
                      <w:szCs w:val="24"/>
                    </w:rPr>
                    <w:t>物流设施设备</w:t>
                  </w:r>
                </w:p>
                <w:p w14:paraId="55D55ED6" w14:textId="77777777" w:rsidR="0060361C" w:rsidRDefault="0060361C">
                  <w:pPr>
                    <w:rPr>
                      <w:rFonts w:ascii="仿宋" w:eastAsia="仿宋" w:hAnsi="仿宋" w:cs="宋体"/>
                      <w:sz w:val="24"/>
                      <w:szCs w:val="24"/>
                    </w:rPr>
                  </w:pPr>
                  <w:r>
                    <w:rPr>
                      <w:rFonts w:ascii="仿宋" w:eastAsia="仿宋" w:hAnsi="仿宋" w:cs="宋体" w:hint="eastAsia"/>
                      <w:sz w:val="24"/>
                      <w:szCs w:val="24"/>
                    </w:rPr>
                    <w:t>物流配送</w:t>
                  </w:r>
                </w:p>
                <w:p w14:paraId="75A42BF4" w14:textId="77777777" w:rsidR="0060361C" w:rsidRDefault="0060361C">
                  <w:pPr>
                    <w:rPr>
                      <w:rFonts w:ascii="仿宋" w:eastAsia="仿宋" w:hAnsi="仿宋" w:cs="宋体"/>
                      <w:sz w:val="24"/>
                      <w:szCs w:val="24"/>
                    </w:rPr>
                  </w:pPr>
                  <w:r>
                    <w:rPr>
                      <w:rFonts w:ascii="仿宋" w:eastAsia="仿宋" w:hAnsi="仿宋" w:cs="宋体" w:hint="eastAsia"/>
                      <w:sz w:val="24"/>
                      <w:szCs w:val="24"/>
                    </w:rPr>
                    <w:t>物流采购与供应</w:t>
                  </w:r>
                </w:p>
                <w:p w14:paraId="36372547" w14:textId="77777777" w:rsidR="0060361C" w:rsidRDefault="0060361C">
                  <w:pPr>
                    <w:rPr>
                      <w:rFonts w:ascii="仿宋" w:eastAsia="仿宋" w:hAnsi="仿宋" w:cs="宋体"/>
                      <w:sz w:val="24"/>
                      <w:szCs w:val="24"/>
                    </w:rPr>
                  </w:pPr>
                  <w:r>
                    <w:rPr>
                      <w:rFonts w:ascii="仿宋" w:eastAsia="仿宋" w:hAnsi="仿宋" w:cs="宋体" w:hint="eastAsia"/>
                      <w:sz w:val="24"/>
                      <w:szCs w:val="24"/>
                    </w:rPr>
                    <w:t>国际物流提供与组织</w:t>
                  </w:r>
                </w:p>
                <w:p w14:paraId="7C9DF586" w14:textId="77777777" w:rsidR="0060361C" w:rsidRDefault="0060361C">
                  <w:pPr>
                    <w:rPr>
                      <w:rFonts w:ascii="仿宋" w:eastAsia="仿宋" w:hAnsi="仿宋" w:cs="宋体"/>
                      <w:sz w:val="24"/>
                      <w:szCs w:val="24"/>
                    </w:rPr>
                  </w:pPr>
                  <w:r>
                    <w:rPr>
                      <w:rFonts w:ascii="仿宋" w:eastAsia="仿宋" w:hAnsi="仿宋" w:cs="宋体" w:hint="eastAsia"/>
                      <w:sz w:val="24"/>
                      <w:szCs w:val="24"/>
                    </w:rPr>
                    <w:t>沙盘实训</w:t>
                  </w:r>
                </w:p>
                <w:p w14:paraId="52E102A0" w14:textId="77777777" w:rsidR="0060361C" w:rsidRDefault="0060361C">
                  <w:pPr>
                    <w:rPr>
                      <w:rFonts w:ascii="仿宋" w:eastAsia="仿宋" w:hAnsi="仿宋" w:cs="宋体"/>
                      <w:sz w:val="24"/>
                      <w:szCs w:val="24"/>
                    </w:rPr>
                  </w:pPr>
                  <w:r>
                    <w:rPr>
                      <w:rFonts w:ascii="仿宋" w:eastAsia="仿宋" w:hAnsi="仿宋" w:cs="宋体" w:hint="eastAsia"/>
                      <w:sz w:val="24"/>
                      <w:szCs w:val="24"/>
                    </w:rPr>
                    <w:t>中期顶岗实习</w:t>
                  </w:r>
                </w:p>
                <w:p w14:paraId="1D2E922A" w14:textId="77777777" w:rsidR="0060361C" w:rsidRDefault="0060361C">
                  <w:pPr>
                    <w:rPr>
                      <w:rFonts w:ascii="仿宋" w:eastAsia="仿宋" w:hAnsi="仿宋" w:cs="宋体"/>
                      <w:sz w:val="24"/>
                      <w:szCs w:val="24"/>
                    </w:rPr>
                  </w:pPr>
                  <w:r>
                    <w:rPr>
                      <w:rFonts w:ascii="仿宋" w:eastAsia="仿宋" w:hAnsi="仿宋" w:cs="宋体" w:hint="eastAsia"/>
                      <w:sz w:val="24"/>
                      <w:szCs w:val="24"/>
                    </w:rPr>
                    <w:t>毕业设计（专题）</w:t>
                  </w:r>
                </w:p>
                <w:p w14:paraId="1EAA072A" w14:textId="77777777" w:rsidR="0060361C" w:rsidRDefault="0060361C">
                  <w:r>
                    <w:rPr>
                      <w:rFonts w:ascii="仿宋" w:eastAsia="仿宋" w:hAnsi="仿宋" w:cs="宋体" w:hint="eastAsia"/>
                      <w:sz w:val="24"/>
                      <w:szCs w:val="24"/>
                    </w:rPr>
                    <w:t>毕业顶岗实习</w:t>
                  </w:r>
                </w:p>
              </w:txbxContent>
            </v:textbox>
          </v:shape>
        </w:pict>
      </w:r>
    </w:p>
    <w:p w14:paraId="099B9857" w14:textId="77777777" w:rsidR="00770D9D" w:rsidRDefault="00770D9D">
      <w:pPr>
        <w:widowControl/>
        <w:adjustRightInd w:val="0"/>
        <w:snapToGrid w:val="0"/>
        <w:ind w:firstLineChars="200" w:firstLine="480"/>
        <w:rPr>
          <w:rFonts w:ascii="仿宋" w:eastAsia="仿宋" w:hAnsi="仿宋"/>
          <w:kern w:val="0"/>
          <w:sz w:val="24"/>
          <w:szCs w:val="24"/>
        </w:rPr>
      </w:pPr>
    </w:p>
    <w:p w14:paraId="312FF71B" w14:textId="77777777" w:rsidR="00770D9D" w:rsidRDefault="00770D9D">
      <w:pPr>
        <w:widowControl/>
        <w:adjustRightInd w:val="0"/>
        <w:snapToGrid w:val="0"/>
        <w:ind w:firstLineChars="200" w:firstLine="480"/>
        <w:rPr>
          <w:rFonts w:ascii="仿宋" w:eastAsia="仿宋" w:hAnsi="仿宋"/>
          <w:kern w:val="0"/>
          <w:sz w:val="24"/>
          <w:szCs w:val="24"/>
        </w:rPr>
      </w:pPr>
    </w:p>
    <w:p w14:paraId="182794D0" w14:textId="77777777" w:rsidR="00770D9D" w:rsidRDefault="00770D9D">
      <w:pPr>
        <w:widowControl/>
        <w:adjustRightInd w:val="0"/>
        <w:snapToGrid w:val="0"/>
        <w:ind w:firstLineChars="200" w:firstLine="480"/>
        <w:rPr>
          <w:rFonts w:ascii="仿宋" w:eastAsia="仿宋" w:hAnsi="仿宋"/>
          <w:kern w:val="0"/>
          <w:sz w:val="24"/>
          <w:szCs w:val="24"/>
        </w:rPr>
      </w:pPr>
    </w:p>
    <w:p w14:paraId="4184A669" w14:textId="77777777" w:rsidR="00770D9D" w:rsidRDefault="00770D9D">
      <w:pPr>
        <w:widowControl/>
        <w:adjustRightInd w:val="0"/>
        <w:snapToGrid w:val="0"/>
        <w:ind w:firstLineChars="200" w:firstLine="480"/>
        <w:rPr>
          <w:rFonts w:ascii="仿宋" w:eastAsia="仿宋" w:hAnsi="仿宋"/>
          <w:kern w:val="0"/>
          <w:sz w:val="24"/>
          <w:szCs w:val="24"/>
        </w:rPr>
      </w:pPr>
    </w:p>
    <w:p w14:paraId="18F0E27D" w14:textId="77777777" w:rsidR="00770D9D" w:rsidRDefault="00770D9D">
      <w:pPr>
        <w:widowControl/>
        <w:adjustRightInd w:val="0"/>
        <w:snapToGrid w:val="0"/>
        <w:ind w:firstLineChars="200" w:firstLine="480"/>
        <w:rPr>
          <w:rFonts w:ascii="仿宋" w:eastAsia="仿宋" w:hAnsi="仿宋"/>
          <w:kern w:val="0"/>
          <w:sz w:val="24"/>
          <w:szCs w:val="24"/>
        </w:rPr>
      </w:pPr>
    </w:p>
    <w:p w14:paraId="6C2D8ECE" w14:textId="77777777" w:rsidR="00770D9D" w:rsidRDefault="00770D9D">
      <w:pPr>
        <w:widowControl/>
        <w:adjustRightInd w:val="0"/>
        <w:snapToGrid w:val="0"/>
        <w:ind w:firstLineChars="200" w:firstLine="480"/>
        <w:rPr>
          <w:rFonts w:ascii="宋体"/>
          <w:kern w:val="0"/>
          <w:sz w:val="24"/>
          <w:szCs w:val="24"/>
        </w:rPr>
      </w:pPr>
    </w:p>
    <w:p w14:paraId="2ACC53EC" w14:textId="77777777" w:rsidR="00770D9D" w:rsidRDefault="001A1BB5">
      <w:pPr>
        <w:tabs>
          <w:tab w:val="left" w:pos="3675"/>
        </w:tabs>
        <w:adjustRightInd w:val="0"/>
        <w:snapToGrid w:val="0"/>
        <w:ind w:firstLineChars="200" w:firstLine="480"/>
        <w:rPr>
          <w:sz w:val="24"/>
          <w:szCs w:val="24"/>
        </w:rPr>
      </w:pPr>
      <w:r>
        <w:rPr>
          <w:sz w:val="24"/>
          <w:szCs w:val="24"/>
        </w:rPr>
        <w:tab/>
      </w:r>
    </w:p>
    <w:p w14:paraId="7BBC4B8A" w14:textId="77777777" w:rsidR="00770D9D" w:rsidRDefault="00770D9D">
      <w:pPr>
        <w:tabs>
          <w:tab w:val="left" w:pos="3675"/>
        </w:tabs>
        <w:adjustRightInd w:val="0"/>
        <w:snapToGrid w:val="0"/>
        <w:ind w:firstLineChars="200" w:firstLine="480"/>
        <w:rPr>
          <w:sz w:val="24"/>
          <w:szCs w:val="24"/>
        </w:rPr>
      </w:pPr>
    </w:p>
    <w:p w14:paraId="01AADFED" w14:textId="77777777" w:rsidR="00770D9D" w:rsidRDefault="00770D9D">
      <w:pPr>
        <w:tabs>
          <w:tab w:val="left" w:pos="3675"/>
        </w:tabs>
        <w:adjustRightInd w:val="0"/>
        <w:snapToGrid w:val="0"/>
        <w:ind w:firstLineChars="200" w:firstLine="480"/>
        <w:rPr>
          <w:sz w:val="24"/>
          <w:szCs w:val="24"/>
        </w:rPr>
      </w:pPr>
    </w:p>
    <w:p w14:paraId="135D4511" w14:textId="77777777" w:rsidR="00770D9D" w:rsidRDefault="00770D9D">
      <w:pPr>
        <w:tabs>
          <w:tab w:val="left" w:pos="3675"/>
        </w:tabs>
        <w:adjustRightInd w:val="0"/>
        <w:snapToGrid w:val="0"/>
        <w:ind w:firstLineChars="200" w:firstLine="480"/>
        <w:rPr>
          <w:sz w:val="24"/>
          <w:szCs w:val="24"/>
        </w:rPr>
      </w:pPr>
    </w:p>
    <w:p w14:paraId="7C2F58F8" w14:textId="77777777" w:rsidR="00770D9D" w:rsidRDefault="00770D9D">
      <w:pPr>
        <w:tabs>
          <w:tab w:val="left" w:pos="3675"/>
        </w:tabs>
        <w:adjustRightInd w:val="0"/>
        <w:snapToGrid w:val="0"/>
        <w:ind w:firstLineChars="200" w:firstLine="480"/>
        <w:rPr>
          <w:sz w:val="24"/>
          <w:szCs w:val="24"/>
        </w:rPr>
      </w:pPr>
    </w:p>
    <w:p w14:paraId="3F7510FD" w14:textId="77777777" w:rsidR="00770D9D" w:rsidRDefault="00770D9D">
      <w:pPr>
        <w:adjustRightInd w:val="0"/>
        <w:snapToGrid w:val="0"/>
        <w:ind w:firstLineChars="200" w:firstLine="480"/>
        <w:jc w:val="left"/>
        <w:rPr>
          <w:rFonts w:ascii="仿宋_GB2312" w:eastAsiaTheme="minorEastAsia"/>
          <w:sz w:val="24"/>
          <w:szCs w:val="24"/>
        </w:rPr>
      </w:pPr>
    </w:p>
    <w:p w14:paraId="09198D29" w14:textId="77777777" w:rsidR="00770D9D" w:rsidRDefault="00770D9D">
      <w:pPr>
        <w:adjustRightInd w:val="0"/>
        <w:snapToGrid w:val="0"/>
        <w:ind w:firstLineChars="200" w:firstLine="480"/>
        <w:jc w:val="left"/>
        <w:rPr>
          <w:rFonts w:ascii="仿宋_GB2312" w:eastAsia="仿宋_GB2312"/>
          <w:sz w:val="24"/>
          <w:szCs w:val="24"/>
        </w:rPr>
      </w:pPr>
    </w:p>
    <w:p w14:paraId="344909CE" w14:textId="77777777" w:rsidR="00770D9D" w:rsidRDefault="00770D9D">
      <w:pPr>
        <w:adjustRightInd w:val="0"/>
        <w:snapToGrid w:val="0"/>
        <w:ind w:firstLineChars="200" w:firstLine="480"/>
        <w:jc w:val="left"/>
        <w:rPr>
          <w:rFonts w:ascii="仿宋_GB2312" w:eastAsia="仿宋_GB2312"/>
          <w:sz w:val="24"/>
          <w:szCs w:val="24"/>
        </w:rPr>
      </w:pPr>
    </w:p>
    <w:p w14:paraId="7109E83E" w14:textId="77777777" w:rsidR="00770D9D" w:rsidRDefault="00770D9D">
      <w:pPr>
        <w:adjustRightInd w:val="0"/>
        <w:snapToGrid w:val="0"/>
        <w:ind w:firstLineChars="200" w:firstLine="480"/>
        <w:jc w:val="left"/>
        <w:rPr>
          <w:rFonts w:ascii="仿宋_GB2312" w:eastAsia="仿宋_GB2312"/>
          <w:sz w:val="24"/>
          <w:szCs w:val="24"/>
        </w:rPr>
      </w:pPr>
    </w:p>
    <w:p w14:paraId="241F8C82"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noProof/>
          <w:sz w:val="24"/>
          <w:szCs w:val="24"/>
        </w:rPr>
        <w:lastRenderedPageBreak/>
        <w:drawing>
          <wp:anchor distT="0" distB="0" distL="114300" distR="114300" simplePos="0" relativeHeight="251627520" behindDoc="0" locked="0" layoutInCell="1" allowOverlap="1" wp14:anchorId="7B4B1B5E" wp14:editId="15D5FAE1">
            <wp:simplePos x="0" y="0"/>
            <wp:positionH relativeFrom="margin">
              <wp:align>center</wp:align>
            </wp:positionH>
            <wp:positionV relativeFrom="paragraph">
              <wp:posOffset>200025</wp:posOffset>
            </wp:positionV>
            <wp:extent cx="5105400" cy="2483485"/>
            <wp:effectExtent l="0" t="0" r="0" b="0"/>
            <wp:wrapTopAndBottom/>
            <wp:docPr id="292" name="图片 292" descr="E:\章文燕\Application Data\Tencent\Users\385153080\QQ\WinTemp\RichOle\KFKP}5KZ8UOUMB2~5QRIQ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descr="E:\章文燕\Application Data\Tencent\Users\385153080\QQ\WinTemp\RichOle\KFKP}5KZ8UOUMB2~5QRIQO1.png"/>
                    <pic:cNvPicPr>
                      <a:picLocks noChangeAspect="1" noChangeArrowheads="1"/>
                    </pic:cNvPicPr>
                  </pic:nvPicPr>
                  <pic:blipFill>
                    <a:blip r:embed="rId55">
                      <a:extLst>
                        <a:ext uri="{28A0092B-C50C-407E-A947-70E740481C1C}">
                          <a14:useLocalDpi xmlns:a14="http://schemas.microsoft.com/office/drawing/2010/main" val="0"/>
                        </a:ext>
                      </a:extLst>
                    </a:blip>
                    <a:srcRect t="5782"/>
                    <a:stretch>
                      <a:fillRect/>
                    </a:stretch>
                  </pic:blipFill>
                  <pic:spPr>
                    <a:xfrm>
                      <a:off x="0" y="0"/>
                      <a:ext cx="5105400" cy="2483485"/>
                    </a:xfrm>
                    <a:prstGeom prst="rect">
                      <a:avLst/>
                    </a:prstGeom>
                    <a:noFill/>
                    <a:ln>
                      <a:noFill/>
                    </a:ln>
                  </pic:spPr>
                </pic:pic>
              </a:graphicData>
            </a:graphic>
          </wp:anchor>
        </w:drawing>
      </w:r>
      <w:r>
        <w:rPr>
          <w:rFonts w:ascii="仿宋_GB2312" w:eastAsia="仿宋_GB2312" w:hint="eastAsia"/>
          <w:sz w:val="24"/>
          <w:szCs w:val="24"/>
        </w:rPr>
        <w:t>2、专业实践教学系统说明及实践教学体系</w:t>
      </w:r>
    </w:p>
    <w:p w14:paraId="695E25F9"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3、专业课程导学图</w:t>
      </w:r>
    </w:p>
    <w:p w14:paraId="5BE3BDFD" w14:textId="77777777" w:rsidR="00770D9D" w:rsidRDefault="0060361C">
      <w:pPr>
        <w:adjustRightInd w:val="0"/>
        <w:snapToGrid w:val="0"/>
        <w:ind w:firstLineChars="200" w:firstLine="480"/>
        <w:rPr>
          <w:rFonts w:ascii="宋体"/>
          <w:sz w:val="24"/>
          <w:szCs w:val="24"/>
        </w:rPr>
      </w:pPr>
      <w:r>
        <w:rPr>
          <w:rFonts w:cs="Calibri"/>
          <w:sz w:val="24"/>
          <w:szCs w:val="24"/>
        </w:rPr>
        <w:pict w14:anchorId="60FF69B7">
          <v:shapetype id="_x0000_t116" coordsize="21600,21600" o:spt="116" path="m3475,qx,10800,3475,21600l18125,21600qx21600,10800,18125,xe">
            <v:stroke joinstyle="miter"/>
            <v:path gradientshapeok="t" o:connecttype="rect" textboxrect="1018,3163,20582,18437"/>
          </v:shapetype>
          <v:shape id="_x0000_s2112" type="#_x0000_t116" style="position:absolute;left:0;text-align:left;margin-left:-6.05pt;margin-top:12.75pt;width:60.3pt;height:33.15pt;z-index:251638784;mso-width-relative:page;mso-height-relative:page" o:gfxdata="UEsFBgAAAAAAAAAAAAAAAAAAAAAAAFBLAwQKAAAAAACHTuJAAAAAAAAAAAAAAAAABAAAAGRycy9Q&#10;SwMEFAAAAAgAh07iQK0M+KjZAAAACQEAAA8AAABkcnMvZG93bnJldi54bWxNj01Lw0AQhu+C/2EZ&#10;wYu0uwm2xJhJKQHRQ0Gs7X2bHZPgfoTdbdP+e7cne5thHt553mp1NpqdyIfBWYRsLoCRbZ0abIew&#10;+36bFcBClFZJ7SwhXCjAqr6/q2Sp3GS/6LSNHUshNpQSoY9xLDkPbU9Ghrkbyabbj/NGxrT6jisv&#10;pxRuNM+FWHIjB5s+9HKkpqf2d3s0CJ8b3Xjd0PTeXPYfu/3z+mmzXCM+PmTiFVikc/yH4aqf1KFO&#10;Tgd3tCowjTDL8iyhCPliAewKiCINB4SXrABeV/y2Qf0HUEsDBBQAAAAIAIdO4kCDZ3/FOQIAAEcE&#10;AAAOAAAAZHJzL2Uyb0RvYy54bWytU81u1DAQviPxDpbvNMlqtz/RZquqVRFSgUotD+B1nI2F7TFj&#10;72bLjRsSj8CNExeOnJB4G9rXYOJsly1wQuRgeTLjb2a+b2Z6vLaGrRQGDa7ixV7OmXISau0WFX91&#10;ff7kkLMQhauFAacqfqMCP549fjTtfKlG0IKpFTICcaHsfMXbGH2ZZUG2yoqwB145cjaAVkQycZHV&#10;KDpCtyYb5fl+1gHWHkGqEOjv2eDks4TfNErGl00TVGSm4lRbTCemc96f2WwqygUK32q5KUP8QxVW&#10;aEdJt1BnIgq2RP0HlNUSIUAT9yTYDJpGS5V6oG6K/LdurlrhVeqFyAl+S1P4f7DyxeoSma4rfkhK&#10;OWFJo9uv7+4+f/jx8XvJ7r69v/3yiZGPiOp8KCn+yl9i32rwFyBfB+bgtBVuoU4QoWuVqKm8oo/P&#10;HjzojUBP2bx7DjWlEcsIibN1g7YHJDbYOklzs5VGrSOT9PNgf3JYkICSXONRkeeTlEGU9489hvhU&#10;gWX9peKNgY7Kwnit0GonImDKJVYXIfa1ifL+ReoFjK7PtTHJwMX81CBbCRqa8/RtkoXdMONYV/Gj&#10;yWiSkB/4wi5Enr6/QVgdafqNtkT/bpBxG/Z6wgbi43q+3mgwh/qGeEQYppm2jy4t4FvOOprkioc3&#10;S4GKM/PMkRZHxXjcj34yxpODERm465nveoSTBFXxyNlwPY3Duiw96kVLmYrUroMT0q/Ricxe26Gq&#10;Td00rYnjzWb167Brp6hf+z/7C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BYAAABkcnMvUEsBAhQAFAAAAAgAh07iQK0M+KjZAAAACQEAAA8A&#10;AAAAAAAAAQAgAAAAOAAAAGRycy9kb3ducmV2LnhtbFBLAQIUABQAAAAIAIdO4kCDZ3/FOQIAAEcE&#10;AAAOAAAAAAAAAAEAIAAAAD4BAABkcnMvZTJvRG9jLnhtbFBLBQYAAAAABgAGAFkBAADpBQAAAAA=&#10;">
            <v:textbox>
              <w:txbxContent>
                <w:p w14:paraId="164584C8" w14:textId="77777777" w:rsidR="0060361C" w:rsidRDefault="0060361C">
                  <w:r>
                    <w:rPr>
                      <w:rFonts w:cs="宋体" w:hint="eastAsia"/>
                    </w:rPr>
                    <w:t>大一上</w:t>
                  </w:r>
                </w:p>
              </w:txbxContent>
            </v:textbox>
          </v:shape>
        </w:pict>
      </w:r>
      <w:r>
        <w:rPr>
          <w:rFonts w:cs="Calibri"/>
          <w:sz w:val="24"/>
          <w:szCs w:val="24"/>
        </w:rPr>
        <w:pict w14:anchorId="4187700A">
          <v:shape id="_x0000_s2111" type="#_x0000_t116" style="position:absolute;left:0;text-align:left;margin-left:74.7pt;margin-top:12.75pt;width:60.3pt;height:33.15pt;z-index:251639808;mso-width-relative:page;mso-height-relative:page" o:gfxdata="UEsFBgAAAAAAAAAAAAAAAAAAAAAAAFBLAwQKAAAAAACHTuJAAAAAAAAAAAAAAAAABAAAAGRycy9Q&#10;SwMEFAAAAAgAh07iQMho/ETZAAAACQEAAA8AAABkcnMvZG93bnJldi54bWxNj01Lw0AURfeC/2F4&#10;ghuxMwlpbWMmpQREFwWxtvtp5pkE5yPMTJv23/tc6fLyDvedW60v1rAzhjh4JyGbCWDoWq8H10nY&#10;f748LoHFpJxWxjuUcMUI6/r2plKl9pP7wPMudYxKXCyVhD6lseQ8tj1aFWd+REe3Lx+sShRDx3VQ&#10;E5Vbw3MhFtyqwdGHXo3Y9Nh+705WwvvWNME0OL0218Pb/lBsHraLjZT3d5l4Bpbwkv5g+NUndajJ&#10;6ehPTkdmKBerglAJ+XwOjID8SdC4o4RVtgReV/z/gvoHUEsDBBQAAAAIAIdO4kAW4dnoOQIAAEcE&#10;AAAOAAAAZHJzL2Uyb0RvYy54bWytU81uEzEQviPxDpbvZHejpD+rbqoqVRBSgUotD+B4vVkL22PG&#10;Tjbhxg2JR+DGiQtHTki8De1rMOukJQVOCB8sj2fmm5lvZk5O19awlcKgwVW8GOScKSeh1m5R8VfX&#10;sydHnIUoXC0MOFXxjQr8dPL40UnnSzWEFkytkBGIC2XnK97G6MssC7JVVoQBeOVI2QBaEUnERVaj&#10;6AjdmmyY5wdZB1h7BKlCoN/zrZJPEn7TKBlfNk1QkZmKU24x3ZjueX9nkxNRLlD4VstdGuIfsrBC&#10;Owp6D3UuomBL1H9AWS0RAjRxIMFm0DRaqlQDVVPkv1Vz1QqvUi1ETvD3NIX/BytfrC6R6briR4ec&#10;OWGpRzdf391+/vDj4/eS3X57f/PlEyMdEdX5UJL9lb/EvtTgL0C+DszBtBVuoc4QoWuVqCm9orfP&#10;Hjj0QiBXNu+eQ01hxDJC4mzdoO0BiQ22Tq3Z3LdGrSOT9Hl4MD4qqIGSVKNhkefjFEGUd84eQ3yq&#10;wLL+UfHGQEdpYbxWaLUTETDFEquLEPvcRHnnkWoBo+uZNiYJuJhPDbKVoKGZpbMLFvbNjGNdxY/H&#10;w3FCfqAL+xB5On+DsDrS9Bttif59I+N27PWEbYmP6/l614M51BviEWE7zbR99GgB33LW0SRXPLxZ&#10;ClScmWeOenFcjEb96CdhND4ckoD7mvm+RjhJUBWPnG2f07hdl6VHvWgpUpHKdXBG/Wt0IrPv7Tar&#10;Xd40rYnj3Wb167AvJ6tf+z/5C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BYAAABkcnMvUEsBAhQAFAAAAAgAh07iQMho/ETZAAAACQEAAA8A&#10;AAAAAAAAAQAgAAAAOAAAAGRycy9kb3ducmV2LnhtbFBLAQIUABQAAAAIAIdO4kAW4dnoOQIAAEcE&#10;AAAOAAAAAAAAAAEAIAAAAD4BAABkcnMvZTJvRG9jLnhtbFBLBQYAAAAABgAGAFkBAADpBQAAAAA=&#10;">
            <v:textbox>
              <w:txbxContent>
                <w:p w14:paraId="1CF76970" w14:textId="77777777" w:rsidR="0060361C" w:rsidRDefault="0060361C">
                  <w:r>
                    <w:rPr>
                      <w:rFonts w:cs="宋体" w:hint="eastAsia"/>
                    </w:rPr>
                    <w:t>大一下</w:t>
                  </w:r>
                </w:p>
              </w:txbxContent>
            </v:textbox>
          </v:shape>
        </w:pict>
      </w:r>
      <w:r>
        <w:rPr>
          <w:rFonts w:cs="Calibri"/>
          <w:sz w:val="24"/>
          <w:szCs w:val="24"/>
        </w:rPr>
        <w:pict w14:anchorId="03E21251">
          <v:shape id="_x0000_s2110" type="#_x0000_t116" style="position:absolute;left:0;text-align:left;margin-left:156.1pt;margin-top:12.75pt;width:60.3pt;height:33.15pt;z-index:251640832;mso-width-relative:page;mso-height-relative:page" o:gfxdata="UEsFBgAAAAAAAAAAAAAAAAAAAAAAAFBLAwQKAAAAAACHTuJAAAAAAAAAAAAAAAAABAAAAGRycy9Q&#10;SwMEFAAAAAgAh07iQLM3iA3aAAAACQEAAA8AAABkcnMvZG93bnJldi54bWxNj8tqwzAQRfeF/oOY&#10;Qjelka08SFzLIRhKuwiUpslesSa2qTQykhInf1911S6HOdx7brm+WsMu6EPvSEI+yYAhNU731ErY&#10;f70+L4GFqEgr4wgl3DDAurq/K1Wh3UifeNnFlqUQCoWS0MU4FJyHpkOrwsQNSOl3ct6qmE7fcu3V&#10;mMKt4SLLFtyqnlJDpwasO2y+d2cr4WNram9qHN/q2+F9f5htnraLjZSPD3n2AiziNf7B8Kuf1KFK&#10;Tkd3Jh2YkTDNhUioBDGfA0vAbCrSlqOEVb4EXpX8/4LqB1BLAwQUAAAACACHTuJAgDc2EDkCAABH&#10;BAAADgAAAGRycy9lMm9Eb2MueG1srVPBbhMxEL0j8Q+W72R3oyRtV91UVaogpAKVWj7A8XqzFrbH&#10;jJ1syo0bEp/AjRMXjpyQ+Bva32DWSUsKnBA+WB7PzJuZNzPHJxtr2Fph0OAqXgxyzpSTUGu3rPir&#10;q/mTQ85CFK4WBpyq+LUK/GT6+NFx50s1hBZMrZARiAtl5yvexujLLAuyVVaEAXjlSNkAWhFJxGVW&#10;o+gI3ZpsmOeTrAOsPYJUIdDv2VbJpwm/aZSML5smqMhMxSm3mG5M96K/s+mxKJcofKvlLg3xD1lY&#10;oR0FvYc6E1GwFeo/oKyWCAGaOJBgM2gaLVWqgaop8t+quWyFV6kWIif4e5rC/4OVL9YXyHRd8cMJ&#10;Z05Y6tHN13e3nz/8+Pi9ZLff3t98+cRIR0R1PpRkf+kvsC81+HOQrwNzMGuFW6pTROhaJWpKr+jt&#10;swcOvRDIlS2651BTGLGKkDjbNGh7QGKDbVJrru9bozaRSfo8mIwPC2qgJNVoWOT5OEUQ5Z2zxxCf&#10;KrCsf1S8MdBRWhivFFrtRARMscT6PMQ+N1HeeaRawOh6ro1JAi4XM4NsLWho5unsgoV9M+NYV/Gj&#10;8XCckB/owj5Ens7fIKyONP1GW6J/38i4HXs9YVvi42ax2fVgAfU18YiwnWbaPnq0gG8562iSKx7e&#10;rAQqzswzR704KkajfvSTMBofDEnAfc1iXyOcJKiKR862z1ncrsvKo162FKlI5To4pf41OpHZ93ab&#10;1S5vmtbE8W6z+nXYl5PVr/2f/gR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WAAAAZHJzL1BLAQIUABQAAAAIAIdO4kCzN4gN2gAAAAkBAAAP&#10;AAAAAAAAAAEAIAAAADgAAABkcnMvZG93bnJldi54bWxQSwECFAAUAAAACACHTuJAgDc2EDkCAABH&#10;BAAADgAAAAAAAAABACAAAAA/AQAAZHJzL2Uyb0RvYy54bWxQSwUGAAAAAAYABgBZAQAA6gUAAAAA&#10;">
            <v:textbox>
              <w:txbxContent>
                <w:p w14:paraId="127EDF5D" w14:textId="77777777" w:rsidR="0060361C" w:rsidRDefault="0060361C">
                  <w:r>
                    <w:rPr>
                      <w:rFonts w:cs="宋体" w:hint="eastAsia"/>
                    </w:rPr>
                    <w:t>大二上</w:t>
                  </w:r>
                </w:p>
              </w:txbxContent>
            </v:textbox>
          </v:shape>
        </w:pict>
      </w:r>
      <w:r>
        <w:rPr>
          <w:rFonts w:cs="Calibri"/>
          <w:sz w:val="24"/>
          <w:szCs w:val="24"/>
        </w:rPr>
        <w:pict w14:anchorId="12E5695F">
          <v:shape id="_x0000_s2109" type="#_x0000_t116" style="position:absolute;left:0;text-align:left;margin-left:236.85pt;margin-top:12.75pt;width:60.3pt;height:33.15pt;z-index:251641856;mso-width-relative:page;mso-height-relative:page" o:gfxdata="UEsFBgAAAAAAAAAAAAAAAAAAAAAAAFBLAwQKAAAAAACHTuJAAAAAAAAAAAAAAAAABAAAAGRycy9Q&#10;SwMEFAAAAAgAh07iQKHOVRLbAAAACQEAAA8AAABkcnMvZG93bnJldi54bWxNj8tOwzAQRfdI/IM1&#10;SGwQddImfYRMqioSgkUlRGn3bjwkEX5Ettu0f49ZleXoHt17plxftGJncr63BiGdJMDINFb2pkXY&#10;f70+L4H5IIwUyhpCuJKHdXV/V4pC2tF80nkXWhZLjC8EQhfCUHDum4608BM7kInZt3VahHi6lksn&#10;xliuFZ8myZxr0Zu40ImB6o6an91JI3xsVe1UTeNbfT287w/Z5mk73yA+PqTJC7BAl3CD4U8/qkMV&#10;nY72ZKRnCiFbzBYRRZjmObAI5KtsBuyIsEqXwKuS//+g+gVQSwMEFAAAAAgAh07iQHtKd8I6AgAA&#10;RwQAAA4AAABkcnMvZTJvRG9jLnhtbK1TzW4TMRC+I/EOlu90d6OkP6tsqqpVEVKBSi0P4Hi9WQvb&#10;Y8ZONuXGDYlH4MaJC0dOSLwN7Wsw601DCpwQPlgez/jzN9/MTI/X1rCVwqDBVbzYyzlTTkKt3aLi&#10;r67PnxxyFqJwtTDgVMVvVODHs8ePpp0v1QhaMLVCRiAulJ2veBujL7MsyFZZEfbAK0fOBtCKSCYu&#10;shpFR+jWZKM83886wNojSBUC3Z4NTj5L+E2jZHzZNEFFZipO3GLaMe3zfs9mU1EuUPhWyw0N8Q8s&#10;rNCOPt1CnYko2BL1H1BWS4QATdyTYDNoGi1VyoGyKfLfsrlqhVcpFxIn+K1M4f/ByherS2S6rvjh&#10;hDMnLNXo9uu7u88ffnz8XrK7b+9vv3xi5COhOh9Kir/yl9inGvwFyNeBOThthVuoE0ToWiVqolf0&#10;8dmDB70R6Cmbd8+hpm/EMkLSbN2g7QFJDbZOpbnZlkatI5N0ebA/OSyogJJc41GR54lRJsr7xx5D&#10;fKrAsv5Q8cZAR7QwXiu02okImP4Sq4sQe26ivH+RcgGj63NtTDJwMT81yFaCmuY8rZQOpbwbZhzr&#10;Kn40GU0S8gNf2IXI0/obhNWRut9oS/LvBhm3Ua8XbBA+rufrTQ3mUN+QjghDN9P00aEFfMtZR51c&#10;8fBmKVBxZp45qsVRMR73rZ+M8eRgRAbueua7HuEkQVU8cjYcT+MwLkuPetHST0VK18EJ1a/RScy+&#10;tgOrDW/q1qTxZrL6cdi1U9Sv+Z/9B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BYAAABkcnMvUEsBAhQAFAAAAAgAh07iQKHOVRLbAAAACQEA&#10;AA8AAAAAAAAAAQAgAAAAOAAAAGRycy9kb3ducmV2LnhtbFBLAQIUABQAAAAIAIdO4kB7SnfCOgIA&#10;AEcEAAAOAAAAAAAAAAEAIAAAAEABAABkcnMvZTJvRG9jLnhtbFBLBQYAAAAABgAGAFkBAADsBQAA&#10;AAA=&#10;">
            <v:textbox>
              <w:txbxContent>
                <w:p w14:paraId="7C1608E7" w14:textId="77777777" w:rsidR="0060361C" w:rsidRDefault="0060361C">
                  <w:r>
                    <w:rPr>
                      <w:rFonts w:cs="宋体" w:hint="eastAsia"/>
                    </w:rPr>
                    <w:t>大二下</w:t>
                  </w:r>
                </w:p>
              </w:txbxContent>
            </v:textbox>
          </v:shape>
        </w:pict>
      </w:r>
      <w:r>
        <w:rPr>
          <w:rFonts w:cs="Calibri"/>
          <w:sz w:val="24"/>
          <w:szCs w:val="24"/>
        </w:rPr>
        <w:pict w14:anchorId="060820FB">
          <v:shape id="_x0000_s2108" type="#_x0000_t116" style="position:absolute;left:0;text-align:left;margin-left:317.6pt;margin-top:12.75pt;width:60.3pt;height:33.15pt;z-index:251642880;mso-width-relative:page;mso-height-relative:page" o:gfxdata="UEsFBgAAAAAAAAAAAAAAAAAAAAAAAFBLAwQKAAAAAACHTuJAAAAAAAAAAAAAAAAABAAAAGRycy9Q&#10;SwMEFAAAAAgAh07iQJHzPujaAAAACQEAAA8AAABkcnMvZG93bnJldi54bWxNj8tOwzAQRfdI/IM1&#10;SGwQdRJwWkKcqoqEYFEJ0cfeTYYkwh5Httu0f49ZleVoju49t1yejWYndH6wJCGdJcCQGtsO1EnY&#10;bd8eF8B8UNQqbQklXNDDsrq9KVXR2om+8LQJHYsh5AsloQ9hLDj3TY9G+ZkdkeLv2zqjQjxdx1un&#10;phhuNM+SJOdGDRQbejVi3WPzszkaCZ9rXTtd4/ReX/Yfu/3z6mGdr6S8v0uTV2ABz+EKw59+VIcq&#10;Oh3skVrPtIT8SWQRlZAJASwCcyHiloOEl3QBvCr5/wXVL1BLAwQUAAAACACHTuJA7ZyYOjkCAABH&#10;BAAADgAAAGRycy9lMm9Eb2MueG1srVPNbhMxEL4j8Q6W73R3o6Q/q2yqKlUQUoFKLQ/geL1ZC9tj&#10;xk425cYNiUfgxokLR05IvA3tazDrpCEFTggfLI9n5puZb2bGp2tr2Eph0OAqXhzknCknodZuUfFX&#10;17Mnx5yFKFwtDDhV8RsV+Onk8aNx50s1gBZMrZARiAtl5yvexujLLAuyVVaEA/DKkbIBtCKSiIus&#10;RtERujXZIM8Psw6w9ghShUC/5xslnyT8plEyvmyaoCIzFafcYrox3fP+ziZjUS5Q+FbLbRriH7Kw&#10;QjsKuoM6F1GwJeo/oKyWCAGaeCDBZtA0WqpUA1VT5L9Vc9UKr1ItRE7wO5rC/4OVL1aXyHRd8eMh&#10;Z05Y6tHt13d3nz/8+Pi9ZHff3t9++cRIR0R1PpRkf+UvsS81+AuQrwNzMG2FW6gzROhaJWpKr+jt&#10;swcOvRDIlc2751BTGLGMkDhbN2h7QGKDrVNrbnatUevIJH0eHY6OC2qgJNVwUOT5KEUQ5b2zxxCf&#10;KrCsf1S8MdBRWhivFVrtRARMscTqIsQ+N1Hee6RawOh6po1JAi7mU4NsJWhoZulsg4V9M+NYV/GT&#10;0WCUkB/owj5Ens7fIKyONP1GW6J/38i4LXs9YRvi43q+3vZgDvUN8YiwmWbaPnq0gG8562iSKx7e&#10;LAUqzswzR704KYbDfvSTMBwdDUjAfc18XyOcJKiKR842z2ncrMvSo160FKlI5To4o/41OpHZ93aT&#10;1TZvmtbE8Xaz+nXYl5PVr/2f/AR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WAAAAZHJzL1BLAQIUABQAAAAIAIdO4kCR8z7o2gAAAAkBAAAP&#10;AAAAAAAAAAEAIAAAADgAAABkcnMvZG93bnJldi54bWxQSwECFAAUAAAACACHTuJA7ZyYOjkCAABH&#10;BAAADgAAAAAAAAABACAAAAA/AQAAZHJzL2Uyb0RvYy54bWxQSwUGAAAAAAYABgBZAQAA6gUAAAAA&#10;">
            <v:textbox>
              <w:txbxContent>
                <w:p w14:paraId="331506E5" w14:textId="77777777" w:rsidR="0060361C" w:rsidRDefault="0060361C">
                  <w:r>
                    <w:rPr>
                      <w:rFonts w:cs="宋体" w:hint="eastAsia"/>
                    </w:rPr>
                    <w:t>大三上</w:t>
                  </w:r>
                </w:p>
              </w:txbxContent>
            </v:textbox>
          </v:shape>
        </w:pict>
      </w:r>
      <w:r>
        <w:rPr>
          <w:rFonts w:cs="Calibri"/>
          <w:sz w:val="24"/>
          <w:szCs w:val="24"/>
        </w:rPr>
        <w:pict w14:anchorId="00E5EAE5">
          <v:shape id="_x0000_s2107" type="#_x0000_t116" style="position:absolute;left:0;text-align:left;margin-left:399pt;margin-top:12.75pt;width:60.3pt;height:33.15pt;z-index:251643904;mso-width-relative:page;mso-height-relative:page" o:gfxdata="UEsFBgAAAAAAAAAAAAAAAAAAAAAAAFBLAwQKAAAAAACHTuJAAAAAAAAAAAAAAAAABAAAAGRycy9Q&#10;SwMEFAAAAAgAh07iQDjh3azZAAAACQEAAA8AAABkcnMvZG93bnJldi54bWxNj81qwzAQhO+FvIPY&#10;Qi6lkR0a13Eth2Ao7SFQ8ndXrK1tKq2MpMTJ21ftpb3NMsPsN+XqajS7oPO9JQHpLAGG1FjVUyvg&#10;sH99zIH5IElJbQkF3NDDqprclbJQdqQtXnahZbGEfCEFdCEMBee+6dBIP7MDUvQ+rTMyxNO1XDk5&#10;xnKj+TxJMm5kT/FDJwesO2y+dmcj4GOja6drHN/q2/H9cHxaP2yytRDT+zR5ARbwGv7C8IMf0aGK&#10;TCd7JuWZFvC8zOOWIGC+WACLgWWaZ8BOvwJ4VfL/C6pvUEsDBBQAAAAIAIdO4kDMt4S9OQIAAEcE&#10;AAAOAAAAZHJzL2Uyb0RvYy54bWytU8FuEzEQvSPxD5bvdHdD0qarbqoqVRBSgUotH+B4vVkL22PG&#10;Tjblxg2pn8CNExeOnJD4G9rfYNZJSwqcED5YHs/Mm5k3M0fHa2vYSmHQ4Cpe7OWcKSeh1m5R8deX&#10;sydjzkIUrhYGnKr4lQr8ePL40VHnSzWAFkytkBGIC2XnK97G6MssC7JVVoQ98MqRsgG0IpKIi6xG&#10;0RG6Ndkgz/ezDrD2CFKFQL+nGyWfJPymUTK+apqgIjMVp9xiujHd8/7OJkeiXKDwrZbbNMQ/ZGGF&#10;dhT0HupURMGWqP+AsloiBGjingSbQdNoqVINVE2R/1bNRSu8SrUQOcHf0xT+H6x8uTpHpuuKj59y&#10;5oSlHt18fX/7+frHx+8lu/324ebLJ0Y6IqrzoST7C3+OfanBn4F8E5iDaSvcQp0gQtcqUVN6RW+f&#10;PXDohUCubN69gJrCiGWExNm6QdsDEhtsnVpzdd8atY5M0ufB/mhcUAMlqYaDIs9HKYIo75w9hvhM&#10;gWX9o+KNgY7Swnip0GonImCKJVZnIfa5ifLOI9UCRtczbUwScDGfGmQrQUMzS2cbLOyaGce6ih+O&#10;BqOE/EAXdiHydP4GYXWk6TfaEv27RsZt2esJ2xAf1/P1tgdzqK+IR4TNNNP20aMFfMdZR5Nc8fB2&#10;KVBxZp476sVhMRz2o5+E4ehgQALuaua7GuEkQVU8crZ5TuNmXZYe9aKlSEUq18EJ9a/Ricy+t5us&#10;tnnTtCaOt5vVr8OunKx+7f/k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BYAAABkcnMvUEsBAhQAFAAAAAgAh07iQDjh3azZAAAACQEAAA8A&#10;AAAAAAAAAQAgAAAAOAAAAGRycy9kb3ducmV2LnhtbFBLAQIUABQAAAAIAIdO4kDMt4S9OQIAAEcE&#10;AAAOAAAAAAAAAAEAIAAAAD4BAABkcnMvZTJvRG9jLnhtbFBLBQYAAAAABgAGAFkBAADpBQAAAAA=&#10;">
            <v:textbox>
              <w:txbxContent>
                <w:p w14:paraId="129446D8" w14:textId="77777777" w:rsidR="0060361C" w:rsidRDefault="0060361C">
                  <w:r>
                    <w:rPr>
                      <w:rFonts w:cs="宋体" w:hint="eastAsia"/>
                    </w:rPr>
                    <w:t>大三下</w:t>
                  </w:r>
                </w:p>
              </w:txbxContent>
            </v:textbox>
          </v:shape>
        </w:pict>
      </w:r>
    </w:p>
    <w:p w14:paraId="4AFC6867" w14:textId="77777777" w:rsidR="00770D9D" w:rsidRDefault="0060361C">
      <w:pPr>
        <w:adjustRightInd w:val="0"/>
        <w:snapToGrid w:val="0"/>
        <w:ind w:leftChars="200" w:left="420" w:firstLineChars="200" w:firstLine="480"/>
        <w:rPr>
          <w:rFonts w:ascii="黑体" w:eastAsia="黑体"/>
          <w:sz w:val="24"/>
          <w:szCs w:val="24"/>
        </w:rPr>
      </w:pPr>
      <w:r>
        <w:rPr>
          <w:rFonts w:cs="Calibri"/>
          <w:sz w:val="24"/>
          <w:szCs w:val="24"/>
        </w:rPr>
        <w:pict w14:anchorId="0F70FF07">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头: 右 82" o:spid="_x0000_s2106" type="#_x0000_t13" style="position:absolute;left:0;text-align:left;margin-left:54pt;margin-top:5.95pt;width:18pt;height:7.8pt;z-index:251644928;mso-width-relative:page;mso-height-relative:page" o:gfxdata="UEsFBgAAAAAAAAAAAAAAAAAAAAAAAFBLAwQKAAAAAACHTuJAAAAAAAAAAAAAAAAABAAAAGRycy9Q&#10;SwMEFAAAAAgAh07iQKMqGqDZAAAACQEAAA8AAABkcnMvZG93bnJldi54bWxNj0FPwzAMhe9I/IfI&#10;SFwQS1oNVkrTCU1CHBCT2DjALWtMW9E4pcna8u/xTnDzs5+ev1esZ9eJEYfQetKQLBQIpMrblmoN&#10;b/vH6wxEiIas6Tyhhh8MsC7PzwqTWz/RK467WAsOoZAbDU2MfS5lqBp0Jix8j8S3Tz84E1kOtbSD&#10;mTjcdTJV6lY60xJ/aEyPmwarr93RaZDPT1ffs+3l+35cZZuXh+kj3dZaX14k6h5ExDn+meGEz+hQ&#10;MtPBH8kG0bFWGXeJPCR3IE6G5ZIXBw3p6gZkWcj/DcpfUEsDBBQAAAAIAIdO4kDVIN7aPwIAAH0E&#10;AAAOAAAAZHJzL2Uyb0RvYy54bWytVM2O0zAQviPxDpbvNGnUdtuo6WrVVRHSAistPIBrO4nBf9hu&#10;0/ISvATX5QKvtOI1mDhpSeGGyMHyeMbfzHyfJ8vrg5Joz50XRhd4PEox4poaJnRV4PfvNi/mGPlA&#10;NCPSaF7gI/f4evX82bKxOc9MbSTjDgGI9nljC1yHYPMk8bTmiviRsVyDszROkQCmqxLmSAPoSiZZ&#10;ms6SxjhmnaHcezi97Zx4FfHLktPwtiw9D0gWGGoLcXVx3bZrslqSvHLE1oL2ZZB/qEIRoSHpGeqW&#10;BIJ2TvwFpQR1xpsyjKhRiSlLQXnsAboZp39081ATy2MvQI63Z5r8/4Olb/b3DglW4HmGkSYKNPr5&#10;7fHp648cPX35juAUKGqszyHywd67tklv7wz96JE265roit84Z5qaEwaFjdv45OJCa3i4irbNa8Mg&#10;AdkFE9k6lE61gMADOkRRjmdR+CEgCodZNp+lIB0F12KRzqJmCclPd63z4SU3CrWbAjtR1SEWFDOQ&#10;/Z0PURjWd0fYhzFGpZKg855INE3h69/BIAbYGMRczRaRCMjbI8LulDlSYqRgGyFlNFy1XUuHAL7A&#10;m/hFVoC5YZjUqIGeptk0lnrh80OItsKuRsh6EaZEgPGRQoF+wyCpexFa3jv9toYdQQNnuhmAmYVN&#10;bdxnjBp4/wX2n3bEcYzkKw06LsaTSTsw0ZhMrzIw3NCzHXqIpgBV4IBRt12Hbsh2NgrSvouWGW1u&#10;QPtShNMj6arqi4U3DruLIRraMer3X2P1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BYAAABkcnMvUEsBAhQAFAAAAAgAh07iQKMqGqDZAAAA&#10;CQEAAA8AAAAAAAAAAQAgAAAAOAAAAGRycy9kb3ducmV2LnhtbFBLAQIUABQAAAAIAIdO4kDVIN7a&#10;PwIAAH0EAAAOAAAAAAAAAAEAIAAAAD4BAABkcnMvZTJvRG9jLnhtbFBLBQYAAAAABgAGAFkBAADv&#10;BQAAAAA=&#10;" adj="16201"/>
        </w:pict>
      </w:r>
      <w:r>
        <w:rPr>
          <w:rFonts w:cs="Calibri"/>
          <w:sz w:val="24"/>
          <w:szCs w:val="24"/>
        </w:rPr>
        <w:pict w14:anchorId="7CF46CFB">
          <v:shape id="箭头: 右 81" o:spid="_x0000_s2105" type="#_x0000_t13" style="position:absolute;left:0;text-align:left;margin-left:135pt;margin-top:5.95pt;width:18pt;height:7.8pt;z-index:251645952;mso-width-relative:page;mso-height-relative:page" o:gfxdata="UEsFBgAAAAAAAAAAAAAAAAAAAAAAAFBLAwQKAAAAAACHTuJAAAAAAAAAAAAAAAAABAAAAGRycy9Q&#10;SwMEFAAAAAgAh07iQOj8vo/ZAAAACQEAAA8AAABkcnMvZG93bnJldi54bWxNj8FOwzAQRO9I/IO1&#10;SFwQtRNEW0KcClVCHBCVaDm0Nzdekoh4HWI3CX/P9gTHnTeanclXk2vFgH1oPGlIZgoEUultQ5WG&#10;j93z7RJEiIasaT2hhh8MsCouL3KTWT/SOw7bWAkOoZAZDXWMXSZlKGt0Jsx8h8Ts0/fORD77Stre&#10;jBzuWpkqNZfONMQfatPhusbya3tyGuTry833ZDu53w2L5frtaTykm0rr66tEPYKIOMU/M5zrc3Uo&#10;uNPRn8gG0WpIF4q3RAbJAwg23Kk5C8czuQdZ5PL/guIXUEsDBBQAAAAIAIdO4kCgBgcyQAIAAH0E&#10;AAAOAAAAZHJzL2Uyb0RvYy54bWytVM2O0zAQviPxDpbvNGnUdtuo6WrVVRHSAistPIDrOInBf9hu&#10;0/ISvATX5QKvtOI1GDtpSeGGyMHyeMbffDOfJ8vrgxRoz6zjWhV4PEoxYorqkqu6wO/fbV7MMXKe&#10;qJIIrViBj8zh69XzZ8vW5CzTjRYlswhAlMtbU+DGe5MniaMNk8SNtGEKnJW2kngwbZ2UlrSALkWS&#10;peksabUtjdWUOQent50TryJ+VTHq31aVYx6JAgM3H1cb121Yk9WS5LUlpuG0p0H+gYUkXEHSM9Qt&#10;8QTtLP8LSnJqtdOVH1EtE11VnLJYA1QzTv+o5qEhhsVaoDnOnNvk/h8sfbO/t4iXBZ6PMVJEgkY/&#10;vz0+ff2Ro6cv3xGcQota43KIfDD3NhTpzJ2mHx1Set0QVbMba3XbMFICsRifXFwIhoOraNu+1iUk&#10;IDuvY7cOlZUBEPqADlGU41kUdvCIwmGWzWcpSEfBtViks6hZQvLTXWOdf8m0RGFTYMvrxkdCMQPZ&#10;3zkfhSn76kj5ASqtpACd90SgaQpf/w4GMdlFzNVskYUYyNsjwu6UObZEC15uuBDRsPV2LSwC+AJv&#10;4tdfdsMwoVALNU2zaaR64XNDiMCw4whZL8Ik9zA+gkvQbxgkFHA99b3Tb6vLI2hgdTcDMLOwabT9&#10;jFEL77/A7tOOWIaReKVAx8V4MgkDE43J9CoDww4926GHKApQBfYYddu174ZsZ6Ig4V2Ezih9A9pX&#10;3IdeBn4dq96ANx5b3M9jGKKhHaN+/zVWv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WAAAAZHJzL1BLAQIUABQAAAAIAIdO4kDo/L6P2QAA&#10;AAkBAAAPAAAAAAAAAAEAIAAAADgAAABkcnMvZG93bnJldi54bWxQSwECFAAUAAAACACHTuJAoAYH&#10;MkACAAB9BAAADgAAAAAAAAABACAAAAA+AQAAZHJzL2Uyb0RvYy54bWxQSwUGAAAAAAYABgBZAQAA&#10;8AUAAAAA&#10;" adj="16201"/>
        </w:pict>
      </w:r>
      <w:r>
        <w:rPr>
          <w:rFonts w:cs="Calibri"/>
          <w:sz w:val="24"/>
          <w:szCs w:val="24"/>
        </w:rPr>
        <w:pict w14:anchorId="4805E2CA">
          <v:shape id="箭头: 右 80" o:spid="_x0000_s2104" type="#_x0000_t13" style="position:absolute;left:0;text-align:left;margin-left:3in;margin-top:5.95pt;width:18pt;height:7.8pt;z-index:251649024;mso-width-relative:page;mso-height-relative:page" o:gfxdata="UEsFBgAAAAAAAAAAAAAAAAAAAAAAAFBLAwQKAAAAAACHTuJAAAAAAAAAAAAAAAAABAAAAGRycy9Q&#10;SwMEFAAAAAgAh07iQCRgg7fbAAAACQEAAA8AAABkcnMvZG93bnJldi54bWxNj8FOwzAQRO9I/IO1&#10;SFwQdRJKG9I4FaqEOFQg0XKAmxtvk4h4HWI3CX/PcirHnRnNvsnXk23FgL1vHCmIZxEIpNKZhioF&#10;7/un2xSED5qMbh2hgh/0sC4uL3KdGTfSGw67UAkuIZ9pBXUIXSalL2u02s9ch8Te0fVWBz77Sppe&#10;j1xuW5lE0UJa3RB/qHWHmxrLr93JKpDb55vvyXTyYz8s083L4/iZvFZKXV/F0QpEwCmcw/CHz+hQ&#10;MNPBnch40SqY3yW8JbARP4DgwHyRsnBQkCzvQRa5/L+g+AVQSwMEFAAAAAgAh07iQEwZn9w9AgAA&#10;fQQAAA4AAABkcnMvZTJvRG9jLnhtbK1UzY7TMBC+I/EOlu80adR226jpatVVEdICKy08gOs4icF/&#10;2G7T8hK8BNflAq+04jUYO2lJ4YbIwfJ4xt98M58ny+uDFGjPrONaFXg8SjFiiuqSq7rA799tXswx&#10;cp6okgitWIGPzOHr1fNny9bkLNONFiWzCECUy1tT4MZ7kyeJow2TxI20YQqclbaSeDBtnZSWtIAu&#10;RZKl6SxptS2N1ZQ5B6e3nROvIn5VMerfVpVjHokCAzcfVxvXbViT1ZLktSWm4bSnQf6BhSRcQdIz&#10;1C3xBO0s/wtKcmq105UfUS0TXVWcslgDVDNO/6jmoSGGxVqgOc6c2+T+Hyx9s7+3iJcFnkN7FJGg&#10;0c9vj09ff+To6ct3BKfQota4HCIfzL0NRTpzp+lHh5ReN0TV7MZa3TaMlEBsHOKTiwvBcHAVbdvX&#10;uoQEZOd17NahsjIAQh/QIYpyPIvCDh5ROMyy+SwFbhRci0U6i4QSkp/uGuv8S6YlCpsCW143PhKK&#10;Gcj+zvkoTNlXR8oPY4wqKUDnPRFomsLXv4NBTHYRczVbZLEwkveIwOCUObZEC15uuBDRsPV2LSwC&#10;+AJv4tdfdsMwoVALNU2zaaR64XNDiMCw4whZL8Ik9zA+gsug3yBIqF6E0PdOv60uj6CB1d0MwMzC&#10;ptH2M0YtvP8Cu087YhlG4pUCHRfjySQMTDQm06sMDDv0bIceoihAFdhj1G3XvhuynYmChHcROqP0&#10;DWhfcX96JB2rniy8cdhdDNHQjlG//xqr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BYAAABkcnMvUEsBAhQAFAAAAAgAh07iQCRgg7fbAAAA&#10;CQEAAA8AAAAAAAAAAQAgAAAAOAAAAGRycy9kb3ducmV2LnhtbFBLAQIUABQAAAAIAIdO4kBMGZ/c&#10;PQIAAH0EAAAOAAAAAAAAAAEAIAAAAEABAABkcnMvZTJvRG9jLnhtbFBLBQYAAAAABgAGAFkBAADv&#10;BQAAAAA=&#10;" adj="16201"/>
        </w:pict>
      </w:r>
      <w:r>
        <w:rPr>
          <w:rFonts w:cs="Calibri"/>
          <w:sz w:val="24"/>
          <w:szCs w:val="24"/>
        </w:rPr>
        <w:pict w14:anchorId="24DA3C85">
          <v:shape id="箭头: 右 79" o:spid="_x0000_s2103" type="#_x0000_t13" style="position:absolute;left:0;text-align:left;margin-left:297pt;margin-top:5.95pt;width:18pt;height:7.8pt;z-index:251648000;mso-width-relative:page;mso-height-relative:page" o:gfxdata="UEsFBgAAAAAAAAAAAAAAAAAAAAAAAFBLAwQKAAAAAACHTuJAAAAAAAAAAAAAAAAABAAAAGRycy9Q&#10;SwMEFAAAAAgAh07iQFrkVlfaAAAACQEAAA8AAABkcnMvZG93bnJldi54bWxNj81OwzAQhO9IvIO1&#10;SFwQtRPoX4hToUqIAyoSLQe4ufGSRMTrELtJeHuWExx3ZjT7Tb6ZXCsG7EPjSUMyUyCQSm8bqjS8&#10;Hh6uVyBCNGRN6wk1fGOATXF+lpvM+pFecNjHSnAJhcxoqGPsMilDWaMzYeY7JPY+fO9M5LOvpO3N&#10;yOWulalSC+lMQ/yhNh1uayw/9yenQT49Xn1NtpNvh2G52u7ux/f0udL68iJRdyAiTvEvDL/4jA4F&#10;Mx39iWwQrYb5+pa3RDaSNQgOLG4UC0cN6XIOssjl/wXFD1BLAwQUAAAACACHTuJABc6ZiT4CAAB9&#10;BAAADgAAAGRycy9lMm9Eb2MueG1srVTNjtMwEL4j8Q6W7zRp1J9t1HS16qoIaYGVFh7AtZ3E4D9s&#10;t2l5CV6C63KBV1rxGkyctKRwQ+RgeTzjb76Zz5Pl9UFJtOfOC6MLPB6lGHFNDRO6KvD7d5sXVxj5&#10;QDQj0mhe4CP3+Hr1/NmysTnPTG0k4w4BiPZ5Ywtch2DzJPG05or4kbFcg7M0TpEApqsS5kgD6Eom&#10;WZrOksY4Zp2h3Hs4ve2ceBXxy5LT8LYsPQ9IFhi4hbi6uG7bNVktSV45YmtBexrkH1goIjQkPUPd&#10;kkDQzom/oJSgznhThhE1KjFlKSiPNUA14/SPah5qYnmsBZrj7blN/v/B0jf7e4cEK/B8gZEmCjT6&#10;+e3x6euPHD19+Y7gFFrUWJ9D5IO9d22R3t4Z+tEjbdY10RW/cc40NScMiI3b+OTiQmt4uIq2zWvD&#10;IAHZBRO7dSidagGhD+gQRTmeReGHgCgcZtnVLAXpKLgWi3QWNUtIfrprnQ8vuVGo3RTYiaoOkVDM&#10;QPZ3PkRhWF8dYR/GGJVKgs57ItE0ha9/B4OY7CJmPltksTCS94jA4JQ5tsRIwTZCymi4aruWDgF8&#10;gTfx6y/7YZjUqIGaptk0Ur3w+SFEy7DjCFkvwpQIMD5SqAJfDYOk7kVo+97ptzXsCBo4080AzCxs&#10;auM+Y9TA+y+w/7QjjmMkX2nQcTGeTNqBicZkOs/AcEPPdughmgJUgQNG3XYduiHb2ShI+y7azmhz&#10;A9qXIpweSceqJwtvHHYXQzS0Y9Tvv8bq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BYAAABkcnMvUEsBAhQAFAAAAAgAh07iQFrkVlfaAAAA&#10;CQEAAA8AAAAAAAAAAQAgAAAAOAAAAGRycy9kb3ducmV2LnhtbFBLAQIUABQAAAAIAIdO4kAFzpmJ&#10;PgIAAH0EAAAOAAAAAAAAAAEAIAAAAD8BAABkcnMvZTJvRG9jLnhtbFBLBQYAAAAABgAGAFkBAADv&#10;BQAAAAA=&#10;" adj="16201"/>
        </w:pict>
      </w:r>
      <w:r>
        <w:rPr>
          <w:rFonts w:cs="Calibri"/>
          <w:sz w:val="24"/>
          <w:szCs w:val="24"/>
        </w:rPr>
        <w:pict w14:anchorId="63508BB0">
          <v:shape id="箭头: 右 78" o:spid="_x0000_s2102" type="#_x0000_t13" style="position:absolute;left:0;text-align:left;margin-left:378pt;margin-top:5.95pt;width:18pt;height:7.8pt;z-index:251646976;mso-width-relative:page;mso-height-relative:page" o:gfxdata="UEsFBgAAAAAAAAAAAAAAAAAAAAAAAFBLAwQKAAAAAACHTuJAAAAAAAAAAAAAAAAABAAAAGRycy9Q&#10;SwMEFAAAAAgAh07iQIZy2CLbAAAACQEAAA8AAABkcnMvZG93bnJldi54bWxNj0FLw0AQhe9C/8My&#10;BS9iNwm0aWM2pRTEgyi09aC3bXZMgtnZNLtN4r93POlx3nu8+V6+nWwrBux940hBvIhAIJXONFQp&#10;eDs93q9B+KDJ6NYRKvhGD9tidpPrzLiRDjgcQyW4hHymFdQhdJmUvqzRar9wHRJ7n663OvDZV9L0&#10;euRy28okilbS6ob4Q6073NdYfh2vVoF8frq7TKaT76chXe9fduNH8lopdTuPowcQAafwF4ZffEaH&#10;gpnO7krGi1ZBulzxlsBGvAHBgXSTsHBWkKRLkEUu/y8ofgBQSwMEFAAAAAgAh07iQOnRAWc+AgAA&#10;fQQAAA4AAABkcnMvZTJvRG9jLnhtbK1UzY7TMBC+I/EOlu80adSfbdR0teqqCGmBlRYewLWdxOA/&#10;bLdpeQlegutygVda8RpMnLSkcEPkYHk842++mc+T5fVBSbTnzgujCzwepRhxTQ0Tuirw+3ebF1cY&#10;+UA0I9JoXuAj9/h69fzZsrE5z0xtJOMOAYj2eWMLXIdg8yTxtOaK+JGxXIOzNE6RAKarEuZIA+hK&#10;JlmazpLGOGadodx7OL3tnHgV8cuS0/C2LD0PSBYYuIW4urhu2zVZLUleOWJrQXsa5B9YKCI0JD1D&#10;3ZJA0M6Jv6CUoM54U4YRNSoxZSkojzVANeP0j2oeamJ5rAWa4+25Tf7/wdI3+3uHBCvwHJTSRIFG&#10;P789Pn39kaOnL98RnEKLGutziHyw964t0ts7Qz96pM26JrriN86ZpuaEAbFxG59cXGgND1fRtnlt&#10;GCQgu2Bitw6lUy0g9AEdoijHsyj8EBCFwyy7mqUgHQXXYpHOomYJyU93rfPhJTcKtZsCO1HVIRKK&#10;Gcj+zocoDOurI+zDGKNSSdB5TySapvD172AQk13EzGeLLBZG8h4RGJwyx5YYKdhGSBkNV23X0iGA&#10;L/Amfv1lPwyTGjVQ0zSbRqoXPj+EaBl2HCHrRZgSAcZHClXgq2GQ1L0Ibd87/baGHUEDZ7oZgJmF&#10;TW3cZ4waeP8F9p92xHGM5CsNOi7Gk0k7MNGYTOcZGG7o2Q49RFOAKnDAqNuuQzdkOxsFad9F2xlt&#10;bkD7UoTTI+lY9WThjcPuYoiGdoz6/ddY/Q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WAAAAZHJzL1BLAQIUABQAAAAIAIdO4kCGctgi2wAA&#10;AAkBAAAPAAAAAAAAAAEAIAAAADgAAABkcnMvZG93bnJldi54bWxQSwECFAAUAAAACACHTuJA6dEB&#10;Zz4CAAB9BAAADgAAAAAAAAABACAAAABAAQAAZHJzL2Uyb0RvYy54bWxQSwUGAAAAAAYABgBZAQAA&#10;8AUAAAAA&#10;" adj="16201"/>
        </w:pict>
      </w:r>
    </w:p>
    <w:p w14:paraId="503E1AEC" w14:textId="77777777" w:rsidR="00770D9D" w:rsidRDefault="0060361C">
      <w:pPr>
        <w:adjustRightInd w:val="0"/>
        <w:snapToGrid w:val="0"/>
        <w:ind w:leftChars="200" w:left="420" w:firstLineChars="200" w:firstLine="480"/>
        <w:rPr>
          <w:rFonts w:ascii="黑体" w:eastAsia="黑体"/>
          <w:sz w:val="24"/>
          <w:szCs w:val="24"/>
        </w:rPr>
      </w:pPr>
      <w:r>
        <w:rPr>
          <w:rFonts w:ascii="黑体" w:eastAsia="黑体"/>
          <w:sz w:val="24"/>
          <w:szCs w:val="24"/>
        </w:rPr>
        <w:pict w14:anchorId="240BC2D2">
          <v:rect id="_x0000_s2101" style="position:absolute;left:0;text-align:left;margin-left:-9pt;margin-top:14.75pt;width:1in;height:32.05pt;z-index:251681792;mso-width-relative:page;mso-height-relative:page" o:gfxdata="UEsFBgAAAAAAAAAAAAAAAAAAAAAAAFBLAwQKAAAAAACHTuJAAAAAAAAAAAAAAAAABAAAAGRycy9Q&#10;SwMEFAAAAAgAh07iQEMh+ynYAAAACQEAAA8AAABkcnMvZG93bnJldi54bWxNj8FOwzAQRO9I/IO1&#10;SNxaJ6FEaRqnEohy6I2ClKsdL0lUe53Gbhv+HvcEx9kZzb6ptrM17IKTHxwJSJcJMKTW6YE6AV+f&#10;u0UBzAdJWhpHKOAHPWzr+7tKltpd6QMvh9CxWEK+lAL6EMaSc9/2aKVfuhEpet9usjJEOXVcT/Ia&#10;y63hWZLk3MqB4odejvjaY3s8nK2AfWF2aj4Vb/vV6YVa1TQr9d4I8fiQJhtgAefwF4YbfkSHOjIp&#10;dybtmRGwSIu4JQjI1s/AboEsjwclYP2UA68r/n9B/QtQSwMEFAAAAAgAh07iQGRNRPkcAgAALQQA&#10;AA4AAABkcnMvZTJvRG9jLnhtbK1TXY7TMBB+R+IOlt9p0tKy26jpatVVEdICKy0cwHGcxMJ/jN0m&#10;5TJIvHEIjoO4BhMnW7LAE8IPlscz/vzNNzObq04rchTgpTU5nc9SSoThtpSmzun7d/tnl5T4wEzJ&#10;lDUipyfh6dX26ZNN6zKxsI1VpQCCIMZnrctpE4LLksTzRmjmZ9YJg87KgmYBTaiTEliL6FolizR9&#10;kbQWSgeWC+/x9mZw0m3EryrBw9uq8iIQlVPkFuIOcS/6PdluWFYDc43kIw32Dyw0kwY/PUPdsMDI&#10;AeQfUFpysN5WYcatTmxVSS5iDpjNPP0tm/uGORFzQXG8O8vk/x8sf3O8AyLLnK4WlBimsUY/Pn/9&#10;/u0LwQtUp3U+w6B7dwd9ft7dWv7BE2N3DTO1uAawbSNYiZzmfXzy6EFveHxKiva1LRGbHYKNQnUV&#10;6B4QJSBdrMfpXA/RBcLxcj1fLlOsGkfXMr1In6/iDyx7eOzAh5fCatIfcgpY7gjOjrc+9GRY9hAS&#10;yVsly71UKhpQFzsF5MiwNdbr3W6/H9H9NEwZ0qJ/tVhF5Ec+P4VI4/obhJYBe1xJndPLaZAyo1y9&#10;QoPSoSu6UfTClicUDuzQszhjeGgsfKKkxX7Nqf94YCAoUa8Mih+1wgaPxnJ1sUDdYOopph5mOELl&#10;NFAyHHdhGIqDA1k3+NM8pmvsNRasklHMvpgDq5E39mTUeJyfvumndoz6NeXb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BYAAABkcnMvUEsB&#10;AhQAFAAAAAgAh07iQEMh+ynYAAAACQEAAA8AAAAAAAAAAQAgAAAAOAAAAGRycy9kb3ducmV2Lnht&#10;bFBLAQIUABQAAAAIAIdO4kBkTUT5HAIAAC0EAAAOAAAAAAAAAAEAIAAAAD0BAABkcnMvZTJvRG9j&#10;LnhtbFBLBQYAAAAABgAGAFkBAADLBQAAAAA=&#10;" fillcolor="#9cf">
            <v:textbox>
              <w:txbxContent>
                <w:p w14:paraId="768D91C9" w14:textId="77777777" w:rsidR="0060361C" w:rsidRDefault="0060361C">
                  <w:pPr>
                    <w:adjustRightInd w:val="0"/>
                    <w:snapToGrid w:val="0"/>
                    <w:rPr>
                      <w:sz w:val="18"/>
                      <w:szCs w:val="18"/>
                    </w:rPr>
                  </w:pPr>
                  <w:r>
                    <w:rPr>
                      <w:rFonts w:cs="宋体" w:hint="eastAsia"/>
                      <w:sz w:val="18"/>
                      <w:szCs w:val="18"/>
                    </w:rPr>
                    <w:t>专业导论</w:t>
                  </w:r>
                </w:p>
                <w:p w14:paraId="301EC315" w14:textId="77777777" w:rsidR="0060361C" w:rsidRDefault="0060361C">
                  <w:pPr>
                    <w:adjustRightInd w:val="0"/>
                    <w:snapToGrid w:val="0"/>
                    <w:rPr>
                      <w:sz w:val="18"/>
                      <w:szCs w:val="18"/>
                    </w:rPr>
                  </w:pPr>
                  <w:r>
                    <w:rPr>
                      <w:rFonts w:cs="宋体" w:hint="eastAsia"/>
                      <w:sz w:val="18"/>
                      <w:szCs w:val="18"/>
                    </w:rPr>
                    <w:t>（</w:t>
                  </w:r>
                  <w:r>
                    <w:rPr>
                      <w:rFonts w:hint="eastAsia"/>
                      <w:sz w:val="18"/>
                      <w:szCs w:val="18"/>
                    </w:rPr>
                    <w:t>1</w:t>
                  </w:r>
                  <w:r>
                    <w:rPr>
                      <w:rFonts w:cs="宋体" w:hint="eastAsia"/>
                      <w:sz w:val="18"/>
                      <w:szCs w:val="18"/>
                    </w:rPr>
                    <w:t>学分）</w:t>
                  </w:r>
                </w:p>
                <w:p w14:paraId="272EC83C" w14:textId="77777777" w:rsidR="0060361C" w:rsidRDefault="0060361C"/>
              </w:txbxContent>
            </v:textbox>
          </v:rect>
        </w:pict>
      </w:r>
      <w:r>
        <w:rPr>
          <w:rFonts w:ascii="黑体" w:eastAsia="黑体"/>
          <w:sz w:val="24"/>
          <w:szCs w:val="24"/>
        </w:rPr>
        <w:pict w14:anchorId="723DAAA2">
          <v:rect id="_x0000_s2100" style="position:absolute;left:0;text-align:left;margin-left:69pt;margin-top:11.8pt;width:1in;height:32.05pt;z-index:251678720;mso-width-relative:page;mso-height-relative:page" o:gfxdata="UEsFBgAAAAAAAAAAAAAAAAAAAAAAAFBLAwQKAAAAAACHTuJAAAAAAAAAAAAAAAAABAAAAGRycy9Q&#10;SwMEFAAAAAgAh07iQOlzVTrXAAAACQEAAA8AAABkcnMvZG93bnJldi54bWxNj8FOwzAQRO9I/IO1&#10;SNyo07RqrRCnEohy6I2ClKsdL0lEvE5jtw1/z3KC48yOZt+Uu9kP4oJT7ANpWC4yEEhNcD21Gj7e&#10;9w8KREyGnBkCoYZvjLCrbm9KU7hwpTe8HFMruIRiYTR0KY2FlLHp0Ju4CCMS3z7D5E1iObXSTebK&#10;5X6QeZZtpDc98YfOjPjcYfN1PHsNBzXs7XxSL4f16YkaW9dr+1prfX+3zB5BJJzTXxh+8RkdKmay&#10;4UwuioH1SvGWpCFfbUBwIFc5G1aD2m5BVqX8v6D6AVBLAwQUAAAACACHTuJAR3CzqBsCAAAtBAAA&#10;DgAAAGRycy9lMm9Eb2MueG1srVNRjtMwEP1H4g6W/2nS0rLbqOlq1VUR0gIrLRzAcZzEwvGYsdt0&#10;uQwSfxyC4yCuwcRpSxb4QvjD8njGz2/ezKyuDq1he4Veg835dJJypqyEUts65+/fbZ9dcuaDsKUw&#10;YFXOH5TnV+unT1ady9QMGjClQkYg1medy3kTgsuSxMtGtcJPwClLzgqwFYFMrJMSRUforUlmafoi&#10;6QBLhyCV93R7Mzj5OuJXlZLhbVV5FZjJOXELcce4F/2erFciq1G4RssjDfEPLFqhLX16hroRQbAd&#10;6j+gWi0RPFRhIqFNoKq0VDEHymaa/pbNfSOcirmQON6dZfL/D1a+2d8h02XOF1POrGipRj8+f/3+&#10;7QujC1Kncz6joHt3h31+3t2C/OCZhU0jbK2uEaFrlCiJU4xPHj3oDU9PWdG9hpKwxS5AFOpQYdsD&#10;kgTsEOvxcK6HOgQm6XI5nc9Tqpok1zy9SJ8vekaJyE6PHfrwUkHL+kPOkcodwcX+1och9BQSyYPR&#10;5VYbEw2si41BthfUGsvlZrPdHtH9OMxY1pF/MVtE5Ec+P4ZI4/obRKsD9bjRbc4vx0HGUjInhQal&#10;w6E4HEUvoHwg4RCGnqUZo0MD+Imzjvo15/7jTqDizLyyJH7Uiho8GvPFxYx0w7GnGHuElQSV88DZ&#10;cNyEYSh2DnXd0E/TmK6FaypYpaOYPdWB1ZE39WQsx3F++qYf2zHq15Svfw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WAAAAZHJzL1BLAQIU&#10;ABQAAAAIAIdO4kDpc1U61wAAAAkBAAAPAAAAAAAAAAEAIAAAADgAAABkcnMvZG93bnJldi54bWxQ&#10;SwECFAAUAAAACACHTuJAR3CzqBsCAAAtBAAADgAAAAAAAAABACAAAAA8AQAAZHJzL2Uyb0RvYy54&#10;bWxQSwUGAAAAAAYABgBZAQAAyQUAAAAA&#10;" fillcolor="#9cf">
            <v:textbox>
              <w:txbxContent>
                <w:p w14:paraId="3136F1DE" w14:textId="77777777" w:rsidR="0060361C" w:rsidRDefault="0060361C">
                  <w:pPr>
                    <w:adjustRightInd w:val="0"/>
                    <w:snapToGrid w:val="0"/>
                    <w:rPr>
                      <w:sz w:val="18"/>
                      <w:szCs w:val="18"/>
                    </w:rPr>
                  </w:pPr>
                  <w:r>
                    <w:rPr>
                      <w:rFonts w:cs="宋体" w:hint="eastAsia"/>
                      <w:sz w:val="18"/>
                      <w:szCs w:val="18"/>
                    </w:rPr>
                    <w:t>经济法</w:t>
                  </w:r>
                </w:p>
                <w:p w14:paraId="23E9A56C" w14:textId="77777777" w:rsidR="0060361C" w:rsidRDefault="0060361C">
                  <w:pPr>
                    <w:adjustRightInd w:val="0"/>
                    <w:snapToGrid w:val="0"/>
                    <w:rPr>
                      <w:sz w:val="18"/>
                      <w:szCs w:val="18"/>
                    </w:rPr>
                  </w:pPr>
                  <w:r>
                    <w:rPr>
                      <w:rFonts w:cs="宋体" w:hint="eastAsia"/>
                      <w:sz w:val="18"/>
                      <w:szCs w:val="18"/>
                    </w:rPr>
                    <w:t>（</w:t>
                  </w:r>
                  <w:r>
                    <w:rPr>
                      <w:rFonts w:hint="eastAsia"/>
                      <w:sz w:val="18"/>
                      <w:szCs w:val="18"/>
                    </w:rPr>
                    <w:t>3</w:t>
                  </w:r>
                  <w:r>
                    <w:rPr>
                      <w:rFonts w:cs="宋体" w:hint="eastAsia"/>
                      <w:sz w:val="18"/>
                      <w:szCs w:val="18"/>
                    </w:rPr>
                    <w:t>学分）</w:t>
                  </w:r>
                </w:p>
                <w:p w14:paraId="557BD68E" w14:textId="77777777" w:rsidR="0060361C" w:rsidRDefault="0060361C"/>
              </w:txbxContent>
            </v:textbox>
          </v:rect>
        </w:pict>
      </w:r>
      <w:r>
        <w:rPr>
          <w:rFonts w:cs="Calibri"/>
          <w:sz w:val="24"/>
          <w:szCs w:val="24"/>
        </w:rPr>
        <w:pict w14:anchorId="42C7F978">
          <v:rect id="_x0000_s2099" style="position:absolute;left:0;text-align:left;margin-left:149.25pt;margin-top:11.8pt;width:1in;height:32.05pt;z-index:251685888;mso-width-relative:page;mso-height-relative:page" o:gfxdata="UEsFBgAAAAAAAAAAAAAAAAAAAAAAAFBLAwQKAAAAAACHTuJAAAAAAAAAAAAAAAAABAAAAGRycy9Q&#10;SwMEFAAAAAgAh07iQNfNVsvXAAAACQEAAA8AAABkcnMvZG93bnJldi54bWxNjz1PwzAQhnck/oN1&#10;SGzUaQitCXEqgShDNwpSVjs2SYR9TmO3Df+eY6LbfTx677lqM3vHTnaKQ0AJy0UGzGIbzICdhM+P&#10;7Z0AFpNCo1xAK+HHRtjU11eVKk0447s97VPHKARjqST0KY0l57HtrVdxEUaLtPsKk1eJ2qnjZlJn&#10;CveO51m24l4NSBd6NdqX3rbf+6OXsBNuq+eDeN0Vh2dsddMU+q2R8vZmmT0BS3ZO/zD86ZM61OSk&#10;wxFNZE5C/igeCKXifgWMgKLIaaAliPUaeF3xyw/qX1BLAwQUAAAACACHTuJApmQemBwCAAAtBAAA&#10;DgAAAGRycy9lMm9Eb2MueG1srVNdjtMwEH5H4g6W32nS0rLbqOlq1VUR0gIrLRzAcZzEwn+M3Sbl&#10;Mki8cQiOg7gGEydbssATwg+WxzP+/M03M5urTityFOClNTmdz1JKhOG2lKbO6ft3+2eXlPjATMmU&#10;NSKnJ+Hp1fbpk03rMrGwjVWlAIIgxmety2kTgsuSxPNGaOZn1gmDzsqCZgFNqJMSWIvoWiWLNH2R&#10;tBZKB5YL7/H2ZnDSbcSvKsHD26ryIhCVU+QW4g5xL/o92W5YVgNzjeQjDfYPLDSTBj89Q92wwMgB&#10;5B9QWnKw3lZhxq1ObFVJLmIOmM08/S2b+4Y5EXNBcbw7y+T/Hyx/c7wDIsucrlAewzTW6Mfnr9+/&#10;fSF4geq0zmcYdO/uoM/Pu1vLP3hi7K5hphbXALZtBCuR07yPTx496A2PT0nRvrYlYrNDsFGorgLd&#10;A6IEpIv1OJ3rIbpAOF6u58tlirQ4upbpRfp8FX9g2cNjBz68FFaT/pBTwHJHcHa89aEnw7KHkEje&#10;KlnupVLRgLrYKSBHhq2xXu92+/2I7qdhypAW/avFKiI/8vkpRBrX3yC0DNjjSuqcXk6DlBnl6hUa&#10;lA5d0Y2iF7Y8oXBgh57FGcNDY+ETJS32a079xwMDQYl6ZVD8qBU2eDSWq4sF6gZTTzH1MMMRKqeB&#10;kuG4C8NQHBzIusGf5jFdY6+xYJWMYvbFHFiNvLEno8bj/PRNP7Vj1K8p3/4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FgAAAGRycy9QSwEC&#10;FAAUAAAACACHTuJA181Wy9cAAAAJAQAADwAAAAAAAAABACAAAAA4AAAAZHJzL2Rvd25yZXYueG1s&#10;UEsBAhQAFAAAAAgAh07iQKZkHpgcAgAALQQAAA4AAAAAAAAAAQAgAAAAPAEAAGRycy9lMm9Eb2Mu&#10;eG1sUEsFBgAAAAAGAAYAWQEAAMoFAAAAAA==&#10;" fillcolor="#9cf">
            <v:textbox>
              <w:txbxContent>
                <w:p w14:paraId="4098DC9E" w14:textId="77777777" w:rsidR="0060361C" w:rsidRDefault="0060361C">
                  <w:pPr>
                    <w:adjustRightInd w:val="0"/>
                    <w:snapToGrid w:val="0"/>
                    <w:rPr>
                      <w:sz w:val="18"/>
                      <w:szCs w:val="18"/>
                    </w:rPr>
                  </w:pPr>
                  <w:r>
                    <w:rPr>
                      <w:rFonts w:cs="宋体" w:hint="eastAsia"/>
                      <w:sz w:val="18"/>
                      <w:szCs w:val="18"/>
                    </w:rPr>
                    <w:t>会计学基础</w:t>
                  </w:r>
                </w:p>
                <w:p w14:paraId="435475DC" w14:textId="77777777" w:rsidR="0060361C" w:rsidRDefault="0060361C">
                  <w:r>
                    <w:rPr>
                      <w:rFonts w:cs="宋体" w:hint="eastAsia"/>
                      <w:sz w:val="18"/>
                      <w:szCs w:val="18"/>
                    </w:rPr>
                    <w:t>（</w:t>
                  </w:r>
                  <w:r>
                    <w:rPr>
                      <w:rFonts w:hint="eastAsia"/>
                      <w:sz w:val="18"/>
                      <w:szCs w:val="18"/>
                    </w:rPr>
                    <w:t>4</w:t>
                  </w:r>
                  <w:r>
                    <w:rPr>
                      <w:rFonts w:cs="宋体" w:hint="eastAsia"/>
                      <w:sz w:val="18"/>
                      <w:szCs w:val="18"/>
                    </w:rPr>
                    <w:t>学分）</w:t>
                  </w:r>
                </w:p>
              </w:txbxContent>
            </v:textbox>
          </v:rect>
        </w:pict>
      </w:r>
      <w:r>
        <w:rPr>
          <w:rFonts w:cs="Calibri"/>
          <w:sz w:val="24"/>
          <w:szCs w:val="24"/>
        </w:rPr>
        <w:pict w14:anchorId="0CBA4ABC">
          <v:rect id="_x0000_s2098" style="position:absolute;left:0;text-align:left;margin-left:234pt;margin-top:9.55pt;width:1in;height:28.35pt;z-index:251664384;mso-width-relative:page;mso-height-relative:page" o:gfxdata="UEsFBgAAAAAAAAAAAAAAAAAAAAAAAFBLAwQKAAAAAACHTuJAAAAAAAAAAAAAAAAABAAAAGRycy9Q&#10;SwMEFAAAAAgAh07iQAL5VJjXAAAACQEAAA8AAABkcnMvZG93bnJldi54bWxNj8FOwzAQRO9I/IO1&#10;SNyokyoEE+JUAlEOvVGQcrVjk0TY6zR22/D3LCd63JnR7Jt6s3jHTnaOY0AJ+SoDZrELZsRewufH&#10;9k4Ai0mhUS6glfBjI2ya66taVSac8d2e9qlnVIKxUhKGlKaK89gN1qu4CpNF8r7C7FWic+65mdWZ&#10;yr3j6ywruVcj0odBTfZlsN33/ugl7ITb6uUgXnfF4Rk73baFfmulvL3JsydgyS7pPwx/+IQODTHp&#10;cEQTmZNQlIK2JDIec2AUKPM1CVrCw70A3tT8ckHzC1BLAwQUAAAACACHTuJAt3fA1xwCAAAtBAAA&#10;DgAAAGRycy9lMm9Eb2MueG1srVNdjtMwEH5H4g6W32nS0i7bqOlq1VUR0gIrLRzAcZzEwn+M3Sbl&#10;Mki8cQiOg7gGEydbssATwg+WxzP+/M03M5urTityFOClNTmdz1JKhOG2lKbO6ft3+2eXlPjATMmU&#10;NSKnJ+Hp1fbpk03rMrGwjVWlAIIgxmety2kTgsuSxPNGaOZn1gmDzsqCZgFNqJMSWIvoWiWLNL1I&#10;WgulA8uF93h7MzjpNuJXleDhbVV5EYjKKXILcYe4F/2ebDcsq4G5RvKRBvsHFppJg5+eoW5YYOQA&#10;8g8oLTlYb6sw41YntqokFzEHzGae/pbNfcOciLmgON6dZfL/D5a/Od4BkWVOl2tKDNNYox+fv37/&#10;9oXgBarTOp9h0L27gz4/724t/+CJsbuGmVpcA9i2EaxETvM+Pnn0oDc8PiVF+9qWiM0OwUahugp0&#10;D4gSkC7W43Suh+gC4Xi5ni+XKVaNo+v5RZouV/EHlj08duDDS2E16Q85BSx3BGfHWx96Mix7CInk&#10;rZLlXioVDaiLnQJyZNga6/Vut9+P6H4apgxp0b9arCLyI5+fQqRx/Q1Cy4A9rqTO6eU0SJlRrl6h&#10;QenQFd0oemHLEwoHduhZnDE8NBY+UdJiv+bUfzwwEJSoVwbFj1phg0djuXqxQN1g6immHmY4QuU0&#10;UDIcd2EYioMDWTf40zyma+w1FqySUcy+mAOrkTf2ZNR4nJ++6ad2jPo15d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FgAAAGRycy9QSwEC&#10;FAAUAAAACACHTuJAAvlUmNcAAAAJAQAADwAAAAAAAAABACAAAAA4AAAAZHJzL2Rvd25yZXYueG1s&#10;UEsBAhQAFAAAAAgAh07iQLd3wNccAgAALQQAAA4AAAAAAAAAAQAgAAAAPAEAAGRycy9lMm9Eb2Mu&#10;eG1sUEsFBgAAAAAGAAYAWQEAAMoFAAAAAA==&#10;" fillcolor="#9cf">
            <v:textbox>
              <w:txbxContent>
                <w:p w14:paraId="4B5A8AF1" w14:textId="77777777" w:rsidR="0060361C" w:rsidRDefault="0060361C">
                  <w:pPr>
                    <w:adjustRightInd w:val="0"/>
                    <w:snapToGrid w:val="0"/>
                    <w:rPr>
                      <w:sz w:val="18"/>
                      <w:szCs w:val="18"/>
                    </w:rPr>
                  </w:pPr>
                  <w:r>
                    <w:rPr>
                      <w:rFonts w:cs="宋体" w:hint="eastAsia"/>
                      <w:sz w:val="18"/>
                      <w:szCs w:val="18"/>
                    </w:rPr>
                    <w:t>沙盘实训</w:t>
                  </w:r>
                </w:p>
                <w:p w14:paraId="6B911AE3" w14:textId="77777777" w:rsidR="0060361C" w:rsidRDefault="0060361C">
                  <w:pPr>
                    <w:adjustRightInd w:val="0"/>
                    <w:snapToGrid w:val="0"/>
                    <w:rPr>
                      <w:sz w:val="18"/>
                      <w:szCs w:val="18"/>
                    </w:rPr>
                  </w:pPr>
                  <w:r>
                    <w:rPr>
                      <w:rFonts w:cs="宋体" w:hint="eastAsia"/>
                      <w:sz w:val="18"/>
                      <w:szCs w:val="18"/>
                    </w:rPr>
                    <w:t>（</w:t>
                  </w:r>
                  <w:r>
                    <w:rPr>
                      <w:sz w:val="18"/>
                      <w:szCs w:val="18"/>
                    </w:rPr>
                    <w:t>2</w:t>
                  </w:r>
                  <w:r>
                    <w:rPr>
                      <w:rFonts w:cs="宋体" w:hint="eastAsia"/>
                      <w:sz w:val="18"/>
                      <w:szCs w:val="18"/>
                    </w:rPr>
                    <w:t>学分）</w:t>
                  </w:r>
                </w:p>
                <w:p w14:paraId="38C1606A" w14:textId="77777777" w:rsidR="0060361C" w:rsidRDefault="0060361C"/>
              </w:txbxContent>
            </v:textbox>
          </v:rect>
        </w:pict>
      </w:r>
      <w:r>
        <w:rPr>
          <w:rFonts w:cs="Calibri"/>
          <w:sz w:val="24"/>
          <w:szCs w:val="24"/>
        </w:rPr>
        <w:pict w14:anchorId="61D1D57A">
          <v:rect id="_x0000_s2097" style="position:absolute;left:0;text-align:left;margin-left:312.9pt;margin-top:9.7pt;width:1in;height:28.35pt;z-index:251660288;mso-width-relative:page;mso-height-relative:page" o:gfxdata="UEsFBgAAAAAAAAAAAAAAAAAAAAAAAFBLAwQKAAAAAACHTuJAAAAAAAAAAAAAAAAABAAAAGRycy9Q&#10;SwMEFAAAAAgAh07iQGkfRWfXAAAACQEAAA8AAABkcnMvZG93bnJldi54bWxNj8FOwzAQRO9I/IO1&#10;SNyokyqENI1TCUQ59EZBytWOTRLVXqex24a/Z3uit92d0eybajM7y85mCoNHAekiAWaw9XrATsD3&#10;1/apABaiRC2tRyPg1wTY1Pd3lSy1v+CnOe9jxygEQykF9DGOJeeh7Y2TYeFHg6T9+MnJSOvUcT3J&#10;C4U7y5dJknMnB6QPvRzNW2/aw/7kBOwKu1XzsXjfZcdXbFXTZOqjEeLxIU3WwKKZ478ZrviEDjUx&#10;KX9CHZgVkC+fCT2SsMqAkeElX9FBXYcUeF3x2wb1H1BLAwQUAAAACACHTuJA1l+wGB4CAAAvBAAA&#10;DgAAAGRycy9lMm9Eb2MueG1srVNdjtMwEH5H4g6W32mSbrtso6arVVdFSAustHAAx3ESC/8xdpsu&#10;l0HibQ/BcRDXYOJkSxZ4QvjB8njGn7/5ZmZ9edSKHAR4aU1Bs1lKiTDcVtI0Bf3wfvfighIfmKmY&#10;skYU9F54erl5/mzduVzMbWtVJYAgiPF55wrahuDyJPG8FZr5mXXCoLO2oFlAE5qkAtYhulbJPE3P&#10;k85C5cBy4T3eXg9Ouon4dS14eFfXXgSiCorcQtwh7mW/J5s1yxtgrpV8pMH+gYVm0uCnJ6hrFhjZ&#10;g/wDSksO1ts6zLjVia1ryUXMAbPJ0t+yuWuZEzEXFMe7k0z+/8Hyt4dbILIq6Fm2osQwjUX68eXh&#10;+7evpL9BfTrncwy7c7fQZ+jdjeUfPTF22zLTiCsA27WCVcgq6+OTJw96w+NTUnZvbIXgbB9slOpY&#10;g+4BUQRyjBW5P1VEHAPheLnKFosU68bRdXaepotl/IHlj48d+PBKWE36Q0EBCx7B2eHGh54Myx9D&#10;InmrZLWTSkUDmnKrgBwYNsdqtd3udiO6n4YpQzr0L+fLiPzE56cQaVx/g9AyYJcrqQt6MQ1SZpSr&#10;V2hQOhzL4yh6aat7FA7s0LU4ZXhoLXympMOOLaj/tGcgKFGvDYoftcIWj8Zi+XKOusHUU049zHCE&#10;KmigZDhuwzAWeweyafGnLKZr7BUWrJZRzL6YA6uRN3Zl1HicoL7tp3aM+jXnm5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WAAAAZHJzL1BL&#10;AQIUABQAAAAIAIdO4kBpH0Vn1wAAAAkBAAAPAAAAAAAAAAEAIAAAADgAAABkcnMvZG93bnJldi54&#10;bWxQSwECFAAUAAAACACHTuJA1l+wGB4CAAAvBAAADgAAAAAAAAABACAAAAA8AQAAZHJzL2Uyb0Rv&#10;Yy54bWxQSwUGAAAAAAYABgBZAQAAzAUAAAAA&#10;" fillcolor="#9cf">
            <v:textbox>
              <w:txbxContent>
                <w:p w14:paraId="2B40DE5A" w14:textId="77777777" w:rsidR="0060361C" w:rsidRDefault="0060361C">
                  <w:pPr>
                    <w:adjustRightInd w:val="0"/>
                    <w:snapToGrid w:val="0"/>
                    <w:rPr>
                      <w:sz w:val="18"/>
                      <w:szCs w:val="18"/>
                    </w:rPr>
                  </w:pPr>
                  <w:r>
                    <w:rPr>
                      <w:rFonts w:cs="宋体" w:hint="eastAsia"/>
                      <w:sz w:val="18"/>
                      <w:szCs w:val="18"/>
                    </w:rPr>
                    <w:t>中期顶岗实习（</w:t>
                  </w:r>
                  <w:r>
                    <w:rPr>
                      <w:rFonts w:hint="eastAsia"/>
                      <w:sz w:val="18"/>
                      <w:szCs w:val="18"/>
                    </w:rPr>
                    <w:t>18</w:t>
                  </w:r>
                  <w:r>
                    <w:rPr>
                      <w:rFonts w:cs="宋体" w:hint="eastAsia"/>
                      <w:sz w:val="18"/>
                      <w:szCs w:val="18"/>
                    </w:rPr>
                    <w:t>学分）</w:t>
                  </w:r>
                </w:p>
                <w:p w14:paraId="729EECA6" w14:textId="77777777" w:rsidR="0060361C" w:rsidRDefault="0060361C"/>
              </w:txbxContent>
            </v:textbox>
          </v:rect>
        </w:pict>
      </w:r>
      <w:r>
        <w:rPr>
          <w:rFonts w:cs="Calibri"/>
          <w:sz w:val="24"/>
          <w:szCs w:val="24"/>
        </w:rPr>
        <w:pict w14:anchorId="49F79897">
          <v:rect id="_x0000_s2096" style="position:absolute;left:0;text-align:left;margin-left:391.5pt;margin-top:8.95pt;width:1in;height:28.35pt;z-index:251654144;mso-width-relative:page;mso-height-relative:page" o:gfxdata="UEsFBgAAAAAAAAAAAAAAAAAAAAAAAFBLAwQKAAAAAACHTuJAAAAAAAAAAAAAAAAABAAAAGRycy9Q&#10;SwMEFAAAAAgAh07iQNLeeFXXAAAACQEAAA8AAABkcnMvZG93bnJldi54bWxNj8FOwzAQRO9I/IO1&#10;SNyo0xI1aYhTCUQ59EZBytWOlyQiXqex24a/ZznR484bzc6U29kN4oxT6D0pWC4SEEiNtz21Cj4/&#10;dg85iBA1WT14QgU/GGBb3d6UurD+Qu94PsRWcAiFQivoYhwLKUPTodNh4UckZl9+cjryObXSTvrC&#10;4W6QqyRZS6d74g+dHvGlw+b7cHIK9vmwM/Mxf92nx2dqTF2n5q1W6v5umTyBiDjHfzP81efqUHEn&#10;409kgxgUZPkjb4kMsg0INmxWGQuGSboGWZXyekH1C1BLAwQUAAAACACHTuJAkm0Yeh0CAAAtBAAA&#10;DgAAAGRycy9lMm9Eb2MueG1srVNdjtMwEH5H4g6W32nS0u5uo6arVVdFSAustHAAx3ESC/8xdpss&#10;l0HibQ/BcRDXYOJkSxZ4QvjB8njGn7/5ZmZz2WlFjgK8tCan81lKiTDcltLUOf3wfv/ighIfmCmZ&#10;skbk9F54erl9/mzTukwsbGNVKYAgiPFZ63LahOCyJPG8EZr5mXXCoLOyoFlAE+qkBNYiulbJIk3P&#10;ktZC6cBy4T3eXg9Ouo34VSV4eFdVXgSicorcQtwh7kW/J9sNy2pgrpF8pMH+gYVm0uCnJ6hrFhg5&#10;gPwDSksO1tsqzLjVia0qyUXMAbOZp79lc9cwJ2IuKI53J5n8/4Plb4+3QGSZ0/MFJYZprNGPLw/f&#10;v30leIHqtM5nGHTnbqHPz7sbyz96YuyuYaYWVwC2bQQrkdO8j0+ePOgNj09J0b6xJWKzQ7BRqK4C&#10;3QOiBKSL9bg/1UN0gXC8XM+XyxSrxtH18ixNl6v4A8seHzvw4ZWwmvSHnAKWO4Kz440PPRmWPYZE&#10;8lbJci+VigbUxU4BOTJsjfV6t9vvR3Q/DVOGtOhfLVYR+YnPTyHSuP4GoWXAHldS5/RiGqTMKFev&#10;0KB06IpuFL2w5T0KB3boWZwxPDQWPlPSYr/m1H86MBCUqNcGxY9aYYNHY7k6X6BuMPUUUw8zHKFy&#10;GigZjrswDMXBgawb/Gke0zX2CgtWyShmX8yB1cgbezJqPM5P3/RTO0b9mvLtT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BYAAABkcnMvUEsB&#10;AhQAFAAAAAgAh07iQNLeeFXXAAAACQEAAA8AAAAAAAAAAQAgAAAAOAAAAGRycy9kb3ducmV2Lnht&#10;bFBLAQIUABQAAAAIAIdO4kCSbRh6HQIAAC0EAAAOAAAAAAAAAAEAIAAAADwBAABkcnMvZTJvRG9j&#10;LnhtbFBLBQYAAAAABgAGAFkBAADLBQAAAAA=&#10;" fillcolor="#9cf">
            <v:textbox>
              <w:txbxContent>
                <w:p w14:paraId="7A0148C4" w14:textId="77777777" w:rsidR="0060361C" w:rsidRDefault="0060361C">
                  <w:pPr>
                    <w:adjustRightInd w:val="0"/>
                    <w:snapToGrid w:val="0"/>
                    <w:rPr>
                      <w:sz w:val="18"/>
                      <w:szCs w:val="18"/>
                    </w:rPr>
                  </w:pPr>
                  <w:r>
                    <w:rPr>
                      <w:rFonts w:cs="宋体" w:hint="eastAsia"/>
                      <w:sz w:val="18"/>
                      <w:szCs w:val="18"/>
                    </w:rPr>
                    <w:t>毕业设计</w:t>
                  </w:r>
                </w:p>
                <w:p w14:paraId="1E518708" w14:textId="77777777" w:rsidR="0060361C" w:rsidRDefault="0060361C">
                  <w:pPr>
                    <w:adjustRightInd w:val="0"/>
                    <w:snapToGrid w:val="0"/>
                    <w:rPr>
                      <w:sz w:val="18"/>
                      <w:szCs w:val="18"/>
                    </w:rPr>
                  </w:pPr>
                  <w:r>
                    <w:rPr>
                      <w:rFonts w:cs="宋体" w:hint="eastAsia"/>
                      <w:sz w:val="18"/>
                      <w:szCs w:val="18"/>
                    </w:rPr>
                    <w:t>（</w:t>
                  </w:r>
                  <w:r>
                    <w:rPr>
                      <w:rFonts w:hint="eastAsia"/>
                      <w:sz w:val="18"/>
                      <w:szCs w:val="18"/>
                    </w:rPr>
                    <w:t>4</w:t>
                  </w:r>
                  <w:r>
                    <w:rPr>
                      <w:rFonts w:cs="宋体" w:hint="eastAsia"/>
                      <w:sz w:val="18"/>
                      <w:szCs w:val="18"/>
                    </w:rPr>
                    <w:t>学分）</w:t>
                  </w:r>
                </w:p>
              </w:txbxContent>
            </v:textbox>
          </v:rect>
        </w:pict>
      </w:r>
    </w:p>
    <w:p w14:paraId="799BB1F6" w14:textId="77777777" w:rsidR="00770D9D" w:rsidRDefault="00770D9D">
      <w:pPr>
        <w:adjustRightInd w:val="0"/>
        <w:snapToGrid w:val="0"/>
        <w:ind w:leftChars="200" w:left="420" w:firstLineChars="200" w:firstLine="440"/>
        <w:rPr>
          <w:rFonts w:ascii="黑体" w:eastAsia="黑体"/>
          <w:sz w:val="22"/>
        </w:rPr>
      </w:pPr>
    </w:p>
    <w:p w14:paraId="65072F96" w14:textId="77777777" w:rsidR="00770D9D" w:rsidRDefault="0060361C">
      <w:pPr>
        <w:adjustRightInd w:val="0"/>
        <w:snapToGrid w:val="0"/>
        <w:ind w:leftChars="200" w:left="420" w:firstLineChars="200" w:firstLine="440"/>
        <w:rPr>
          <w:rFonts w:ascii="黑体" w:eastAsia="黑体"/>
          <w:sz w:val="22"/>
        </w:rPr>
      </w:pPr>
      <w:r>
        <w:rPr>
          <w:rFonts w:cs="Calibri"/>
          <w:sz w:val="22"/>
        </w:rPr>
        <w:pict w14:anchorId="3AA5A894">
          <v:rect id="_x0000_s2095" style="position:absolute;left:0;text-align:left;margin-left:70pt;margin-top:12.6pt;width:1in;height:28.35pt;z-index:251659264;mso-width-relative:page;mso-height-relative:page" o:gfxdata="UEsFBgAAAAAAAAAAAAAAAAAAAAAAAFBLAwQKAAAAAACHTuJAAAAAAAAAAAAAAAAABAAAAGRycy9Q&#10;SwMEFAAAAAgAh07iQKxFzhvXAAAACQEAAA8AAABkcnMvZG93bnJldi54bWxNj8FOwzAQRO9I/IO1&#10;lbhRO1FAJsSpBKIceqNFytWOTRI1Xqex24a/ZznBcWZHs2+qzeJHdnFzHAIqyNYCmMM22AE7BZ+H&#10;7b0EFpNGq8eATsG3i7Cpb28qXdpwxQ932aeOUQnGUivoU5pKzmPbO6/jOkwO6fYVZq8TybnjdtZX&#10;Kvcjz4V45F4PSB96PbnX3rXH/dkr2Mlxa5aTfNsVpxdsTdMU5r1R6m6ViWdgyS3pLwy/+IQONTGZ&#10;cEYb2Ui6ELQlKcgfcmAUyGVBhlEgsyfgdcX/L6h/AFBLAwQUAAAACACHTuJAVmNt5xwCAAAtBAAA&#10;DgAAAGRycy9lMm9Eb2MueG1srVNdjtMwEH5H4g6W32nS0i7bqOlq1VUR0gIrLRzAcZzEwn+M3Sbl&#10;Mki8cQiOg7gGEydbssATwg+WxzP+PPN9M5urTityFOClNTmdz1JKhOG2lKbO6ft3+2eXlPjATMmU&#10;NSKnJ+Hp1fbpk03rMrGwjVWlAIIgxmety2kTgsuSxPNGaOZn1gmDzsqCZgFNqJMSWIvoWiWLNL1I&#10;WgulA8uF93h7MzjpNuJXleDhbVV5EYjKKeYW4g5xL/o92W5YVgNzjeRjGuwfstBMGvz0DHXDAiMH&#10;kH9AacnBeluFGbc6sVUluYg1YDXz9Ldq7hvmRKwFyfHuTJP/f7D8zfEOiCxzukSlDNOo0Y/PX79/&#10;+0LwAtlpnc8w6N7dQV+fd7eWf/DE2F3DTC2uAWzbCFZiTvM+Pnn0oDc8PiVF+9qWiM0OwUaiugp0&#10;D4gUkC7qcTrrIbpAOF6u58tliqpxdD2/SNPlKv7AsofHDnx4Kawm/SGngHJHcHa89aFPhmUPITF5&#10;q2S5l0pFA+pip4AcGbbGer3b7fcjup+GKUNa9K8Wq4j8yOenEGlcf4PQMmCPK6lzejkNUmakq2do&#10;YDp0RTeSXtjyhMSBHXoWZwwPjYVPlLTYrzn1Hw8MBCXqlUHyI1fY4NFYrl4skDeYeoqphxmOUDkN&#10;lAzHXRiG4uBA1g3+NI/lGnuNglUyktmLOWQ15o09GTke56dv+qkdo35N+fY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FgAAAGRycy9QSwEC&#10;FAAUAAAACACHTuJArEXOG9cAAAAJAQAADwAAAAAAAAABACAAAAA4AAAAZHJzL2Rvd25yZXYueG1s&#10;UEsBAhQAFAAAAAgAh07iQFZjbeccAgAALQQAAA4AAAAAAAAAAQAgAAAAPAEAAGRycy9lMm9Eb2Mu&#10;eG1sUEsFBgAAAAAGAAYAWQEAAMoFAAAAAA==&#10;" fillcolor="#9cf">
            <v:textbox>
              <w:txbxContent>
                <w:p w14:paraId="3C0D53D2" w14:textId="77777777" w:rsidR="0060361C" w:rsidRDefault="0060361C">
                  <w:pPr>
                    <w:adjustRightInd w:val="0"/>
                    <w:snapToGrid w:val="0"/>
                    <w:rPr>
                      <w:sz w:val="18"/>
                      <w:szCs w:val="18"/>
                    </w:rPr>
                  </w:pPr>
                  <w:r>
                    <w:rPr>
                      <w:rFonts w:cs="宋体" w:hint="eastAsia"/>
                      <w:sz w:val="18"/>
                      <w:szCs w:val="18"/>
                    </w:rPr>
                    <w:t>管理学基础</w:t>
                  </w:r>
                </w:p>
                <w:p w14:paraId="66556366" w14:textId="77777777" w:rsidR="0060361C" w:rsidRDefault="0060361C">
                  <w:pPr>
                    <w:adjustRightInd w:val="0"/>
                    <w:snapToGrid w:val="0"/>
                    <w:rPr>
                      <w:sz w:val="18"/>
                      <w:szCs w:val="18"/>
                    </w:rPr>
                  </w:pPr>
                  <w:r>
                    <w:rPr>
                      <w:rFonts w:cs="宋体" w:hint="eastAsia"/>
                      <w:sz w:val="18"/>
                      <w:szCs w:val="18"/>
                    </w:rPr>
                    <w:t>（</w:t>
                  </w:r>
                  <w:r>
                    <w:rPr>
                      <w:rFonts w:hint="eastAsia"/>
                      <w:sz w:val="18"/>
                      <w:szCs w:val="18"/>
                    </w:rPr>
                    <w:t>3</w:t>
                  </w:r>
                  <w:r>
                    <w:rPr>
                      <w:rFonts w:cs="宋体" w:hint="eastAsia"/>
                      <w:sz w:val="18"/>
                      <w:szCs w:val="18"/>
                    </w:rPr>
                    <w:t>学分）</w:t>
                  </w:r>
                </w:p>
                <w:p w14:paraId="74D31E29" w14:textId="77777777" w:rsidR="0060361C" w:rsidRDefault="0060361C"/>
              </w:txbxContent>
            </v:textbox>
          </v:rect>
        </w:pict>
      </w:r>
      <w:r>
        <w:rPr>
          <w:rFonts w:cs="Calibri"/>
          <w:sz w:val="22"/>
        </w:rPr>
        <w:pict w14:anchorId="004119CD">
          <v:rect id="_x0000_s2094" style="position:absolute;left:0;text-align:left;margin-left:148.5pt;margin-top:14.05pt;width:1in;height:28.35pt;z-index:251670528;mso-width-relative:page;mso-height-relative:page" o:gfxdata="UEsFBgAAAAAAAAAAAAAAAAAAAAAAAFBLAwQKAAAAAACHTuJAAAAAAAAAAAAAAAAABAAAAGRycy9Q&#10;SwMEFAAAAAgAh07iQKyNarLXAAAACQEAAA8AAABkcnMvZG93bnJldi54bWxNj8FOwzAQRO9I/IO1&#10;SNyok8oCE+JUAlEOvdEi5WrHJomw12nstuHvWU5w290Zzb6pN0vw7OzmNEZUUK4KYA67aEfsFXwc&#10;tncSWMoarfYRnYJvl2DTXF/VurLxgu/uvM89oxBMlVYw5DxVnKducEGnVZwckvYZ56AzrXPP7awv&#10;FB48XxfFPQ96RPow6Mm9DK772p+Cgp30W7Mc5etOHJ+xM20rzFur1O1NWTwBy27Jf2b4xSd0aIjJ&#10;xBPaxLyC9eMDdck0yBIYGYQo6WAUSCGBNzX/36D5AVBLAwQUAAAACACHTuJAuKw3Kh0CAAAtBAAA&#10;DgAAAGRycy9lMm9Eb2MueG1srVNdjtMwEH5H4g6W32nS0u5uo6arVVdFSAustHAAx3ESC/8xdpss&#10;l0HibQ/BcRDXYOJkSxZ4QvjB8njGn7/5ZmZz2WlFjgK8tCan81lKiTDcltLUOf3wfv/ighIfmCmZ&#10;skbk9F54erl9/mzTukwsbGNVKYAgiPFZ63LahOCyJPG8EZr5mXXCoLOyoFlAE+qkBNYiulbJIk3P&#10;ktZC6cBy4T3eXg9Ouo34VSV4eFdVXgSicorcQtwh7kW/J9sNy2pgrpF8pMH+gYVm0uCnJ6hrFhg5&#10;gPwDSksO1tsqzLjVia0qyUXMAbOZp79lc9cwJ2IuKI53J5n8/4Plb4+3QGSZ0+U5JYZprNGPLw/f&#10;v30leIHqtM5nGHTnbqHPz7sbyz96YuyuYaYWVwC2bQQrkdO8j0+ePOgNj09J0b6xJWKzQ7BRqK4C&#10;3QOiBKSL9bg/1UN0gXC8XM+XyxSrxtH18ixNl6v4A8seHzvw4ZWwmvSHnAKWO4Kz440PPRmWPYZE&#10;8lbJci+VigbUxU4BOTJsjfV6t9vvR3Q/DVOGtOhfLVYR+YnPTyHSuP4GoWXAHldS5/RiGqTMKFev&#10;0KB06IpuFL2w5T0KB3boWZwxPDQWPlPSYr/m1H86MBCUqNcGxY9aYYNHY7k6X6BuMPUUUw8zHKFy&#10;GigZjrswDMXBgawb/Gke0zX2CgtWyShmX8yB1cgbezJqPM5P3/RTO0b9mvLtT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BYAAABkcnMvUEsB&#10;AhQAFAAAAAgAh07iQKyNarLXAAAACQEAAA8AAAAAAAAAAQAgAAAAOAAAAGRycy9kb3ducmV2Lnht&#10;bFBLAQIUABQAAAAIAIdO4kC4rDcqHQIAAC0EAAAOAAAAAAAAAAEAIAAAADwBAABkcnMvZTJvRG9j&#10;LnhtbFBLBQYAAAAABgAGAFkBAADLBQAAAAA=&#10;" fillcolor="#9cf">
            <v:textbox>
              <w:txbxContent>
                <w:p w14:paraId="423A8684" w14:textId="77777777" w:rsidR="0060361C" w:rsidRDefault="0060361C">
                  <w:pPr>
                    <w:adjustRightInd w:val="0"/>
                    <w:snapToGrid w:val="0"/>
                    <w:rPr>
                      <w:sz w:val="18"/>
                      <w:szCs w:val="18"/>
                    </w:rPr>
                  </w:pPr>
                  <w:r>
                    <w:rPr>
                      <w:rFonts w:cs="宋体" w:hint="eastAsia"/>
                      <w:sz w:val="18"/>
                      <w:szCs w:val="18"/>
                    </w:rPr>
                    <w:t>模拟企业综合实训（</w:t>
                  </w:r>
                  <w:r>
                    <w:rPr>
                      <w:sz w:val="18"/>
                      <w:szCs w:val="18"/>
                    </w:rPr>
                    <w:t>2</w:t>
                  </w:r>
                  <w:r>
                    <w:rPr>
                      <w:rFonts w:cs="宋体" w:hint="eastAsia"/>
                      <w:sz w:val="18"/>
                      <w:szCs w:val="18"/>
                    </w:rPr>
                    <w:t>学分）</w:t>
                  </w:r>
                </w:p>
                <w:p w14:paraId="5A476080" w14:textId="77777777" w:rsidR="0060361C" w:rsidRDefault="0060361C"/>
              </w:txbxContent>
            </v:textbox>
          </v:rect>
        </w:pict>
      </w:r>
      <w:r>
        <w:rPr>
          <w:rFonts w:ascii="黑体" w:eastAsia="黑体"/>
          <w:sz w:val="22"/>
        </w:rPr>
        <w:pict w14:anchorId="5C876D64">
          <v:rect id="_x0000_s2093" style="position:absolute;left:0;text-align:left;margin-left:234.75pt;margin-top:7.35pt;width:1in;height:28.35pt;z-index:251687936;mso-width-relative:page;mso-height-relative:page" o:gfxdata="UEsFBgAAAAAAAAAAAAAAAAAAAAAAAFBLAwQKAAAAAACHTuJAAAAAAAAAAAAAAAAABAAAAGRycy9Q&#10;SwMEFAAAAAgAh07iQLInF0fZAAAACQEAAA8AAABkcnMvZG93bnJldi54bWxNj8FOg0AQhu8mvsNm&#10;TLzZhYqgyNJDUxNjYoytTa9bGFkCO4vsluLbO570OPP/+eabYjXbXkw4+taRgngRgUCqXN1So+Bj&#10;93RzD8IHTbXuHaGCb/SwKi8vCp3X7kzvOG1DIxhCPtcKTAhDLqWvDFrtF25A4uzTjVYHHsdG1qM+&#10;M9z2chlFqbS6Jb5g9IBrg1W3PVkF2WF63TwfXjZvnfma19m833XLvVLXV3H0CCLgHP7K8KvP6lCy&#10;09GdqPaiV5CkD3dc5SDJQHAhjW95cWR6nIAsC/n/g/IHUEsDBBQAAAAIAIdO4kA9F4GIOAIAAGME&#10;AAAOAAAAZHJzL2Uyb0RvYy54bWytVF2O0zAQfkfiDpbfaZLSlm3UdLXtahHSAistHMBxnMbCf4zd&#10;JuUySPvGITgO4hpMnGzpwhsiD5ZnxvPNzDczWV12WpGDAC+tKWg2SSkRhttKml1BP364eXFBiQ/M&#10;VExZIwp6FJ5erp8/W7UuF1PbWFUJIAhifN66gjYhuDxJPG+EZn5inTBorC1oFlCEXVIBaxFdq2Sa&#10;pouktVA5sFx4j9rrwUjXEb+uBQ/v69qLQFRBMbcQT4hn2Z/JesXyHTDXSD6mwf4hC82kwaAnqGsW&#10;GNmD/AtKSw7W2zpMuNWJrWvJRawBq8nSP6q5b5gTsRYkx7sTTf7/wfJ3hzsgsirobEGJYRp79PPr&#10;tx/fHwgqkJ3W+Rwf3bs76Ovz7tbyT54Yu22Y2YkrANs2glWYU9a/T5449IJHV1K2b22F2GwfbCSq&#10;q0H3gEgB6WI/jqd+iC4QjsplNpul2DWOppeLNJ3NYwSWPzo78OG1sJr0l4ICtjuCs8OtD30yLH98&#10;EpO3SlY3UqkowK7cKiAHhqOx3Gw282X0VXuNqQ7qLO2/YUhQj6M06KMKwf2AEQP5c3BlSIuo8+k8&#10;Yj6xjU4j0ilCD3cOoWXAzVBSF/Ti/JEyI8k9r0N/Qld2Y6tKWx2RbrDDpONm4qWx8IWSFqe8oP7z&#10;noGgRL0x2LLIMK5FFGbzV1NkG84t5bmFGY5QBQ2UDNdtGFZp70DuGoyUxXKNvcI21zK2oB+BIasx&#10;b5zkSNi4df2qnMvx1e9/w/o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FgAAAGRycy9QSwECFAAUAAAACACHTuJAsicXR9kAAAAJAQAADwAA&#10;AAAAAAABACAAAAA4AAAAZHJzL2Rvd25yZXYueG1sUEsBAhQAFAAAAAgAh07iQD0XgYg4AgAAYwQA&#10;AA4AAAAAAAAAAQAgAAAAPgEAAGRycy9lMm9Eb2MueG1sUEsFBgAAAAAGAAYAWQEAAOgFAAAAAA==&#10;" fillcolor="#9bbb59">
            <v:textbox>
              <w:txbxContent>
                <w:p w14:paraId="6C864FE0" w14:textId="77777777" w:rsidR="0060361C" w:rsidRDefault="0060361C">
                  <w:pPr>
                    <w:adjustRightInd w:val="0"/>
                    <w:snapToGrid w:val="0"/>
                    <w:rPr>
                      <w:rFonts w:cs="宋体"/>
                      <w:sz w:val="18"/>
                      <w:szCs w:val="18"/>
                    </w:rPr>
                  </w:pPr>
                  <w:r>
                    <w:rPr>
                      <w:rFonts w:cs="宋体" w:hint="eastAsia"/>
                      <w:sz w:val="18"/>
                      <w:szCs w:val="18"/>
                    </w:rPr>
                    <w:t>电子商务</w:t>
                  </w:r>
                </w:p>
                <w:p w14:paraId="77B33FC7" w14:textId="77777777" w:rsidR="0060361C" w:rsidRDefault="0060361C">
                  <w:pPr>
                    <w:adjustRightInd w:val="0"/>
                    <w:snapToGrid w:val="0"/>
                    <w:rPr>
                      <w:sz w:val="18"/>
                      <w:szCs w:val="18"/>
                    </w:rPr>
                  </w:pPr>
                  <w:r>
                    <w:rPr>
                      <w:rFonts w:cs="宋体" w:hint="eastAsia"/>
                      <w:w w:val="90"/>
                      <w:sz w:val="18"/>
                      <w:szCs w:val="18"/>
                    </w:rPr>
                    <w:t>（</w:t>
                  </w:r>
                  <w:r>
                    <w:rPr>
                      <w:rFonts w:cs="宋体" w:hint="eastAsia"/>
                      <w:w w:val="90"/>
                      <w:sz w:val="18"/>
                      <w:szCs w:val="18"/>
                    </w:rPr>
                    <w:t>3</w:t>
                  </w:r>
                  <w:r>
                    <w:rPr>
                      <w:rFonts w:cs="宋体" w:hint="eastAsia"/>
                      <w:w w:val="90"/>
                      <w:sz w:val="18"/>
                      <w:szCs w:val="18"/>
                    </w:rPr>
                    <w:t>学分）</w:t>
                  </w:r>
                </w:p>
              </w:txbxContent>
            </v:textbox>
          </v:rect>
        </w:pict>
      </w:r>
      <w:r>
        <w:rPr>
          <w:rFonts w:cs="Calibri"/>
          <w:sz w:val="22"/>
        </w:rPr>
        <w:pict w14:anchorId="527C7DB4">
          <v:rect id="_x0000_s2092" style="position:absolute;left:0;text-align:left;margin-left:392.25pt;margin-top:4.65pt;width:1in;height:34.35pt;z-index:251653120;mso-width-relative:page;mso-height-relative:page" o:gfxdata="UEsFBgAAAAAAAAAAAAAAAAAAAAAAAFBLAwQKAAAAAACHTuJAAAAAAAAAAAAAAAAABAAAAGRycy9Q&#10;SwMEFAAAAAgAh07iQBEl58TWAAAACAEAAA8AAABkcnMvZG93bnJldi54bWxNj8FOwzAQRO9I/IO1&#10;SNyo0xLATeNUAlEOvbUg5WrHbhJhr9PYbcPfsz3BcfRGs2/L9eQdO9sx9gElzGcZMItNMD22Er4+&#10;Nw8CWEwKjXIBrYQfG2Fd3d6UqjDhgjt73qeW0QjGQknoUhoKzmPTWa/iLAwWiR3C6FWiOLbcjOpC&#10;497xRZY9c696pAudGuxbZ5vv/clL2Aq30dNRvG/z4ys2uq5z/VFLeX83z1bAkp3SXxmu+qQOFTnp&#10;cEITmZPwIvInqkpYPgIjvlwIyvoKMuBVyf8/UP0CUEsDBBQAAAAIAIdO4kDPdaV9HQIAAC0EAAAO&#10;AAAAZHJzL2Uyb0RvYy54bWytU12O0zAQfkfiDpbfadLSlm3UdLXqqghpgZUWDuA4TmLhP8Zuk+Uy&#10;SLxxCI6DuAYTJ1uywBPCD5bHM/78zTcz28tOK3IS4KU1OZ3PUkqE4baUps7p+3eHZxeU+MBMyZQ1&#10;Iqf3wtPL3dMn29ZlYmEbq0oBBEGMz1qX0yYElyWJ543QzM+sEwadlQXNAppQJyWwFtG1ShZpuk5a&#10;C6UDy4X3eHs9OOku4leV4OFtVXkRiMopcgtxh7gX/Z7stiyrgblG8pEG+wcWmkmDn56hrllg5Ajy&#10;DygtOVhvqzDjVie2qiQXMQfMZp7+ls1dw5yIuaA43p1l8v8Plr853QKRZU7Xa0oM01ijH5+/fv/2&#10;heAFqtM6n2HQnbuFPj/vbiz/4Imx+4aZWlwB2LYRrERO8z4+efSgNzw+JUX72paIzY7BRqG6CnQP&#10;iBKQLtbj/lwP0QXC8XIzXy5TrBpH1/L5erFcxR9Y9vDYgQ8vhdWkP+QUsNwRnJ1ufOjJsOwhJJK3&#10;SpYHqVQ0oC72CsiJYWtsNvv94TCi+2mYMqRF/2qxisiPfH4Kkcb1NwgtA/a4kjqnF9MgZUa5eoUG&#10;pUNXdKPohS3vUTiwQ8/ijOGhsfCJkhb7Naf+45GBoES9Mih+1AobPBrL1YsF6gZTTzH1MMMRKqeB&#10;kuG4D8NQHB3IusGf5jFdY6+wYJWMYvbFHFiNvLEno8bj/PRNP7Vj1K8p3/0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FgAAAGRycy9QSwEC&#10;FAAUAAAACACHTuJAESXnxNYAAAAIAQAADwAAAAAAAAABACAAAAA4AAAAZHJzL2Rvd25yZXYueG1s&#10;UEsBAhQAFAAAAAgAh07iQM91pX0dAgAALQQAAA4AAAAAAAAAAQAgAAAAOwEAAGRycy9lMm9Eb2Mu&#10;eG1sUEsFBgAAAAAGAAYAWQEAAMoFAAAAAA==&#10;" fillcolor="#9cf">
            <v:textbox>
              <w:txbxContent>
                <w:p w14:paraId="280B1006" w14:textId="77777777" w:rsidR="0060361C" w:rsidRDefault="0060361C">
                  <w:pPr>
                    <w:adjustRightInd w:val="0"/>
                    <w:snapToGrid w:val="0"/>
                    <w:rPr>
                      <w:sz w:val="18"/>
                      <w:szCs w:val="18"/>
                    </w:rPr>
                  </w:pPr>
                  <w:r>
                    <w:rPr>
                      <w:rFonts w:cs="宋体" w:hint="eastAsia"/>
                      <w:sz w:val="18"/>
                      <w:szCs w:val="18"/>
                    </w:rPr>
                    <w:t>毕业顶岗实习</w:t>
                  </w:r>
                </w:p>
                <w:p w14:paraId="4B726F46" w14:textId="77777777" w:rsidR="0060361C" w:rsidRDefault="0060361C">
                  <w:pPr>
                    <w:adjustRightInd w:val="0"/>
                    <w:snapToGrid w:val="0"/>
                    <w:rPr>
                      <w:sz w:val="18"/>
                      <w:szCs w:val="18"/>
                    </w:rPr>
                  </w:pPr>
                  <w:r>
                    <w:rPr>
                      <w:rFonts w:cs="宋体" w:hint="eastAsia"/>
                      <w:sz w:val="18"/>
                      <w:szCs w:val="18"/>
                    </w:rPr>
                    <w:t>（</w:t>
                  </w:r>
                  <w:r>
                    <w:rPr>
                      <w:sz w:val="18"/>
                      <w:szCs w:val="18"/>
                    </w:rPr>
                    <w:t>1</w:t>
                  </w:r>
                  <w:r>
                    <w:rPr>
                      <w:rFonts w:hint="eastAsia"/>
                      <w:sz w:val="18"/>
                      <w:szCs w:val="18"/>
                    </w:rPr>
                    <w:t>2</w:t>
                  </w:r>
                  <w:r>
                    <w:rPr>
                      <w:rFonts w:cs="宋体" w:hint="eastAsia"/>
                      <w:sz w:val="18"/>
                      <w:szCs w:val="18"/>
                    </w:rPr>
                    <w:t>学分）</w:t>
                  </w:r>
                </w:p>
              </w:txbxContent>
            </v:textbox>
          </v:rect>
        </w:pict>
      </w:r>
    </w:p>
    <w:p w14:paraId="5FB98C32" w14:textId="77777777" w:rsidR="00770D9D" w:rsidRDefault="0060361C">
      <w:pPr>
        <w:adjustRightInd w:val="0"/>
        <w:snapToGrid w:val="0"/>
        <w:ind w:leftChars="200" w:left="420" w:firstLineChars="200" w:firstLine="440"/>
        <w:rPr>
          <w:rFonts w:ascii="黑体" w:eastAsia="黑体"/>
          <w:sz w:val="22"/>
        </w:rPr>
      </w:pPr>
      <w:r>
        <w:rPr>
          <w:rFonts w:cs="Calibri"/>
          <w:sz w:val="22"/>
        </w:rPr>
        <w:pict w14:anchorId="0CEF4B98">
          <v:rect id="_x0000_s2091" style="position:absolute;left:0;text-align:left;margin-left:-8.25pt;margin-top:3.55pt;width:1in;height:28.35pt;z-index:251655168;mso-width-relative:page;mso-height-relative:page" o:gfxdata="UEsFBgAAAAAAAAAAAAAAAAAAAAAAAFBLAwQKAAAAAACHTuJAAAAAAAAAAAAAAAAABAAAAGRycy9Q&#10;SwMEFAAAAAgAh07iQCsGfRPWAAAACAEAAA8AAABkcnMvZG93bnJldi54bWxNj8FugzAQRO+V+g/W&#10;VuotMRCVRJQlh6jtoYdKSfmABbsYBa8RNgn5+zqn9jia0cybcr/YQVz05HvHCOk6AaG5darnDqH+&#10;fl/tQPhArGhwrBFu2sO+enwoqVDuykd9OYVOxBL2BSGYEMZCSt8abcmv3ag5ej9ushSinDqpJrrG&#10;cjvILElyaannuGBo1Aej2/Nptggb+Zmo+th8fJ3rjOa3g7nJbkF8fkqTVxBBL+EvDHf8iA5VZGrc&#10;zMqLAWGV5i8xirBNQdz9bBt1g5BvdiCrUv4/UP0CUEsDBBQAAAAIAIdO4kBSuuj3HQIAAC0EAAAO&#10;AAAAZHJzL2Uyb0RvYy54bWytU1GO0zAQ/UfiDpb/adLSLtuo6WrVVRHSAistHMBxnMTC8Zix27Rc&#10;Bok/DsFxENdg4nRLFvhC+MPyeMbPb97MrK4OrWF7hV6Dzfl0knKmrIRS2zrn799tn11y5oOwpTBg&#10;Vc6PyvOr9dMnq85lagYNmFIhIxDrs87lvAnBZUniZaNa4SfglCVnBdiKQCbWSYmiI/TWJLM0vUg6&#10;wNIhSOU93d4MTr6O+FWlZHhbVV4FZnJO3ELcMe5FvyfrlchqFK7R8kRD/AOLVmhLn56hbkQQbIf6&#10;D6hWSwQPVZhIaBOoKi1VzIGymaa/ZXPfCKdiLiSOd2eZ/P+DlW/2d8h0mfP5gjMrWqrRj89fv3/7&#10;wuiC1Omczyjo3t1hn593tyA/eGZh0whbq2tE6BolSuI07eOTRw96w9NTVnSvoSRssQsQhTpU2PaA&#10;JAE7xHocz/VQh8AkXS6n83lKVZPken6RpgOjRGQPjx368FJBy/pDzpHKHcHF/taHnozIHkIieTC6&#10;3GpjooF1sTHI9oJaY7tdLjebyJ9yHIcZyzpispgtIvIjnx9DpHH9DaLVgXrc6Dbnl+MgY09y9QoN&#10;SodDcTiJXkB5JOEQhp6lGaNDA/iJs476Nef+406g4sy8siR+1IoaPBrzxYsZ6YZjTzH2CCsJKueB&#10;s+G4CcNQ7BzquqGfpjFdC9dUsEpHMftiDqxOvKkno8an+embfmzHqF9Tvv4J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FgAAAGRycy9QSwEC&#10;FAAUAAAACACHTuJAKwZ9E9YAAAAIAQAADwAAAAAAAAABACAAAAA4AAAAZHJzL2Rvd25yZXYueG1s&#10;UEsBAhQAFAAAAAgAh07iQFK66PcdAgAALQQAAA4AAAAAAAAAAQAgAAAAOwEAAGRycy9lMm9Eb2Mu&#10;eG1sUEsFBgAAAAAGAAYAWQEAAMoFAAAAAA==&#10;" fillcolor="#f9c">
            <v:textbox>
              <w:txbxContent>
                <w:p w14:paraId="75A38F94" w14:textId="77777777" w:rsidR="0060361C" w:rsidRDefault="0060361C">
                  <w:pPr>
                    <w:adjustRightInd w:val="0"/>
                    <w:snapToGrid w:val="0"/>
                    <w:rPr>
                      <w:sz w:val="18"/>
                      <w:szCs w:val="18"/>
                    </w:rPr>
                  </w:pPr>
                  <w:r>
                    <w:rPr>
                      <w:rFonts w:cs="宋体" w:hint="eastAsia"/>
                      <w:sz w:val="18"/>
                      <w:szCs w:val="18"/>
                    </w:rPr>
                    <w:t>仓储与库存管理（</w:t>
                  </w:r>
                  <w:r>
                    <w:rPr>
                      <w:sz w:val="18"/>
                      <w:szCs w:val="18"/>
                    </w:rPr>
                    <w:t>3</w:t>
                  </w:r>
                  <w:r>
                    <w:rPr>
                      <w:rFonts w:cs="宋体" w:hint="eastAsia"/>
                      <w:sz w:val="18"/>
                      <w:szCs w:val="18"/>
                    </w:rPr>
                    <w:t>学分）</w:t>
                  </w:r>
                </w:p>
                <w:p w14:paraId="1EC80B18" w14:textId="77777777" w:rsidR="0060361C" w:rsidRDefault="0060361C"/>
              </w:txbxContent>
            </v:textbox>
          </v:rect>
        </w:pict>
      </w:r>
    </w:p>
    <w:p w14:paraId="6C4439EC" w14:textId="77777777" w:rsidR="00770D9D" w:rsidRDefault="0060361C">
      <w:pPr>
        <w:adjustRightInd w:val="0"/>
        <w:snapToGrid w:val="0"/>
        <w:ind w:leftChars="200" w:left="420" w:firstLineChars="200" w:firstLine="440"/>
        <w:rPr>
          <w:rFonts w:ascii="黑体" w:eastAsia="黑体"/>
          <w:sz w:val="22"/>
        </w:rPr>
      </w:pPr>
      <w:r>
        <w:rPr>
          <w:rFonts w:ascii="黑体" w:eastAsia="黑体"/>
          <w:sz w:val="22"/>
        </w:rPr>
        <w:pict w14:anchorId="5333BA98">
          <v:rect id="_x0000_s2090" style="position:absolute;left:0;text-align:left;margin-left:-7.5pt;margin-top:17.65pt;width:1in;height:28.35pt;z-index:251682816;mso-width-relative:page;mso-height-relative:page" o:gfxdata="UEsFBgAAAAAAAAAAAAAAAAAAAAAAAFBLAwQKAAAAAACHTuJAAAAAAAAAAAAAAAAABAAAAGRycy9Q&#10;SwMEFAAAAAgAh07iQIn+RhjWAAAACQEAAA8AAABkcnMvZG93bnJldi54bWxNj8FuwjAMhu+T9g6R&#10;kXaDpEVMozTlgLYddpgE9AHcxmsrGqdqUihvv3DajrZ/ff7+fD/bXlxp9J1jDclKgSCunem40VCe&#10;P5ZvIHxANtg7Jg138rAvnp9yzIy78ZGup9CICGGfoYY2hCGT0tctWfQrNxDH248bLYY4jo00I94i&#10;3PYyVepVWuw4fmhxoENL9eU0WQ1r+aVMeaw+vy9litP7ob3LZtb6ZZGoHYhAc/gLw0M/qkMRnSo3&#10;sfGi17BMNrFLiLDNGsQjkG7jotKwTRXIIpf/GxS/UEsDBBQAAAAIAIdO4kCzrkXHHQIAAC0EAAAO&#10;AAAAZHJzL2Uyb0RvYy54bWytU12O0zAQfkfiDpbfadKSLtuo6WrVVRHSAistHMBxnMTCf4zdpuUy&#10;SLxxCI6DuAYTJ1uywBPCD5bHM/78zTcz66ujVuQgwEtrCjqfpZQIw20lTVPQ9+92zy4p8YGZiilr&#10;REFPwtOrzdMn687lYmFbqyoBBEGMzztX0DYElyeJ563QzM+sEwadtQXNAprQJBWwDtG1ShZpepF0&#10;FioHlgvv8fZmcNJNxK9rwcPbuvYiEFVQ5BbiDnEv+z3ZrFneAHOt5CMN9g8sNJMGPz1D3bDAyB7k&#10;H1BacrDe1mHGrU5sXUsuYg6YzTz9LZv7ljkRc0FxvDvL5P8fLH9zuAMiq4JmGSWGaazRj89fv3/7&#10;QvAC1emczzHo3t1Bn593t5Z/8MTYbctMI64BbNcKViGneR+fPHrQGx6fkrJ7bSvEZvtgo1DHGnQP&#10;iBKQY6zH6VwPcQyE4+VqnmUpVo2j6/lFmmbL+APLHx478OGlsJr0h4ICljuCs8OtDz0Zlj+ERPJW&#10;yWonlYoGNOVWATkwbI3dbrXabkd0Pw1ThnTIZLlYRuRHPj+FSOP6G4SWAXtcSV3Qy2mQMqNcvUKD&#10;0uFYHkfRS1udUDiwQ8/ijOGhtfCJkg77taD+456BoES9Mih+1AobPBrZ8sUCdYOpp5x6mOEIVdBA&#10;yXDchmEo9g5k0+JP85iusddYsFpGMftiDqxG3tiTUeNxfvqmn9ox6teUb3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FgAAAGRycy9QSwEC&#10;FAAUAAAACACHTuJAif5GGNYAAAAJAQAADwAAAAAAAAABACAAAAA4AAAAZHJzL2Rvd25yZXYueG1s&#10;UEsBAhQAFAAAAAgAh07iQLOuRccdAgAALQQAAA4AAAAAAAAAAQAgAAAAOwEAAGRycy9lMm9Eb2Mu&#10;eG1sUEsFBgAAAAAGAAYAWQEAAMoFAAAAAA==&#10;" fillcolor="#f9c">
            <v:textbox>
              <w:txbxContent>
                <w:p w14:paraId="6C2F868F" w14:textId="77777777" w:rsidR="0060361C" w:rsidRDefault="0060361C">
                  <w:pPr>
                    <w:adjustRightInd w:val="0"/>
                    <w:snapToGrid w:val="0"/>
                    <w:rPr>
                      <w:sz w:val="18"/>
                      <w:szCs w:val="18"/>
                    </w:rPr>
                  </w:pPr>
                  <w:r>
                    <w:rPr>
                      <w:rFonts w:cs="宋体" w:hint="eastAsia"/>
                      <w:sz w:val="18"/>
                      <w:szCs w:val="18"/>
                    </w:rPr>
                    <w:t>现代物流管理（</w:t>
                  </w:r>
                  <w:r>
                    <w:rPr>
                      <w:sz w:val="18"/>
                      <w:szCs w:val="18"/>
                    </w:rPr>
                    <w:t>3</w:t>
                  </w:r>
                  <w:r>
                    <w:rPr>
                      <w:rFonts w:cs="宋体" w:hint="eastAsia"/>
                      <w:sz w:val="18"/>
                      <w:szCs w:val="18"/>
                    </w:rPr>
                    <w:t>学分）</w:t>
                  </w:r>
                </w:p>
                <w:p w14:paraId="7649FA48" w14:textId="77777777" w:rsidR="0060361C" w:rsidRDefault="0060361C"/>
              </w:txbxContent>
            </v:textbox>
          </v:rect>
        </w:pict>
      </w:r>
      <w:r>
        <w:rPr>
          <w:rFonts w:ascii="黑体" w:eastAsia="黑体"/>
          <w:sz w:val="22"/>
        </w:rPr>
        <w:pict w14:anchorId="028A31CA">
          <v:rect id="_x0000_s2089" style="position:absolute;left:0;text-align:left;margin-left:70pt;margin-top:10.45pt;width:1in;height:28.35pt;z-index:251693056;mso-width-relative:page;mso-height-relative:page" o:gfxdata="UEsFBgAAAAAAAAAAAAAAAAAAAAAAAFBLAwQKAAAAAACHTuJAAAAAAAAAAAAAAAAABAAAAGRycy9Q&#10;SwMEFAAAAAgAh07iQOlKhGrXAAAACQEAAA8AAABkcnMvZG93bnJldi54bWxNj8FOwzAQRO9I/IO1&#10;lbhRu1HUhhCnEohy6I0WKVc7NklUe53Gbhv+nuUEx5kdzb6ptrN37GqnOASUsFoKYBbbYAbsJHwe&#10;d48FsJgUGuUCWgnfNsK2vr+rVGnCDT/s9ZA6RiUYSyWhT2ksOY9tb72KyzBapNtXmLxKJKeOm0nd&#10;qNw7ngmx5l4NSB96NdrX3ranw8VL2Bdup+dz8bbPzy/Y6qbJ9Xsj5cNiJZ6BJTunvzD84hM61MSk&#10;wwVNZI50LmhLkpCJJ2AUyIqcDC1hs1kDryv+f0H9A1BLAwQUAAAACACHTuJAsVDvKxsCAAAtBAAA&#10;DgAAAGRycy9lMm9Eb2MueG1srVNdjtMwEH5H4g6W32nS0u5uo6arVVdFSAustHAAx3ESC/8xdpuU&#10;yyDxtofgOIhrMHHakgWeEH6wPJ7x52++mVldd1qRvQAvrcnpdJJSIgy3pTR1Tj+83764osQHZkqm&#10;rBE5PQhPr9fPn61al4mZbawqBRAEMT5rXU6bEFyWJJ43QjM/sU4YdFYWNAtoQp2UwFpE1yqZpelF&#10;0looHVguvMfb28FJ1xG/qgQP76rKi0BUTpFbiDvEvej3ZL1iWQ3MNZIfabB/YKGZNPjpGeqWBUZ2&#10;IP+A0pKD9bYKE251YqtKchFzwGym6W/ZPDTMiZgLiuPdWSb//2D52/09EFnm9HJKiWEaa/Tjy+P3&#10;b18JXqA6rfMZBj24e+jz8+7O8o+eGLtpmKnFDYBtG8FK5BTjkycPesPjU1K0b2yJ2GwXbBSqq0D3&#10;gCgB6WI9Dud6iC4QjpfL6XyeYtU4ul5epOl80TNKWHZ67MCHV8Jq0h9yCljuCM72dz4MoaeQSN4q&#10;WW6lUtGAutgoIHuGrbFcbjbb7RHdj8OUIS36F7NFRH7i82OINK6/QWgZsMeV1Dm9Ggcpg8mcFBqU&#10;Dl3RHUUvbHlA4cAOPYszhofGwmdKWuzXnPpPOwaCEvXaoPhRK2zwaMwXlzPUDcaeYuxhhiNUTgMl&#10;w3EThqHYOZB1gz9NY7rG3mDBKhnF7KkOrI68sSdjOY7z0zf92I5Rv6Z8/R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WAAAAZHJzL1BLAQIU&#10;ABQAAAAIAIdO4kDpSoRq1wAAAAkBAAAPAAAAAAAAAAEAIAAAADgAAABkcnMvZG93bnJldi54bWxQ&#10;SwECFAAUAAAACACHTuJAsVDvKxsCAAAtBAAADgAAAAAAAAABACAAAAA8AQAAZHJzL2Uyb0RvYy54&#10;bWxQSwUGAAAAAAYABgBZAQAAyQUAAAAA&#10;" fillcolor="#9cf">
            <v:textbox>
              <w:txbxContent>
                <w:p w14:paraId="7C965BDB" w14:textId="77777777" w:rsidR="0060361C" w:rsidRDefault="0060361C">
                  <w:pPr>
                    <w:adjustRightInd w:val="0"/>
                    <w:snapToGrid w:val="0"/>
                    <w:rPr>
                      <w:sz w:val="18"/>
                      <w:szCs w:val="18"/>
                    </w:rPr>
                  </w:pPr>
                  <w:r>
                    <w:rPr>
                      <w:rFonts w:cs="宋体" w:hint="eastAsia"/>
                      <w:sz w:val="18"/>
                      <w:szCs w:val="18"/>
                    </w:rPr>
                    <w:t>经济学基础</w:t>
                  </w:r>
                </w:p>
                <w:p w14:paraId="2F4EEE79" w14:textId="77777777" w:rsidR="0060361C" w:rsidRDefault="0060361C">
                  <w:pPr>
                    <w:adjustRightInd w:val="0"/>
                    <w:snapToGrid w:val="0"/>
                    <w:rPr>
                      <w:sz w:val="18"/>
                      <w:szCs w:val="18"/>
                    </w:rPr>
                  </w:pPr>
                  <w:r>
                    <w:rPr>
                      <w:rFonts w:cs="宋体" w:hint="eastAsia"/>
                      <w:sz w:val="18"/>
                      <w:szCs w:val="18"/>
                    </w:rPr>
                    <w:t>（</w:t>
                  </w:r>
                  <w:r>
                    <w:rPr>
                      <w:rFonts w:hint="eastAsia"/>
                      <w:sz w:val="18"/>
                      <w:szCs w:val="18"/>
                    </w:rPr>
                    <w:t>3</w:t>
                  </w:r>
                  <w:r>
                    <w:rPr>
                      <w:rFonts w:cs="宋体" w:hint="eastAsia"/>
                      <w:sz w:val="18"/>
                      <w:szCs w:val="18"/>
                    </w:rPr>
                    <w:t>学分）</w:t>
                  </w:r>
                </w:p>
                <w:p w14:paraId="021F7300" w14:textId="77777777" w:rsidR="0060361C" w:rsidRDefault="0060361C"/>
              </w:txbxContent>
            </v:textbox>
          </v:rect>
        </w:pict>
      </w:r>
      <w:r>
        <w:rPr>
          <w:rFonts w:cs="Calibri"/>
          <w:sz w:val="22"/>
        </w:rPr>
        <w:pict w14:anchorId="0AA4BA53">
          <v:rect id="_x0000_s2088" style="position:absolute;left:0;text-align:left;margin-left:236.85pt;margin-top:7.9pt;width:1in;height:28.35pt;z-index:251650048;mso-width-relative:page;mso-height-relative:page" o:gfxdata="UEsFBgAAAAAAAAAAAAAAAAAAAAAAAFBLAwQKAAAAAACHTuJAAAAAAAAAAAAAAAAABAAAAGRycy9Q&#10;SwMEFAAAAAgAh07iQKdBUePZAAAACQEAAA8AAABkcnMvZG93bnJldi54bWxNj8FOwzAQRO9I/IO1&#10;lbhRJ4HWKMTpoSoSQkKoLVWvbuzGUeJ1iN00/D3LCY478zQ7U6wm17HRDKHxKCGdJ8AMVl43WEv4&#10;3L/cPwELUaFWnUcj4dsEWJW3N4XKtb/i1oy7WDMKwZArCTbGPuc8VNY4Fea+N0je2Q9ORTqHmutB&#10;XSncdTxLkiV3qkH6YFVv1tZU7e7iJIjj+L55Pb5tPlr7Na3FdNi32UHKu1maPAOLZop/MPzWp+pQ&#10;UqeTv6AOrJPwKB4EoWQsaAIBy1SQcKL0bAG8LPj/BeUPUEsDBBQAAAAIAIdO4kAqDusvOAIAAGME&#10;AAAOAAAAZHJzL2Uyb0RvYy54bWytVF2O0zAQfkfiDpbfaZJuu2yjpqttV4uQFlhp4QCO4yQW/mPs&#10;Nl0ug8Qbh+A4iGswcbIlC2+IPFieGc83M9/MZH151IocBHhpTUGzWUqJMNxW0jQF/fD+5sUFJT4w&#10;UzFljSjog/D0cvP82bpzuZjb1qpKAEEQ4/POFbQNweVJ4nkrNPMz64RBY21Bs4AiNEkFrEN0rZJ5&#10;mp4nnYXKgeXCe9ReD0a6ifh1LXh4V9deBKIKirmFeEI8y/5MNmuWN8BcK/mYBvuHLDSTBoOeoK5Z&#10;YGQP8i8oLTlYb+sw41Yntq4lF7EGrCZL/6jmvmVOxFqQHO9ONPn/B8vfHu6AyKqgizNKDNPYo59f&#10;vv34/pWgAtnpnM/x0b27g74+724t/+iJsbuWmUZcAdiuFazCnLL+ffLEoRc8upKye2MrxGb7YCNR&#10;xxp0D4gUkGPsx8OpH+IYCEflKlssUuwaR9PZeZouljECyx+dHfjwSlhN+ktBAdsdwdnh1oc+GZY/&#10;PonJWyWrG6lUFKApdwrIgeForLbb7XIVfdVeY6qDOkv7bxgS1OMoDfqoQnA/YMRAfgquDOkQdTlf&#10;RswnttFpRDpF6OGmEFoG3AwldUEvpo+UGUnueR36E47lcWxVaasHpBvsMOm4mXhpLXympMMpL6j/&#10;tGcgKFGvDbYsMoxrEYXF8uUc2YappZxamOEIVdBAyXDdhWGV9g5k02KkLJZr7BW2uZaxBf0IDFmN&#10;eeMkR8LGretXZSrHV7//DZt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FgAAAGRycy9QSwECFAAUAAAACACHTuJAp0FR49kAAAAJAQAADwAA&#10;AAAAAAABACAAAAA4AAAAZHJzL2Rvd25yZXYueG1sUEsBAhQAFAAAAAgAh07iQCoO6y84AgAAYwQA&#10;AA4AAAAAAAAAAQAgAAAAPgEAAGRycy9lMm9Eb2MueG1sUEsFBgAAAAAGAAYAWQEAAOgFAAAAAA==&#10;" fillcolor="#9bbb59">
            <v:textbox>
              <w:txbxContent>
                <w:p w14:paraId="7F23204C" w14:textId="77777777" w:rsidR="0060361C" w:rsidRDefault="0060361C">
                  <w:pPr>
                    <w:adjustRightInd w:val="0"/>
                    <w:snapToGrid w:val="0"/>
                    <w:rPr>
                      <w:sz w:val="18"/>
                      <w:szCs w:val="18"/>
                    </w:rPr>
                  </w:pPr>
                  <w:r>
                    <w:rPr>
                      <w:rFonts w:cs="宋体" w:hint="eastAsia"/>
                      <w:sz w:val="18"/>
                      <w:szCs w:val="18"/>
                    </w:rPr>
                    <w:t>国际物流提供</w:t>
                  </w:r>
                  <w:r>
                    <w:rPr>
                      <w:rFonts w:cs="宋体" w:hint="eastAsia"/>
                      <w:w w:val="90"/>
                      <w:sz w:val="18"/>
                      <w:szCs w:val="18"/>
                    </w:rPr>
                    <w:t>与组织（</w:t>
                  </w:r>
                  <w:r>
                    <w:rPr>
                      <w:rFonts w:cs="宋体" w:hint="eastAsia"/>
                      <w:w w:val="90"/>
                      <w:sz w:val="18"/>
                      <w:szCs w:val="18"/>
                    </w:rPr>
                    <w:t>2</w:t>
                  </w:r>
                  <w:r>
                    <w:rPr>
                      <w:rFonts w:cs="宋体" w:hint="eastAsia"/>
                      <w:w w:val="90"/>
                      <w:sz w:val="18"/>
                      <w:szCs w:val="18"/>
                    </w:rPr>
                    <w:t>学分）</w:t>
                  </w:r>
                </w:p>
              </w:txbxContent>
            </v:textbox>
          </v:rect>
        </w:pict>
      </w:r>
    </w:p>
    <w:p w14:paraId="106EF1D2" w14:textId="77777777" w:rsidR="00770D9D" w:rsidRDefault="0060361C">
      <w:pPr>
        <w:adjustRightInd w:val="0"/>
        <w:snapToGrid w:val="0"/>
        <w:ind w:leftChars="200" w:left="420" w:firstLineChars="200" w:firstLine="440"/>
        <w:rPr>
          <w:rFonts w:ascii="黑体" w:eastAsia="黑体"/>
          <w:sz w:val="22"/>
        </w:rPr>
      </w:pPr>
      <w:r>
        <w:rPr>
          <w:rFonts w:ascii="黑体" w:eastAsia="黑体"/>
          <w:sz w:val="22"/>
        </w:rPr>
        <w:pict w14:anchorId="6C8CAE83">
          <v:rect id="_x0000_s2087" style="position:absolute;left:0;text-align:left;margin-left:148.5pt;margin-top:.9pt;width:1in;height:28.35pt;z-index:251684864;mso-width-relative:page;mso-height-relative:page" o:gfxdata="UEsFBgAAAAAAAAAAAAAAAAAAAAAAAFBLAwQKAAAAAACHTuJAAAAAAAAAAAAAAAAABAAAAGRycy9Q&#10;SwMEFAAAAAgAh07iQCmG76PXAAAACAEAAA8AAABkcnMvZG93bnJldi54bWxNj8FOwzAQRO9I/IO1&#10;SNyonaqlJcSpAKkHJC4tlbi68ZIE4nUab9rC17Oc4Dia1ex7xeocOnXEIbWRLGQTAwqpir6l2sLu&#10;dX2zBJXYkXddJLTwhQlW5eVF4XIfT7TB45ZrJSOUcmehYe5zrVPVYHBpEnsk6d7jEBxLHGrtB3eS&#10;8dDpqTG3OriW5EPjenxqsPrcjsGCP/BuZhaHl++3Zz/WZr3hh49Ha6+vMnMPivHMf8fwiy/oUArT&#10;Po7kk+osTO8W4sJSiIH0s1kmeW9hvpyDLgv9X6D8AVBLAwQUAAAACACHTuJAbt41sR0CAAAtBAAA&#10;DgAAAGRycy9lMm9Eb2MueG1srVNRjtMwEP1H4g6W/2nS0i7bqOlq1dUipAVWWjiA4ziJheMxY7fJ&#10;chkk/jgEx0Fcg4nTLVngC+EPy+OZeTPzZmZz0beGHRR6DTbn81nKmbISSm3rnL9/d/3snDMfhC2F&#10;Aatyfq88v9g+fbLpXKYW0IApFTICsT7rXM6bEFyWJF42qhV+Bk5ZUlaArQgkYp2UKDpCb02ySNOz&#10;pAMsHYJU3tPv1ajk24hfVUqGt1XlVWAm55RbiDfGuxjuZLsRWY3CNVoe0xD/kEUrtKWgJ6grEQTb&#10;o/4DqtUSwUMVZhLaBKpKSxVroGrm6W/V3DXCqVgLkePdiSb//2Dlm8MtMl3mfLngzIqWevTj89fv&#10;374w+iB2OuczMrpztzjU590NyA+eWdg1wtbqEhG6RomScpoP9skjh0Hw5MqK7jWUhC32ASJRfYXt&#10;AEgUsD724/7UD9UHJulzPV8uU+qaJNXzszRdrmIEkT04O/ThpYKWDY+cI7U7govDjQ9DMiJ7MInJ&#10;g9HltTYmClgXO4PsIGg01uvdjiKNLn5qZizrSL9arCLyI52fQqTx/A2i1YFm3Og25+dTI2OPdA0M&#10;jUyHvuiPpBdQ3hNxCOPM0o7RowH8xFlH85pz/3EvUHFmXlkiP3JFAx6F5erFgnjDqaaYaoSVBJXz&#10;wNn43IVxKfYOdd1QpHks18IlNazSkcyhmWNWx7xpJiPHx/0Zhn4qR6tfW779C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BYAAABkcnMvUEsB&#10;AhQAFAAAAAgAh07iQCmG76PXAAAACAEAAA8AAAAAAAAAAQAgAAAAOAAAAGRycy9kb3ducmV2Lnht&#10;bFBLAQIUABQAAAAIAIdO4kBu3jWxHQIAAC0EAAAOAAAAAAAAAAEAIAAAADwBAABkcnMvZTJvRG9j&#10;LnhtbFBLBQYAAAAABgAGAFkBAADLBQAAAAA=&#10;" fillcolor="#9c0">
            <v:textbox>
              <w:txbxContent>
                <w:p w14:paraId="2FC8DC83" w14:textId="77777777" w:rsidR="0060361C" w:rsidRDefault="0060361C">
                  <w:pPr>
                    <w:adjustRightInd w:val="0"/>
                    <w:snapToGrid w:val="0"/>
                    <w:rPr>
                      <w:rFonts w:cs="宋体"/>
                      <w:sz w:val="18"/>
                      <w:szCs w:val="18"/>
                    </w:rPr>
                  </w:pPr>
                  <w:r>
                    <w:rPr>
                      <w:rFonts w:cs="宋体" w:hint="eastAsia"/>
                      <w:sz w:val="18"/>
                      <w:szCs w:val="18"/>
                    </w:rPr>
                    <w:t>数据分析与应用（</w:t>
                  </w:r>
                  <w:r>
                    <w:rPr>
                      <w:rFonts w:cs="宋体"/>
                      <w:sz w:val="18"/>
                      <w:szCs w:val="18"/>
                    </w:rPr>
                    <w:t>3</w:t>
                  </w:r>
                  <w:r>
                    <w:rPr>
                      <w:rFonts w:cs="宋体" w:hint="eastAsia"/>
                      <w:sz w:val="18"/>
                      <w:szCs w:val="18"/>
                    </w:rPr>
                    <w:t>学分）</w:t>
                  </w:r>
                </w:p>
                <w:p w14:paraId="47C0487C" w14:textId="77777777" w:rsidR="0060361C" w:rsidRDefault="0060361C">
                  <w:pPr>
                    <w:rPr>
                      <w:szCs w:val="18"/>
                    </w:rPr>
                  </w:pPr>
                </w:p>
              </w:txbxContent>
            </v:textbox>
          </v:rect>
        </w:pict>
      </w:r>
    </w:p>
    <w:p w14:paraId="0B3FCC1A" w14:textId="77777777" w:rsidR="00770D9D" w:rsidRDefault="0060361C">
      <w:pPr>
        <w:adjustRightInd w:val="0"/>
        <w:snapToGrid w:val="0"/>
        <w:ind w:leftChars="200" w:left="420" w:firstLineChars="200" w:firstLine="440"/>
        <w:rPr>
          <w:rFonts w:ascii="黑体" w:eastAsia="黑体"/>
          <w:sz w:val="22"/>
        </w:rPr>
      </w:pPr>
      <w:r>
        <w:rPr>
          <w:rFonts w:ascii="黑体" w:eastAsia="黑体"/>
          <w:sz w:val="22"/>
        </w:rPr>
        <w:pict w14:anchorId="6C0FB670">
          <v:rect id="_x0000_s2086" style="position:absolute;left:0;text-align:left;margin-left:-6.05pt;margin-top:17.45pt;width:1in;height:28.35pt;z-index:251683840;mso-width-relative:page;mso-height-relative:page" o:gfxdata="UEsFBgAAAAAAAAAAAAAAAAAAAAAAAFBLAwQKAAAAAACHTuJAAAAAAAAAAAAAAAAABAAAAGRycy9Q&#10;SwMEFAAAAAgAh07iQAmgfR/XAAAACQEAAA8AAABkcnMvZG93bnJldi54bWxNj0FuwjAQRfeVegdr&#10;kLoD26FCJcRhgdouuqgE5ABO7MYR8TiKHQi377BqdzOarzfvF/vZ9+xqx9gFVCBXApjFJpgOWwXV&#10;+WP5BiwmjUb3Aa2Cu42wL5+fCp2bcMOjvZ5SywiCMdcKXEpDznlsnPU6rsJgkW4/YfQ60Tq23Iz6&#10;RnDf80yIDfe6Q/rg9GAPzjaX0+QVrPmXMNWx/vy+VJme3g/uzttZqZeFFDtgyc7pLwwPfVKHkpzq&#10;MKGJrFewlJmkKMFet8AegbWkoVawlRvgZcH/Nyh/AVBLAwQUAAAACACHTuJA1ulcNRsCAAAtBAAA&#10;DgAAAGRycy9lMm9Eb2MueG1srVNRjtMwEP1H4g6W/2nS0i7bqOlq1VUR0gIrLRzAcZzEwvGYsdt0&#10;uQwSfxyC4yCuwcRpSxb4QvjD8njGz2/ezKyuDq1he4Veg835dJJypqyEUts65+/fbZ9dcuaDsKUw&#10;YFXOH5TnV+unT1ady9QMGjClQkYg1medy3kTgsuSxMtGtcJPwClLzgqwFYFMrJMSRUforUlmaXqR&#10;dIClQ5DKe7q9GZx8HfGrSsnwtqq8CszknLiFuGPci35P1iuR1Shco+WRhvgHFq3Qlj49Q92IINgO&#10;9R9QrZYIHqowkdAmUFVaqpgDZTNNf8vmvhFOxVxIHO/OMvn/Byvf7O+Q6TLn8ylnVrRUox+fv37/&#10;9oXRBanTOZ9R0L27wz4/725BfvDMwqYRtlbXiNA1SpTEKcYnjx70hqenrOheQ0nYYhcgCnWosO0B&#10;SQJ2iPV4ONdDHQKTdLmczucpVU2S6/lFms4XPaNEZKfHDn14qaBl/SHnSOWO4GJ/68MQegqJ5MHo&#10;cquNiQbWxcYg2wtqje12udxsjuh+HGYs64jJYraIyI98fgyRxvU3iFYH6nGj25xfjoOMpWROCg1K&#10;h0NxOIpeQPlAwiEMPUszRocG8BNnHfVrzv3HnUDFmXllSfyoFTV4NOaLFzPSDceeYuwRVhJUzgNn&#10;w3EThqHYOdR1Qz9NY7oWrqlglY5i9lQHVkfe1JOxHMf56Zt+bMeoX1O+/gl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WAAAAZHJzL1BLAQIU&#10;ABQAAAAIAIdO4kAJoH0f1wAAAAkBAAAPAAAAAAAAAAEAIAAAADgAAABkcnMvZG93bnJldi54bWxQ&#10;SwECFAAUAAAACACHTuJA1ulcNRsCAAAtBAAADgAAAAAAAAABACAAAAA8AQAAZHJzL2Uyb0RvYy54&#10;bWxQSwUGAAAAAAYABgBZAQAAyQUAAAAA&#10;" fillcolor="#f9c">
            <v:textbox>
              <w:txbxContent>
                <w:p w14:paraId="23745F96" w14:textId="77777777" w:rsidR="0060361C" w:rsidRDefault="0060361C">
                  <w:pPr>
                    <w:adjustRightInd w:val="0"/>
                    <w:snapToGrid w:val="0"/>
                    <w:rPr>
                      <w:sz w:val="18"/>
                      <w:szCs w:val="18"/>
                    </w:rPr>
                  </w:pPr>
                  <w:r>
                    <w:rPr>
                      <w:rFonts w:cs="宋体" w:hint="eastAsia"/>
                      <w:sz w:val="18"/>
                      <w:szCs w:val="18"/>
                    </w:rPr>
                    <w:t>物流运输管理（</w:t>
                  </w:r>
                  <w:r>
                    <w:rPr>
                      <w:sz w:val="18"/>
                      <w:szCs w:val="18"/>
                    </w:rPr>
                    <w:t>3</w:t>
                  </w:r>
                  <w:r>
                    <w:rPr>
                      <w:rFonts w:cs="宋体" w:hint="eastAsia"/>
                      <w:sz w:val="18"/>
                      <w:szCs w:val="18"/>
                    </w:rPr>
                    <w:t>学分）</w:t>
                  </w:r>
                </w:p>
                <w:p w14:paraId="4283BB29" w14:textId="77777777" w:rsidR="0060361C" w:rsidRDefault="0060361C"/>
              </w:txbxContent>
            </v:textbox>
          </v:rect>
        </w:pict>
      </w:r>
      <w:r>
        <w:rPr>
          <w:rFonts w:cs="Calibri"/>
          <w:sz w:val="22"/>
        </w:rPr>
        <w:pict w14:anchorId="31D6D61B">
          <v:rect id="_x0000_s2085" style="position:absolute;left:0;text-align:left;margin-left:70pt;margin-top:9.75pt;width:1in;height:28.35pt;z-index:251686912;mso-width-relative:page;mso-height-relative:page" o:gfxdata="UEsFBgAAAAAAAAAAAAAAAAAAAAAAAFBLAwQKAAAAAACHTuJAAAAAAAAAAAAAAAAABAAAAGRycy9Q&#10;SwMEFAAAAAgAh07iQEagBnfYAAAACQEAAA8AAABkcnMvZG93bnJldi54bWxNj0FPwzAMhe9I/IfI&#10;SNxYsqpsozSdAGkHJC4bk7hmjWkLjbM17jb49ZgT3Pzsp+fvlctz6NURh9RFsjCdGFBIdfQdNRa2&#10;r6ubBajEjrzrI6GFL0ywrC4vSlf4eKI1HjfcKAmhVDgLLfO+0DrVLQaXJnGPJLf3OATHIodG+8Gd&#10;JDz0OjNmpoPrSD60bo9PLdafmzFY8Afe5mZ+ePl+e/ZjY1Zrfvh4tPb6amruQTGe+c8Mv/iCDpUw&#10;7eJIPqledG6kC8twdwtKDNkil8XOwnyWga5K/b9B9QNQSwMEFAAAAAgAh07iQKz3b9AcAgAALQQA&#10;AA4AAABkcnMvZTJvRG9jLnhtbK1TUY7TMBD9R+IOlv9p0tIu26jpatXVIqQFVlo4gOM4iYXjMWO3&#10;yXIZJP44BMdBXIOJ0y1Z4AvhD8vjGT+/eTOzuehbww4KvQab8/ks5UxZCaW2dc7fv7t+ds6ZD8KW&#10;woBVOb9Xnl9snz7ZdC5TC2jAlAoZgVifdS7nTQguSxIvG9UKPwOnLDkrwFYEMrFOShQdobcmWaTp&#10;WdIBlg5BKu/p9mp08m3Eryolw9uq8iowk3PiFuKOcS+GPdluRFajcI2WRxriH1i0Qlv69AR1JYJg&#10;e9R/QLVaIniowkxCm0BVaaliDpTNPP0tm7tGOBVzIXG8O8nk/x+sfHO4RabLnC9JHitaqtGPz1+/&#10;f/vC6ILU6ZzPKOjO3eKQn3c3ID94ZmHXCFurS0ToGiVK4jQf4pNHDwbD01NWdK+hJGyxDxCF6its&#10;B0CSgPWxHveneqg+MEmX6/lymRItSa7nZ2m6XMUfRPbw2KEPLxW0bDjkHKncEVwcbnwYyIjsISSS&#10;B6PLa21MNLAudgbZQVBrrNe7Hf00PvHTMGNZR/7VYhWRH/n8FCKN628QrQ7U40a3OT+fBhl7lGtQ&#10;aFQ69EV/FL2A8p6EQxh7lmaMDg3gJ8466tec+497gYoz88qS+FEravBoLFcvFqQbTj3F1COsJKic&#10;B87G4y6MQ7F3qOuGfprHdC1cUsEqHcUcijmyOvKmnowaH+dnaPqpHaN+Tfn2J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BYAAABkcnMvUEsB&#10;AhQAFAAAAAgAh07iQEagBnfYAAAACQEAAA8AAAAAAAAAAQAgAAAAOAAAAGRycy9kb3ducmV2Lnht&#10;bFBLAQIUABQAAAAIAIdO4kCs92/QHAIAAC0EAAAOAAAAAAAAAAEAIAAAAD0BAABkcnMvZTJvRG9j&#10;LnhtbFBLBQYAAAAABgAGAFkBAADLBQAAAAA=&#10;" fillcolor="#9c0">
            <v:textbox>
              <w:txbxContent>
                <w:p w14:paraId="3F51D8B9" w14:textId="77777777" w:rsidR="0060361C" w:rsidRDefault="0060361C">
                  <w:pPr>
                    <w:adjustRightInd w:val="0"/>
                    <w:snapToGrid w:val="0"/>
                    <w:rPr>
                      <w:sz w:val="18"/>
                      <w:szCs w:val="18"/>
                    </w:rPr>
                  </w:pPr>
                  <w:r>
                    <w:rPr>
                      <w:rFonts w:cs="宋体" w:hint="eastAsia"/>
                      <w:sz w:val="18"/>
                      <w:szCs w:val="18"/>
                    </w:rPr>
                    <w:t>货物学</w:t>
                  </w:r>
                </w:p>
                <w:p w14:paraId="41F40C05" w14:textId="77777777" w:rsidR="0060361C" w:rsidRDefault="0060361C">
                  <w:pPr>
                    <w:adjustRightInd w:val="0"/>
                    <w:snapToGrid w:val="0"/>
                    <w:rPr>
                      <w:sz w:val="18"/>
                      <w:szCs w:val="18"/>
                    </w:rPr>
                  </w:pPr>
                  <w:r>
                    <w:rPr>
                      <w:rFonts w:cs="宋体" w:hint="eastAsia"/>
                      <w:sz w:val="18"/>
                      <w:szCs w:val="18"/>
                    </w:rPr>
                    <w:t>（</w:t>
                  </w:r>
                  <w:r>
                    <w:rPr>
                      <w:rFonts w:hint="eastAsia"/>
                      <w:sz w:val="18"/>
                      <w:szCs w:val="18"/>
                    </w:rPr>
                    <w:t>4</w:t>
                  </w:r>
                  <w:r>
                    <w:rPr>
                      <w:rFonts w:cs="宋体" w:hint="eastAsia"/>
                      <w:sz w:val="18"/>
                      <w:szCs w:val="18"/>
                    </w:rPr>
                    <w:t>学分）</w:t>
                  </w:r>
                </w:p>
              </w:txbxContent>
            </v:textbox>
          </v:rect>
        </w:pict>
      </w:r>
      <w:r>
        <w:rPr>
          <w:rFonts w:cs="Calibri"/>
          <w:sz w:val="22"/>
        </w:rPr>
        <w:pict w14:anchorId="19E0A78C">
          <v:rect id="_x0000_s2084" style="position:absolute;left:0;text-align:left;margin-left:236.85pt;margin-top:9.75pt;width:1in;height:28.35pt;z-index:251656192;mso-width-relative:page;mso-height-relative:page" o:gfxdata="UEsFBgAAAAAAAAAAAAAAAAAAAAAAAFBLAwQKAAAAAACHTuJAAAAAAAAAAAAAAAAABAAAAGRycy9Q&#10;SwMEFAAAAAgAh07iQKhylUfXAAAACQEAAA8AAABkcnMvZG93bnJldi54bWxNj0FOwzAQRfdI3MEa&#10;JHbUTgoJpHG6qIAFC6S2OYATT+OosR3FTpvenmEFy5n/9OdNuV3swC44hd47CclKAEPXet27TkJ9&#10;/Hh6BRaicloN3qGEGwbYVvd3pSq0v7o9Xg6xY1TiQqEkmBjHgvPQGrQqrPyIjrKTn6yKNE4d15O6&#10;UrkdeCpExq3qHV0wasSdwfZ8mK2ENf8Sut43n9/nOlXz+87ceLdI+fiQiA2wiEv8g+FXn9ShIqfG&#10;z04HNkh4ztc5oRS8vQAjIEtyWjQS8iwFXpX8/wfVD1BLAwQUAAAACACHTuJAuj1kIx4CAAAtBAAA&#10;DgAAAGRycy9lMm9Eb2MueG1srVNdjtMwEH5H4g6W32nSbrtso6arVVdFSAustHAAx3ESC/8xdpss&#10;l0HibQ/BcRDXYOJkSxZ4QvjB8njGn7/5ZmZz2WlFjgK8tCan81lKiTDcltLUOf3wfv/ighIfmCmZ&#10;skbk9F54erl9/mzTukwsbGNVKYAgiPFZ63LahOCyJPG8EZr5mXXCoLOyoFlAE+qkBNYiulbJIk3P&#10;k9ZC6cBy4T3eXg9Ouo34VSV4eFdVXgSicorcQtwh7kW/J9sNy2pgrpF8pMH+gYVm0uCnJ6hrFhg5&#10;gPwDSksO1tsqzLjVia0qyUXMAbOZp79lc9cwJ2IuKI53J5n8/4Plb4+3QGSZ07M1JYZprNGPLw/f&#10;v30leIHqtM5nGHTnbqHPz7sbyz96YuyuYaYWVwC2bQQrkdO8j0+ePOgNj09J0b6xJWKzQ7BRqK4C&#10;3QOiBKSL9bg/1UN0gXC8XM+XyxSrxtF1dp6my1X8gWWPjx348EpYTfpDTgHLHcHZ8caHngzLHkMi&#10;eatkuZdKRQPqYqeAHBm2xn6/Xu92I7qfhilDWmSyWqwi8hOfn0Kkcf0NQsuAPa6kzunFNEiZUa5e&#10;oUHp0BXdKHphy3sUDuzQszhjeGgsfKakxX7Nqf90YCAoUa8Nih+1wgaPxnL1coG6wdRTTD3McITK&#10;aaBkOO7CMBQHB7Ju8Kd5TNfYKyxYJaOYfTEHViNv7Mmo8Tg/fdNP7Rj1a8q3P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WAAAAZHJzL1BL&#10;AQIUABQAAAAIAIdO4kCocpVH1wAAAAkBAAAPAAAAAAAAAAEAIAAAADgAAABkcnMvZG93bnJldi54&#10;bWxQSwECFAAUAAAACACHTuJAuj1kIx4CAAAtBAAADgAAAAAAAAABACAAAAA8AQAAZHJzL2Uyb0Rv&#10;Yy54bWxQSwUGAAAAAAYABgBZAQAAzAUAAAAA&#10;" fillcolor="#f9c">
            <v:textbox>
              <w:txbxContent>
                <w:p w14:paraId="5E2075DF" w14:textId="77777777" w:rsidR="0060361C" w:rsidRDefault="0060361C">
                  <w:pPr>
                    <w:adjustRightInd w:val="0"/>
                    <w:snapToGrid w:val="0"/>
                    <w:rPr>
                      <w:sz w:val="18"/>
                      <w:szCs w:val="18"/>
                    </w:rPr>
                  </w:pPr>
                  <w:r>
                    <w:rPr>
                      <w:rFonts w:cs="宋体" w:hint="eastAsia"/>
                      <w:sz w:val="18"/>
                      <w:szCs w:val="18"/>
                    </w:rPr>
                    <w:t>物流配送</w:t>
                  </w:r>
                </w:p>
                <w:p w14:paraId="1E56E579" w14:textId="77777777" w:rsidR="0060361C" w:rsidRDefault="0060361C">
                  <w:pPr>
                    <w:adjustRightInd w:val="0"/>
                    <w:snapToGrid w:val="0"/>
                    <w:rPr>
                      <w:sz w:val="18"/>
                      <w:szCs w:val="18"/>
                    </w:rPr>
                  </w:pPr>
                  <w:r>
                    <w:rPr>
                      <w:rFonts w:cs="宋体" w:hint="eastAsia"/>
                      <w:sz w:val="18"/>
                      <w:szCs w:val="18"/>
                    </w:rPr>
                    <w:t>（</w:t>
                  </w:r>
                  <w:r>
                    <w:rPr>
                      <w:rFonts w:hint="eastAsia"/>
                      <w:sz w:val="18"/>
                      <w:szCs w:val="18"/>
                    </w:rPr>
                    <w:t>2</w:t>
                  </w:r>
                  <w:r>
                    <w:rPr>
                      <w:rFonts w:cs="宋体" w:hint="eastAsia"/>
                      <w:sz w:val="18"/>
                      <w:szCs w:val="18"/>
                    </w:rPr>
                    <w:t>学分）</w:t>
                  </w:r>
                </w:p>
                <w:p w14:paraId="06AE174C" w14:textId="77777777" w:rsidR="0060361C" w:rsidRDefault="0060361C">
                  <w:pPr>
                    <w:rPr>
                      <w:sz w:val="18"/>
                      <w:szCs w:val="18"/>
                    </w:rPr>
                  </w:pPr>
                </w:p>
              </w:txbxContent>
            </v:textbox>
          </v:rect>
        </w:pict>
      </w:r>
    </w:p>
    <w:p w14:paraId="2985A783" w14:textId="77777777" w:rsidR="00770D9D" w:rsidRDefault="0060361C">
      <w:pPr>
        <w:adjustRightInd w:val="0"/>
        <w:snapToGrid w:val="0"/>
        <w:ind w:leftChars="200" w:left="420" w:firstLineChars="200" w:firstLine="440"/>
        <w:rPr>
          <w:rFonts w:ascii="黑体" w:eastAsia="黑体"/>
          <w:sz w:val="22"/>
        </w:rPr>
      </w:pPr>
      <w:r>
        <w:rPr>
          <w:rFonts w:cs="Calibri"/>
          <w:sz w:val="22"/>
        </w:rPr>
        <w:pict w14:anchorId="5A886240">
          <v:rect id="_x0000_s2083" style="position:absolute;left:0;text-align:left;margin-left:149.25pt;margin-top:1.25pt;width:1in;height:28.35pt;z-index:251657216;mso-width-relative:page;mso-height-relative:page" o:gfxdata="UEsFBgAAAAAAAAAAAAAAAAAAAAAAAFBLAwQKAAAAAACHTuJAAAAAAAAAAAAAAAAABAAAAGRycy9Q&#10;SwMEFAAAAAgAh07iQEEhqNjWAAAACAEAAA8AAABkcnMvZG93bnJldi54bWxNj8FOwzAQRO9I/IO1&#10;SNyo3dCiNsTpoQIOHJBa8gFOvMRR43UUO23692xPcNpZzWj2bbGbfS/OOMYukIblQoFAaoLtqNVQ&#10;fb8/bUDEZMiaPhBquGKEXXl/V5jchgsd8HxMreASirnR4FIacilj49CbuAgDEns/YfQm8Tq20o7m&#10;wuW+l5lSL9KbjviCMwPuHTan4+Q1PMtPZatD/fF1qjIzve3dVbaz1o8PS/UKIuGc/sJww2d0KJmp&#10;DhPZKHoN2Xaz5igLHuyvVjdRa1hvM5BlIf8/UP4CUEsDBBQAAAAIAIdO4kBbKckTHQIAAC0EAAAO&#10;AAAAZHJzL2Uyb0RvYy54bWytU12O0zAQfkfiDpbfadJuu2yjpqtVV0VIC6y0cADHcRIL/zF2myyX&#10;QeJtD8FxENdg4mRLFnhC+MHyeMafv/lmZnPZaUWOAry0JqfzWUqJMNyW0tQ5/fB+/+KCEh+YKZmy&#10;RuT0Xnh6uX3+bNO6TCxsY1UpgCCI8VnrctqE4LIk8bwRmvmZdcKgs7KgWUAT6qQE1iK6VskiTc+T&#10;1kLpwHLhPd5eD066jfhVJXh4V1VeBKJyitxC3CHuRb8n2w3LamCukXykwf6BhWbS4KcnqGsWGDmA&#10;/ANKSw7W2yrMuNWJrSrJRcwBs5mnv2Vz1zAnYi4ojncnmfz/g+Vvj7dAZJnTM6yUYRpr9OPLw/dv&#10;XwleoDqt8xkG3blb6PPz7sbyj54Yu2uYqcUVgG0bwUrkNO/jkycPesPjU1K0b2yJ2OwQbBSqq0D3&#10;gCgB6WI97k/1EF0gHC/X8+UyxapxdJ2dp+lyFX9g2eNjBz68ElaT/pBTwHJHcHa88aEnw7LHkEje&#10;KlnupVLRgLrYKSBHhq2x36/Xu92I7qdhypAWmawWq4j8xOenEGlcf4PQMmCPK6lzejENUmaUq1do&#10;UDp0RTeKXtjyHoUDO/QszhgeGgufKWmxX3PqPx0YCErUa4PiR62wwaOxXL1coG4w9RRTDzMcoXIa&#10;KBmOuzAMxcGBrBv8aR7TNfYKC1bJKGZfzIHVyBt7Mmo8zk/f9FM7Rv2a8u1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FgAAAGRycy9QSwEC&#10;FAAUAAAACACHTuJAQSGo2NYAAAAIAQAADwAAAAAAAAABACAAAAA4AAAAZHJzL2Rvd25yZXYueG1s&#10;UEsBAhQAFAAAAAgAh07iQFspyRMdAgAALQQAAA4AAAAAAAAAAQAgAAAAOwEAAGRycy9lMm9Eb2Mu&#10;eG1sUEsFBgAAAAAGAAYAWQEAAMoFAAAAAA==&#10;" fillcolor="#f9c">
            <v:textbox>
              <w:txbxContent>
                <w:p w14:paraId="72EB9E6C" w14:textId="77777777" w:rsidR="0060361C" w:rsidRDefault="0060361C">
                  <w:pPr>
                    <w:adjustRightInd w:val="0"/>
                    <w:snapToGrid w:val="0"/>
                    <w:rPr>
                      <w:sz w:val="18"/>
                      <w:szCs w:val="18"/>
                    </w:rPr>
                  </w:pPr>
                  <w:r>
                    <w:rPr>
                      <w:rFonts w:cs="宋体" w:hint="eastAsia"/>
                      <w:sz w:val="18"/>
                      <w:szCs w:val="18"/>
                    </w:rPr>
                    <w:t>物流设施设备</w:t>
                  </w:r>
                </w:p>
                <w:p w14:paraId="54299164" w14:textId="77777777" w:rsidR="0060361C" w:rsidRDefault="0060361C">
                  <w:pPr>
                    <w:adjustRightInd w:val="0"/>
                    <w:snapToGrid w:val="0"/>
                    <w:rPr>
                      <w:sz w:val="18"/>
                      <w:szCs w:val="18"/>
                    </w:rPr>
                  </w:pPr>
                  <w:r>
                    <w:rPr>
                      <w:rFonts w:cs="宋体" w:hint="eastAsia"/>
                      <w:sz w:val="18"/>
                      <w:szCs w:val="18"/>
                    </w:rPr>
                    <w:t>（</w:t>
                  </w:r>
                  <w:r>
                    <w:rPr>
                      <w:sz w:val="18"/>
                      <w:szCs w:val="18"/>
                    </w:rPr>
                    <w:t>2</w:t>
                  </w:r>
                  <w:r>
                    <w:rPr>
                      <w:rFonts w:cs="宋体" w:hint="eastAsia"/>
                      <w:sz w:val="18"/>
                      <w:szCs w:val="18"/>
                    </w:rPr>
                    <w:t>学分）</w:t>
                  </w:r>
                </w:p>
              </w:txbxContent>
            </v:textbox>
          </v:rect>
        </w:pict>
      </w:r>
    </w:p>
    <w:p w14:paraId="07780A8F" w14:textId="77777777" w:rsidR="00770D9D" w:rsidRDefault="0060361C">
      <w:pPr>
        <w:adjustRightInd w:val="0"/>
        <w:snapToGrid w:val="0"/>
        <w:ind w:leftChars="200" w:left="420" w:firstLineChars="200" w:firstLine="440"/>
        <w:rPr>
          <w:rFonts w:ascii="黑体" w:eastAsia="黑体"/>
          <w:sz w:val="22"/>
        </w:rPr>
      </w:pPr>
      <w:r>
        <w:rPr>
          <w:rFonts w:cs="Calibri"/>
          <w:sz w:val="22"/>
        </w:rPr>
        <w:pict w14:anchorId="3D2E1A86">
          <v:rect id="_x0000_s2082" style="position:absolute;left:0;text-align:left;margin-left:70pt;margin-top:9.6pt;width:1in;height:28.35pt;z-index:251652096;mso-width-relative:page;mso-height-relative:page" o:gfxdata="UEsFBgAAAAAAAAAAAAAAAAAAAAAAAFBLAwQKAAAAAACHTuJAAAAAAAAAAAAAAAAABAAAAGRycy9Q&#10;SwMEFAAAAAgAh07iQMlV6C7YAAAACQEAAA8AAABkcnMvZG93bnJldi54bWxNj0FPwzAMhe9I/IfI&#10;SNxYsmqwrTSdAGkHJC4bk7hmjWkLjdM17jb49ZgT3Pzsp+fvFatz6NQRh9RGsjCdGFBIVfQt1RZ2&#10;r+ubBajEjrzrIqGFL0ywKi8vCpf7eKINHrdcKwmhlDsLDXOfa52qBoNLk9gjye09DsGxyKHWfnAn&#10;CQ+dzoy508G1JB8a1+NTg9XndgwW/IF3MzM/vHy/PfuxNusNP3w8Wnt9NTX3oBjP/GeGX3xBh1KY&#10;9nEkn1QnemakC8uwzECJIVvMZLG3ML9dgi4L/b9B+QNQSwMEFAAAAAgAh07iQMBMriMeAgAALQQA&#10;AA4AAABkcnMvZTJvRG9jLnhtbK1TUW7bMAz9H7A7CPpf7KRJ2xhxiiJFhwHdVqDbAWRZjoXJokYp&#10;sbPLDNjfDrHjDLvGaDnN3G1fw/QhiCL5SD6Sq6uuMWyv0GuwOZ9OUs6UlVBqu835+3e3Ly4580HY&#10;UhiwKucH5fnV+vmzVesyNYMaTKmQEYj1WetyXofgsiTxslaN8BNwypKyAmxEIBG3SYmiJfTGJLM0&#10;PU9awNIhSOU9/d4MSr6O+FWlZHhbVV4FZnJOuYV4Y7yL/k7WK5FtUbhay2Ma4h+yaIS2FPQEdSOC&#10;YDvUf0A1WiJ4qMJEQpNAVWmpYg1UzTT9rZqHWjgVayFyvDvR5P8frHyzv0emy5xfnHFmRUM9+vH5&#10;6/dvXxh9EDut8xkZPbh77Ovz7g7kB88sbGpht+oaEdpaiZJymvb2yROHXvDkyor2NZSELXYBIlFd&#10;hU0PSBSwLvbjcOqH6gKT9LmczucpdU2S6uw8TeeLGEFkj84OfXipoGH9I+dI7Y7gYn/nQ5+MyB5N&#10;YvJgdHmrjYkCbouNQbYXNBrL5WZDkQYXPzYzlrWkX8wWEfmJzo8h0nj+BtHoQDNudJPzy7GRsUe6&#10;eoYGpkNXdEfSCygPRBzCMLO0Y/SoAT9x1tK85tx/3AlUnJlXlsiPXNGAR2G+uJgRbzjWFGONsJKg&#10;ch44G56bMCzFzqHe1hRpGsu1cE0Nq3Qks2/mkNUxb5rJyPFxf/qhH8vR6teWr38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FgAAAGRycy9Q&#10;SwECFAAUAAAACACHTuJAyVXoLtgAAAAJAQAADwAAAAAAAAABACAAAAA4AAAAZHJzL2Rvd25yZXYu&#10;eG1sUEsBAhQAFAAAAAgAh07iQMBMriMeAgAALQQAAA4AAAAAAAAAAQAgAAAAPQEAAGRycy9lMm9E&#10;b2MueG1sUEsFBgAAAAAGAAYAWQEAAM0FAAAAAA==&#10;" fillcolor="#9c0">
            <v:textbox>
              <w:txbxContent>
                <w:p w14:paraId="09871B97" w14:textId="77777777" w:rsidR="0060361C" w:rsidRDefault="0060361C">
                  <w:pPr>
                    <w:adjustRightInd w:val="0"/>
                    <w:snapToGrid w:val="0"/>
                    <w:rPr>
                      <w:sz w:val="18"/>
                      <w:szCs w:val="18"/>
                    </w:rPr>
                  </w:pPr>
                  <w:r>
                    <w:rPr>
                      <w:rFonts w:cs="宋体" w:hint="eastAsia"/>
                      <w:sz w:val="18"/>
                      <w:szCs w:val="18"/>
                    </w:rPr>
                    <w:t>供应链管理</w:t>
                  </w:r>
                </w:p>
                <w:p w14:paraId="1F3A25BB" w14:textId="77777777" w:rsidR="0060361C" w:rsidRDefault="0060361C">
                  <w:pPr>
                    <w:adjustRightInd w:val="0"/>
                    <w:snapToGrid w:val="0"/>
                    <w:rPr>
                      <w:sz w:val="18"/>
                      <w:szCs w:val="18"/>
                    </w:rPr>
                  </w:pPr>
                  <w:r>
                    <w:rPr>
                      <w:rFonts w:cs="宋体" w:hint="eastAsia"/>
                      <w:sz w:val="18"/>
                      <w:szCs w:val="18"/>
                    </w:rPr>
                    <w:t>（</w:t>
                  </w:r>
                  <w:r>
                    <w:rPr>
                      <w:rFonts w:hint="eastAsia"/>
                      <w:sz w:val="18"/>
                      <w:szCs w:val="18"/>
                    </w:rPr>
                    <w:t>4</w:t>
                  </w:r>
                  <w:r>
                    <w:rPr>
                      <w:rFonts w:cs="宋体" w:hint="eastAsia"/>
                      <w:sz w:val="18"/>
                      <w:szCs w:val="18"/>
                    </w:rPr>
                    <w:t>学分）</w:t>
                  </w:r>
                </w:p>
              </w:txbxContent>
            </v:textbox>
          </v:rect>
        </w:pict>
      </w:r>
      <w:r>
        <w:rPr>
          <w:rFonts w:cs="Calibri"/>
          <w:sz w:val="22"/>
        </w:rPr>
        <w:pict w14:anchorId="2CBC6863">
          <v:rect id="_x0000_s2081" style="position:absolute;left:0;text-align:left;margin-left:236.85pt;margin-top:9.6pt;width:1in;height:28.35pt;z-index:251658240;mso-width-relative:page;mso-height-relative:page" o:gfxdata="UEsFBgAAAAAAAAAAAAAAAAAAAAAAAFBLAwQKAAAAAACHTuJAAAAAAAAAAAAAAAAABAAAAGRycy9Q&#10;SwMEFAAAAAgAh07iQCeHex7XAAAACQEAAA8AAABkcnMvZG93bnJldi54bWxNj8FOwzAMhu9IvENk&#10;JG4sbQcrK013mIADB6SNPkDamKZa41RNunVvjznB0f4//f5c7hY3iDNOofekIF0lIJBab3rqFNRf&#10;bw/PIELUZPTgCRVcMcCuur0pdWH8hQ54PsZOcAmFQiuwMY6FlKG16HRY+RGJs28/OR15nDppJn3h&#10;cjfILEk20ume+ILVI+4ttqfj7BSs5Udi6kPz/nmqMz2/7u1VdotS93dp8gIi4hL/YPjVZ3Wo2Knx&#10;M5kgBgWP+TpnlINtBoKBTZrzolGQP21BVqX8/0H1A1BLAwQUAAAACACHTuJAteaT3h4CAAAtBAAA&#10;DgAAAGRycy9lMm9Eb2MueG1srVNdjtMwEH5H4g6W32nSbru7jZquVl0VIS2w0sIBHMdJLPzH2G2y&#10;XAaJNw7BcRDXYOJkSxZ4QvjB8njGn7/5ZmZz1WlFjgK8tCan81lKiTDcltLUOX3/bv/ikhIfmCmZ&#10;skbk9EF4erV9/mzTukwsbGNVKYAgiPFZ63LahOCyJPG8EZr5mXXCoLOyoFlAE+qkBNYiulbJIk3P&#10;k9ZC6cBy4T3e3gxOuo34VSV4eFtVXgSicorcQtwh7kW/J9sNy2pgrpF8pMH+gYVm0uCnJ6gbFhg5&#10;gPwDSksO1tsqzLjVia0qyUXMAbOZp79lc98wJ2IuKI53J5n8/4Plb453QGSZ07MLSgzTWKMfn79+&#10;//aF4AWq0zqfYdC9u4M+P+9uLf/gibG7hplaXAPYthGsRE7zPj558qA3PD4lRfvalojNDsFGoboK&#10;dA+IEpAu1uPhVA/RBcLxcj1fLlOsGkfX2XmaLlfxB5Y9Pnbgw0thNekPOQUsdwRnx1sfejIsewyJ&#10;5K2S5V4qFQ2oi50CcmTYGvv9er3bjeh+GqYMaZHJarGKyE98fgqRxvU3CC0D9riSOqeX0yBlRrl6&#10;hQalQ1d0o+iFLR9QOLBDz+KM4aGx8ImSFvs1p/7jgYGgRL0yKH7UChs8GsvVxQJ1g6mnmHqY4QiV&#10;00DJcNyFYSgODmTd4E/zmK6x11iwSkYx+2IOrEbe2JNR43F++qaf2jHq15Rvfw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WAAAAZHJzL1BL&#10;AQIUABQAAAAIAIdO4kAnh3se1wAAAAkBAAAPAAAAAAAAAAEAIAAAADgAAABkcnMvZG93bnJldi54&#10;bWxQSwECFAAUAAAACACHTuJAteaT3h4CAAAtBAAADgAAAAAAAAABACAAAAA8AQAAZHJzL2Uyb0Rv&#10;Yy54bWxQSwUGAAAAAAYABgBZAQAAzAUAAAAA&#10;" fillcolor="#f9c">
            <v:textbox>
              <w:txbxContent>
                <w:p w14:paraId="14C8481E" w14:textId="77777777" w:rsidR="0060361C" w:rsidRDefault="0060361C">
                  <w:pPr>
                    <w:adjustRightInd w:val="0"/>
                    <w:snapToGrid w:val="0"/>
                    <w:rPr>
                      <w:sz w:val="18"/>
                      <w:szCs w:val="18"/>
                    </w:rPr>
                  </w:pPr>
                  <w:r>
                    <w:rPr>
                      <w:rFonts w:cs="宋体" w:hint="eastAsia"/>
                      <w:sz w:val="18"/>
                      <w:szCs w:val="18"/>
                    </w:rPr>
                    <w:t>物流采购与供应（</w:t>
                  </w:r>
                  <w:r>
                    <w:rPr>
                      <w:rFonts w:hint="eastAsia"/>
                      <w:sz w:val="18"/>
                      <w:szCs w:val="18"/>
                    </w:rPr>
                    <w:t>3</w:t>
                  </w:r>
                  <w:r>
                    <w:rPr>
                      <w:rFonts w:cs="宋体" w:hint="eastAsia"/>
                      <w:sz w:val="18"/>
                      <w:szCs w:val="18"/>
                    </w:rPr>
                    <w:t>学分）</w:t>
                  </w:r>
                </w:p>
                <w:p w14:paraId="62835ABF" w14:textId="77777777" w:rsidR="0060361C" w:rsidRDefault="0060361C"/>
              </w:txbxContent>
            </v:textbox>
          </v:rect>
        </w:pict>
      </w:r>
    </w:p>
    <w:p w14:paraId="2339CBBE" w14:textId="77777777" w:rsidR="00770D9D" w:rsidRDefault="0060361C">
      <w:pPr>
        <w:adjustRightInd w:val="0"/>
        <w:snapToGrid w:val="0"/>
        <w:ind w:leftChars="200" w:left="420" w:firstLineChars="200" w:firstLine="440"/>
        <w:rPr>
          <w:rFonts w:ascii="黑体" w:eastAsia="黑体"/>
          <w:sz w:val="22"/>
        </w:rPr>
      </w:pPr>
      <w:r>
        <w:rPr>
          <w:rFonts w:ascii="黑体" w:eastAsia="黑体"/>
          <w:sz w:val="22"/>
        </w:rPr>
        <w:pict w14:anchorId="52FD7268">
          <v:rect id="_x0000_s2080" style="position:absolute;left:0;text-align:left;margin-left:150.75pt;margin-top:1.05pt;width:1in;height:28.35pt;z-index:251688960;mso-width-relative:page;mso-height-relative:page" o:gfxdata="UEsFBgAAAAAAAAAAAAAAAAAAAAAAAFBLAwQKAAAAAACHTuJAAAAAAAAAAAAAAAAABAAAAGRycy9Q&#10;SwMEFAAAAAgAh07iQPy1IpzVAAAACAEAAA8AAABkcnMvZG93bnJldi54bWxNj0FOwzAQRfdI3MEa&#10;JHbUTmhQFOJ0UQELFkhtcwAnHpKo8TiKnTa9PcMKll//682bcre6UVxwDoMnDclGgUBqvR2o01Cf&#10;3p9yECEasmb0hBpuGGBX3d+VprD+Sge8HGMnGEKhMBr6GKdCytD26EzY+AmJu28/OxM5zp20s7ky&#10;3I0yVepFOjMQX+jNhPse2/NxcRqe5aey9aH5+DrXqVne9v1NdqvWjw+JegURcY1/Y/jVZ3Wo2Knx&#10;C9kgRmaoJOOphjQBwf12m3FuNGR5DrIq5f8Hqh9QSwMEFAAAAAgAh07iQFTyPu4dAgAALQQAAA4A&#10;AABkcnMvZTJvRG9jLnhtbK1TXY7TMBB+R+IOlt9p0m5btlHT1aqrIqQFVlo4gOM4iYX/GLtNy2WQ&#10;eNtDcBzENZg42ZIFnhB+sDye8edvvplZXx21IgcBXlqT0+kkpUQYbktp6px+eL97cUmJD8yUTFkj&#10;cnoSnl5tnj9bty4TM9tYVQogCGJ81rqcNiG4LEk8b4RmfmKdMOisLGgW0IQ6KYG1iK5VMkvTZdJa&#10;KB1YLrzH25veSTcRv6oED++qyotAVE6RW4g7xL3o9mSzZlkNzDWSDzTYP7DQTBr89Ax1wwIje5B/&#10;QGnJwXpbhQm3OrFVJbmIOWA20/S3bO4b5kTMBcXx7iyT/3+w/O3hDogsc3qxpMQwjTX68eXh+7ev&#10;BC9Qndb5DIPu3R10+Xl3a/lHT4zdNszU4hrAto1gJXKadvHJkwed4fEpKdo3tkRstg82CnWsQHeA&#10;KAE5xnqczvUQx0A4Xq6m83mKVePoulim6XwRf2DZ42MHPrwSVpPukFPAckdwdrj1oSPDsseQSN4q&#10;We6kUtGAutgqIAeGrbHbrVbb7YDux2HKkBaZLGaLiPzE58cQaVx/g9AyYI8rqXN6OQ5SZpCrU6hX&#10;OhyL4yB6YcsTCge271mcMTw0Fj5T0mK/5tR/2jMQlKjXBsWPWmGDR2O+eDlD3WDsKcYeZjhC5TRQ&#10;0h+3oR+KvQNZN/jTNKZr7DUWrJJRzK6YPauBN/Zk1HiYn67px3aM+jXlm5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WAAAAZHJzL1BLAQIU&#10;ABQAAAAIAIdO4kD8tSKc1QAAAAgBAAAPAAAAAAAAAAEAIAAAADgAAABkcnMvZG93bnJldi54bWxQ&#10;SwECFAAUAAAACACHTuJAVPI+7h0CAAAtBAAADgAAAAAAAAABACAAAAA6AQAAZHJzL2Uyb0RvYy54&#10;bWxQSwUGAAAAAAYABgBZAQAAyQUAAAAA&#10;" fillcolor="#f9c">
            <v:textbox>
              <w:txbxContent>
                <w:p w14:paraId="1DAF73B4" w14:textId="77777777" w:rsidR="0060361C" w:rsidRDefault="0060361C">
                  <w:pPr>
                    <w:adjustRightInd w:val="0"/>
                    <w:snapToGrid w:val="0"/>
                    <w:rPr>
                      <w:sz w:val="18"/>
                      <w:szCs w:val="18"/>
                    </w:rPr>
                  </w:pPr>
                  <w:r>
                    <w:rPr>
                      <w:rFonts w:cs="宋体" w:hint="eastAsia"/>
                      <w:sz w:val="18"/>
                      <w:szCs w:val="18"/>
                    </w:rPr>
                    <w:t>物流信息管理</w:t>
                  </w:r>
                </w:p>
                <w:p w14:paraId="6EF6907D" w14:textId="77777777" w:rsidR="0060361C" w:rsidRDefault="0060361C">
                  <w:pPr>
                    <w:adjustRightInd w:val="0"/>
                    <w:snapToGrid w:val="0"/>
                    <w:rPr>
                      <w:sz w:val="18"/>
                      <w:szCs w:val="18"/>
                    </w:rPr>
                  </w:pPr>
                  <w:r>
                    <w:rPr>
                      <w:rFonts w:cs="宋体" w:hint="eastAsia"/>
                      <w:sz w:val="18"/>
                      <w:szCs w:val="18"/>
                    </w:rPr>
                    <w:t>（</w:t>
                  </w:r>
                  <w:r>
                    <w:rPr>
                      <w:sz w:val="18"/>
                      <w:szCs w:val="18"/>
                    </w:rPr>
                    <w:t>2</w:t>
                  </w:r>
                  <w:r>
                    <w:rPr>
                      <w:rFonts w:cs="宋体" w:hint="eastAsia"/>
                      <w:sz w:val="18"/>
                      <w:szCs w:val="18"/>
                    </w:rPr>
                    <w:t>学分）</w:t>
                  </w:r>
                </w:p>
              </w:txbxContent>
            </v:textbox>
          </v:rect>
        </w:pict>
      </w:r>
    </w:p>
    <w:p w14:paraId="7B4A0FE9" w14:textId="77777777" w:rsidR="00770D9D" w:rsidRDefault="0060361C">
      <w:pPr>
        <w:adjustRightInd w:val="0"/>
        <w:snapToGrid w:val="0"/>
        <w:ind w:leftChars="200" w:left="420" w:firstLineChars="200" w:firstLine="440"/>
        <w:rPr>
          <w:rFonts w:ascii="黑体" w:eastAsia="黑体"/>
          <w:sz w:val="22"/>
        </w:rPr>
      </w:pPr>
      <w:r>
        <w:rPr>
          <w:rFonts w:cs="Calibri"/>
          <w:sz w:val="22"/>
        </w:rPr>
        <w:pict w14:anchorId="601AF4D1">
          <v:rect id="_x0000_s2079" style="position:absolute;left:0;text-align:left;margin-left:70pt;margin-top:9.4pt;width:1in;height:28.35pt;z-index:251651072;mso-width-relative:page;mso-height-relative:page" o:gfxdata="UEsFBgAAAAAAAAAAAAAAAAAAAAAAAFBLAwQKAAAAAACHTuJAAAAAAAAAAAAAAAAABAAAAGRycy9Q&#10;SwMEFAAAAAgAh07iQKMUhG3WAAAACQEAAA8AAABkcnMvZG93bnJldi54bWxNj8FOwzAQRO9I/IO1&#10;SNyo3dBCFOL0UAEHDkgt+YBNvMRRYzuKnTb9e5YT3HZ2R7Pzyt3iBnGmKfbBa1ivFAjybTC97zTU&#10;X28POYiY0BscgicNV4qwq25vSixMuPgDnY+pExziY4EabEpjIWVsLTmMqzCS59t3mBwmllMnzYQX&#10;DneDzJR6kg57zx8sjrS31J6Os9PwKD+UqQ/N++epznB+3dur7Bat7+/W6gVEoiX9meG3PleHijs1&#10;YfYmioH1RjFL4iFnBDZk+YYXjYbn7RZkVcr/BNUPUEsDBBQAAAAIAIdO4kB3z8m/HwIAAC0EAAAO&#10;AAAAZHJzL2Uyb0RvYy54bWytU1GO0zAQ/UfiDpb/adJuu2yjpqtVV0VIC6y0cADHcRILx2PGbtPl&#10;Mkj87SE4DuIaTJxuyQJfCH9YHs/4+c2bmdXloTVsr9BrsDmfTlLOlJVQalvn/MP77YsLznwQthQG&#10;rMr5vfL8cv382apzmZpBA6ZUyAjE+qxzOW9CcFmSeNmoVvgJOGXJWQG2IpCJdVKi6Ai9NcksTc+T&#10;DrB0CFJ5T7fXg5OvI35VKRneVZVXgZmcE7cQd4x70e/JeiWyGoVrtDzSEP/AohXa0qcnqGsRBNuh&#10;/gOq1RLBQxUmEtoEqkpLFXOgbKbpb9ncNcKpmAuJ491JJv//YOXb/S0yXeb8bMGZFS3V6MeXh+/f&#10;vjK6IHU65zMKunO32Ofn3Q3Ij55Z2DTC1uoKEbpGiZI4Tfv45MmD3vD0lBXdGygJW+wCRKEOFbY9&#10;IEnADrEe96d6qENgki6X0/k8papJcp2dp+k8MkpE9vjYoQ+vFLSsP+QcqdwRXOxvfOjJiOwxJJIH&#10;o8utNiYaWBcbg2wvqDW22+Vys4n8KcdxmLGsIyaL2SIiP/H5MUQa198gWh2ox41uc34xDjL2KFev&#10;0KB0OBSHo+gFlPckHMLQszRjdGgAP3PWUb/m3H/aCVScmdeWxI9aUYNHY754OSPdcOwpxh5hJUHl&#10;PHA2HDdhGIqdQ1039NM0pmvhigpW6ShmX8yB1ZE39WTU+Dg/fdOP7Rj1a8rXP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WAAAAZHJzL1BL&#10;AQIUABQAAAAIAIdO4kCjFIRt1gAAAAkBAAAPAAAAAAAAAAEAIAAAADgAAABkcnMvZG93bnJldi54&#10;bWxQSwECFAAUAAAACACHTuJAd8/Jvx8CAAAtBAAADgAAAAAAAAABACAAAAA7AQAAZHJzL2Uyb0Rv&#10;Yy54bWxQSwUGAAAAAAYABgBZAQAAzAUAAAAA&#10;" fillcolor="#f9c">
            <v:textbox>
              <w:txbxContent>
                <w:p w14:paraId="3E946E6A" w14:textId="77777777" w:rsidR="0060361C" w:rsidRDefault="0060361C">
                  <w:pPr>
                    <w:adjustRightInd w:val="0"/>
                    <w:snapToGrid w:val="0"/>
                    <w:rPr>
                      <w:sz w:val="18"/>
                      <w:szCs w:val="18"/>
                    </w:rPr>
                  </w:pPr>
                  <w:r>
                    <w:rPr>
                      <w:rFonts w:cs="宋体" w:hint="eastAsia"/>
                      <w:sz w:val="18"/>
                      <w:szCs w:val="18"/>
                    </w:rPr>
                    <w:t>物流成本分析</w:t>
                  </w:r>
                </w:p>
                <w:p w14:paraId="5F5C9C64" w14:textId="77777777" w:rsidR="0060361C" w:rsidRDefault="0060361C">
                  <w:pPr>
                    <w:adjustRightInd w:val="0"/>
                    <w:snapToGrid w:val="0"/>
                    <w:rPr>
                      <w:sz w:val="18"/>
                      <w:szCs w:val="18"/>
                    </w:rPr>
                  </w:pPr>
                  <w:r>
                    <w:rPr>
                      <w:rFonts w:cs="宋体" w:hint="eastAsia"/>
                      <w:sz w:val="18"/>
                      <w:szCs w:val="18"/>
                    </w:rPr>
                    <w:t>（</w:t>
                  </w:r>
                  <w:r>
                    <w:rPr>
                      <w:sz w:val="18"/>
                      <w:szCs w:val="18"/>
                    </w:rPr>
                    <w:t>3</w:t>
                  </w:r>
                  <w:r>
                    <w:rPr>
                      <w:rFonts w:cs="宋体" w:hint="eastAsia"/>
                      <w:sz w:val="18"/>
                      <w:szCs w:val="18"/>
                    </w:rPr>
                    <w:t>学分）</w:t>
                  </w:r>
                </w:p>
              </w:txbxContent>
            </v:textbox>
          </v:rect>
        </w:pict>
      </w:r>
      <w:r>
        <w:rPr>
          <w:rFonts w:ascii="黑体" w:eastAsia="黑体"/>
          <w:sz w:val="22"/>
        </w:rPr>
        <w:pict w14:anchorId="052EEB7E">
          <v:rect id="_x0000_s2078" style="position:absolute;left:0;text-align:left;margin-left:236.85pt;margin-top:9.4pt;width:1in;height:34.7pt;z-index:251689984;mso-width-relative:page;mso-height-relative:page" o:gfxdata="UEsFBgAAAAAAAAAAAAAAAAAAAAAAAFBLAwQKAAAAAACHTuJAAAAAAAAAAAAAAAAABAAAAGRycy9Q&#10;SwMEFAAAAAgAh07iQNKcCE/WAAAACQEAAA8AAABkcnMvZG93bnJldi54bWxNj8FOwzAQRO9I/IO1&#10;SNyokxQ1UYjTQwUcOCC15AOceImjxusodtr071lOcNyZp9mZar+6UVxwDoMnBekmAYHUeTNQr6D5&#10;ensqQISoyejREyq4YYB9fX9X6dL4Kx3xcoq94BAKpVZgY5xKKUNn0emw8RMSe99+djryOffSzPrK&#10;4W6UWZLspNMD8QerJzxY7M6nxSnYyo/ENMf2/fPcZHp5Pdib7FelHh/S5AVExDX+wfBbn6tDzZ1a&#10;v5AJYlTwnG9zRtkoeAIDuzRnoVVQFBnIupL/F9Q/UEsDBBQAAAAIAIdO4kCEMcCAHQIAAC0EAAAO&#10;AAAAZHJzL2Uyb0RvYy54bWytU1GO0zAQ/UfiDpb/adLSLtuo6WrVVRHSAistHMBxnMTC8Zix27Rc&#10;Bok/DsFxENdg4nRLFvhC5MOa8Yxf3ryZWV0dWsP2Cr0Gm/PpJOVMWQmltnXO37/bPrvkzAdhS2HA&#10;qpwfledX66dPVp3L1AwaMKVCRiDWZ53LeROCy5LEy0a1wk/AKUvBCrAVgVyskxJFR+itSWZpepF0&#10;gKVDkMp7ur0Zgnwd8atKyfC2qrwKzOScuIV4YjyL/kzWK5HVKFyj5YmG+AcWrdCWfnqGuhFBsB3q&#10;P6BaLRE8VGEioU2gqrRUsQaqZpr+Vs19I5yKtZA43p1l8v8PVr7Z3yHTZc6fzzmzoqUe/fj89fu3&#10;L4wuSJ3O+YyS7t0d9vV5dwvyg2cWNo2wtbpGhK5RoiRO0z4/efSgdzw9ZUX3GkrCFrsAUahDhW0P&#10;SBKwQ+zH8dwPdQhM0uVyOp+n1DVJIbIulrFficgeHjv04aWClvVGzpHaHcHF/taHnozIHlIieTC6&#10;3GpjooN1sTHI9oJGY7tdLjebyJ9qHKcZyzpispgtIvKjmB9DpPH7G0SrA8240W3OL8dJxp7k6hUa&#10;lA6H4nASvYDySMIhDDNLO0ZGA/iJs47mNef+406g4sy8siR+1IoGPDrzxYsZ6YbjSDGOCCsJKueB&#10;s8HchGEpdg513dCfprFcC9fUsEpHMftmDqxOvGkmo8an/emHfuzHrF9bvv4J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FgAAAGRycy9QSwEC&#10;FAAUAAAACACHTuJA0pwIT9YAAAAJAQAADwAAAAAAAAABACAAAAA4AAAAZHJzL2Rvd25yZXYueG1s&#10;UEsBAhQAFAAAAAgAh07iQIQxwIAdAgAALQQAAA4AAAAAAAAAAQAgAAAAOwEAAGRycy9lMm9Eb2Mu&#10;eG1sUEsFBgAAAAAGAAYAWQEAAMoFAAAAAA==&#10;" fillcolor="#f9c">
            <v:textbox>
              <w:txbxContent>
                <w:p w14:paraId="3C1817CA" w14:textId="77777777" w:rsidR="0060361C" w:rsidRDefault="0060361C">
                  <w:pPr>
                    <w:adjustRightInd w:val="0"/>
                    <w:snapToGrid w:val="0"/>
                    <w:rPr>
                      <w:sz w:val="18"/>
                      <w:szCs w:val="18"/>
                    </w:rPr>
                  </w:pPr>
                  <w:r>
                    <w:rPr>
                      <w:rFonts w:cs="宋体" w:hint="eastAsia"/>
                      <w:sz w:val="18"/>
                      <w:szCs w:val="18"/>
                    </w:rPr>
                    <w:t>物流市场开发与客户服务（</w:t>
                  </w:r>
                  <w:r>
                    <w:rPr>
                      <w:sz w:val="18"/>
                      <w:szCs w:val="18"/>
                    </w:rPr>
                    <w:t>2</w:t>
                  </w:r>
                  <w:r>
                    <w:rPr>
                      <w:rFonts w:cs="宋体" w:hint="eastAsia"/>
                      <w:sz w:val="18"/>
                      <w:szCs w:val="18"/>
                    </w:rPr>
                    <w:t>学分）</w:t>
                  </w:r>
                </w:p>
              </w:txbxContent>
            </v:textbox>
          </v:rect>
        </w:pict>
      </w:r>
    </w:p>
    <w:p w14:paraId="63516051" w14:textId="77777777" w:rsidR="00770D9D" w:rsidRDefault="0060361C">
      <w:pPr>
        <w:adjustRightInd w:val="0"/>
        <w:snapToGrid w:val="0"/>
        <w:ind w:leftChars="200" w:left="420" w:firstLineChars="200" w:firstLine="440"/>
        <w:rPr>
          <w:rFonts w:ascii="黑体" w:eastAsia="黑体"/>
          <w:sz w:val="22"/>
        </w:rPr>
      </w:pPr>
      <w:r>
        <w:rPr>
          <w:rFonts w:cs="Calibri"/>
          <w:sz w:val="22"/>
        </w:rPr>
        <w:pict w14:anchorId="740CF406">
          <v:rect id="_x0000_s2077" style="position:absolute;left:0;text-align:left;margin-left:151.5pt;margin-top:6.8pt;width:1in;height:28.35pt;z-index:251668480;mso-width-relative:page;mso-height-relative:page" o:gfxdata="UEsFBgAAAAAAAAAAAAAAAAAAAAAAAFBLAwQKAAAAAACHTuJAAAAAAAAAAAAAAAAABAAAAGRycy9Q&#10;SwMEFAAAAAgAh07iQCqLwwDXAAAACQEAAA8AAABkcnMvZG93bnJldi54bWxNj0FPwkAQhe8m/ofN&#10;mHiTXSgCqd2SKPFiYgwo92k7tA3d2dpdCvrrHU96nPde3nwvW19cp0YaQuvZwnRiQBGXvmq5tvDx&#10;/ny3AhUicoWdZ7LwRQHW+fVVhmnlz7ylcRdrJSUcUrTQxNinWoeyIYdh4nti8Q5+cBjlHGpdDXiW&#10;ctfpmTEL7bBl+dBgT08NlcfdyVkYN7PNffH2+fi9Io2vmvcv5PfW3t5MzQOoSJf4F4ZffEGHXJgK&#10;f+IqqM5CYhLZEsVIFqAkMJ8vRSgsLE0COs/0/wX5D1BLAwQUAAAACACHTuJApBxaFCoCAABHBAAA&#10;DgAAAGRycy9lMm9Eb2MueG1srVNdjtMwEH5H4g6W32nSv2UbNV2tWhUhLbDSwgEcx0ksHNuM3abL&#10;ZZB420NwHMQ1GDvZkgWeEH6wPJ7x55nvm1lfnVpFjgKcNDqn00lKidDclFLXOf3wfv/ikhLnmS6Z&#10;Mlrk9F44erV5/mzd2UzMTGNUKYAgiHZZZ3PaeG+zJHG8ES1zE2OFRmdloGUeTaiTEliH6K1KZml6&#10;kXQGSguGC+fwdtc76SbiV5Xg/l1VOeGJyinm5uMOcS/CnmzWLKuB2UbyIQ32D1m0TGr89Ay1Y56R&#10;A8g/oFrJwThT+Qk3bWKqSnIRa8Bqpulv1dw1zIpYC5Lj7Jkm9/9g+dvjLRBZ5nQ+p0SzFjX68eXh&#10;+7evBC+Qnc66DIPu7C2E+py9MfyjI9psG6ZrcQ1gukawEnOahvjkyYNgOHxKiu6NKRGbHbyJRJ0q&#10;aAMgUkBOUY/7sx7i5AnHy9V0sUhRNY6u+UWaLpbxB5Y9Prbg/CthWhIOOQWUO4Kz443zIRmWPYbE&#10;5I2S5V4qFQ2oi60CcmTYGqvVdrvfD+huHKY06dC/nC0j8hOfG0Okcf0NIqSwY67pv1J1OIc4lrXS&#10;Y/cr2eb0cvxc6YHIwF2vgT8Vp0GOwpT3SCmYvptx+vDQGPhMSYednFP36cBAUKJea5QlsoitH43F&#10;8uUMGYWxpxh7mOYIlVNPSX/c+n5cDhZk3eBP00iENtcoZSUjzUHmPqshb+zWyP4wWWEcxnaM+jX/&#10;m5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WAAAAZHJzL1BLAQIUABQAAAAIAIdO4kAqi8MA1wAAAAkBAAAPAAAAAAAAAAEAIAAAADgAAABk&#10;cnMvZG93bnJldi54bWxQSwECFAAUAAAACACHTuJApBxaFCoCAABHBAAADgAAAAAAAAABACAAAAA8&#10;AQAAZHJzL2Uyb0RvYy54bWxQSwUGAAAAAAYABgBZAQAA2AUAAAAA&#10;" fillcolor="#9cf">
            <v:stroke dashstyle="longDash"/>
            <v:textbox>
              <w:txbxContent>
                <w:p w14:paraId="004D393F" w14:textId="77777777" w:rsidR="0060361C" w:rsidRDefault="0060361C">
                  <w:pPr>
                    <w:adjustRightInd w:val="0"/>
                    <w:snapToGrid w:val="0"/>
                    <w:rPr>
                      <w:sz w:val="18"/>
                      <w:szCs w:val="18"/>
                    </w:rPr>
                  </w:pPr>
                  <w:r>
                    <w:rPr>
                      <w:rFonts w:cs="宋体" w:hint="eastAsia"/>
                      <w:sz w:val="18"/>
                      <w:szCs w:val="18"/>
                    </w:rPr>
                    <w:t>管理沟通概论（</w:t>
                  </w:r>
                  <w:r>
                    <w:rPr>
                      <w:sz w:val="18"/>
                      <w:szCs w:val="18"/>
                    </w:rPr>
                    <w:t>2</w:t>
                  </w:r>
                  <w:r>
                    <w:rPr>
                      <w:rFonts w:cs="宋体" w:hint="eastAsia"/>
                      <w:sz w:val="18"/>
                      <w:szCs w:val="18"/>
                    </w:rPr>
                    <w:t>学分）</w:t>
                  </w:r>
                </w:p>
                <w:p w14:paraId="2D99D9D0" w14:textId="77777777" w:rsidR="0060361C" w:rsidRDefault="0060361C"/>
              </w:txbxContent>
            </v:textbox>
          </v:rect>
        </w:pict>
      </w:r>
      <w:r>
        <w:rPr>
          <w:rFonts w:cs="Calibri"/>
          <w:sz w:val="22"/>
        </w:rPr>
        <w:pict w14:anchorId="2FFA6D50">
          <v:line id="_x0000_s2076" style="position:absolute;left:0;text-align:left;z-index:251661312;mso-width-relative:page;mso-height-relative:page" from="-27pt,3.3pt" to="459pt,3.3pt" o:gfxdata="UEsFBgAAAAAAAAAAAAAAAAAAAAAAAFBLAwQKAAAAAACHTuJAAAAAAAAAAAAAAAAABAAAAGRycy9Q&#10;SwMEFAAAAAgAh07iQJFCu3zWAAAABwEAAA8AAABkcnMvZG93bnJldi54bWxNj91Kw0AQhe8F32EZ&#10;wbt2E6lpjdkUKQjeWGn1AabZaRLMzobs9id9ekdv6uXHGc75plieXaeONITWs4F0moAirrxtuTbw&#10;9fk6WYAKEdli55kMjBRgWd7eFJhbf+INHbexVlLCIUcDTYx9rnWoGnIYpr4nlmzvB4dRcKi1HfAk&#10;5a7TD0mSaYcty0KDPa0aqr63B2dgs/Lr+Us/+3hbx/f9/HIZqapHY+7v0uQZVKRzvB7Dr76oQylO&#10;O39gG1RnYPI4k1+igSwDJflTuhDe/bEuC/3fv/wBUEsDBBQAAAAIAIdO4kCd5+CgywEAAGEDAAAO&#10;AAAAZHJzL2Uyb0RvYy54bWytU0uO1DAQ3SNxB8t7Op2G+Sjq9Cx6NGwGaGmGA1TbTmLhuCzb3Ulf&#10;ggsgsYMVS/bchuEYlN0fBtghsijFrqrn917Z86uxN2yrfNBoa15OppwpK1Bq29b87f3Ns0vOQgQr&#10;waBVNd+pwK8WT5/MB1epGXZopPKMQGyoBlfzLkZXFUUQneohTNApS8kGfQ+Rlr4tpIeB0HtTzKbT&#10;82JAL51HoUKg3et9ki8yftMoEd80TVCRmZoTt5ijz3GdYrGYQ9V6cJ0WBxrwDyx60JYOPUFdQwS2&#10;8fovqF4LjwGbOBHYF9g0WqisgdSU0z/U3HXgVNZC5gR3sin8P1jxervyTMuaPy9fcGahpyE9fPj6&#10;/f2nH98+Unz48pmlFBk1uFBR/dKufJIqRnvnblG8C8zisgPbqkz4fucIo0wdxW8taREcHbceXqGk&#10;GthEzK6Nje8TJPnBxjyc3Wk4aoxM0OZ5eTGjiXMmjrkCqmOj8yG+VNiz9FNzo23yDSrY3oaYiEB1&#10;LEnbFm+0MXn2xrKB2J5dXpzljoBGy5RNdcG366XxbAvp+uQvy6LM4zKPGyv3pxh7UJ2E7i1bo9yt&#10;/NENmmOmc7hz6aI8XufuXy9j8R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WAAAAZHJzL1BLAQIUABQAAAAIAIdO4kCRQrt81gAAAAcBAAAP&#10;AAAAAAAAAAEAIAAAADgAAABkcnMvZG93bnJldi54bWxQSwECFAAUAAAACACHTuJAnefgoMsBAABh&#10;AwAADgAAAAAAAAABACAAAAA7AQAAZHJzL2Uyb0RvYy54bWxQSwUGAAAAAAYABgBZAQAAeAUAAAAA&#10;" strokeweight="1.25pt"/>
        </w:pict>
      </w:r>
    </w:p>
    <w:p w14:paraId="43E8FB3C" w14:textId="77777777" w:rsidR="00770D9D" w:rsidRDefault="00770D9D">
      <w:pPr>
        <w:adjustRightInd w:val="0"/>
        <w:snapToGrid w:val="0"/>
        <w:ind w:leftChars="200" w:left="420" w:firstLineChars="200" w:firstLine="440"/>
        <w:rPr>
          <w:rFonts w:ascii="黑体" w:eastAsia="黑体"/>
          <w:sz w:val="22"/>
        </w:rPr>
      </w:pPr>
    </w:p>
    <w:p w14:paraId="5BFB17A5" w14:textId="77777777" w:rsidR="00770D9D" w:rsidRDefault="0060361C">
      <w:pPr>
        <w:adjustRightInd w:val="0"/>
        <w:snapToGrid w:val="0"/>
        <w:ind w:leftChars="200" w:left="420" w:firstLineChars="200" w:firstLine="440"/>
        <w:rPr>
          <w:rFonts w:ascii="黑体" w:eastAsia="黑体"/>
          <w:sz w:val="22"/>
        </w:rPr>
      </w:pPr>
      <w:r>
        <w:rPr>
          <w:rFonts w:cs="Calibri"/>
          <w:sz w:val="22"/>
        </w:rPr>
        <w:pict w14:anchorId="35405587">
          <v:rect id="_x0000_s2075" style="position:absolute;left:0;text-align:left;margin-left:151.5pt;margin-top:6.8pt;width:1in;height:28.35pt;z-index:251662336;mso-width-relative:page;mso-height-relative:page" o:gfxdata="UEsFBgAAAAAAAAAAAAAAAAAAAAAAAFBLAwQKAAAAAACHTuJAAAAAAAAAAAAAAAAABAAAAGRycy9Q&#10;SwMEFAAAAAgAh07iQDLlNFbYAAAACQEAAA8AAABkcnMvZG93bnJldi54bWxNj8FOwzAQRO9I/IO1&#10;SFwQtUuqNApxekAgcapEqRDcnHiJI+J1iJ22/D3LiR53ZjT7ptqc/CAOOMU+kIblQoFAaoPtqdOw&#10;f326LUDEZMiaIRBq+MEIm/ryojKlDUd6wcMudYJLKJZGg0tpLKWMrUNv4iKMSOx9hsmbxOfUSTuZ&#10;I5f7Qd4plUtveuIPzoz44LD92s1ew+NNnxfj+3Ny2489+u+3djs3hdbXV0t1DyLhKf2H4Q+f0aFm&#10;pibMZKMYNGQq4y2JjSwHwYHVas1Co2GtMpB1Jc8X1L9QSwMEFAAAAAgAh07iQKwyfXNFAgAAgAQA&#10;AA4AAABkcnMvZTJvRG9jLnhtbK1UXW4TMRB+R+IOlt/JbtKklFU2VekPQipQqXAAx+vdtfAfYyeb&#10;cJlKvHEIjoO4BmN726bwhnhZ2TOeb76Zb2aXpzutyFaAl9bUdDopKRGG20aarqafPl69OKHEB2Ya&#10;pqwRNd0LT09Xz58tB1eJme2tagQQBDG+GlxN+xBcVRSe90IzP7FOGHS2FjQLeIWuaIANiK5VMSvL&#10;42Kw0DiwXHiP1ovspKuE37aChw9t60UgqqbILaQvpO86fovVklUdMNdLPtJg/8BCM2kw6QPUBQuM&#10;bED+BaUlB+ttGybc6sK2reQi1YDVTMs/qrntmROpFmyOdw9t8v8Plr/f3gCRTU2PZpQYplGjX3ff&#10;f/74RtCA3Rmcr/DRrbuBWJ9315Z/9sTY856ZTpwB2KEXrEFO0/i+eBIQLx5DyXp4ZxvEZptgU6N2&#10;LegIiC0gu6TH/kEPsQuEo/HVdD4vUTWOrqPjspwvUgZW3Qc78OGNsJrEQ00B5U7gbHvtQyTDqvsn&#10;ibxVsrmSSqULdOtzBWTLcDROLl/PL49SrNpopJrNmB3zpxlBM05SNiOVbEZ8n2FSLn+IrwwZsITF&#10;bJFgn/jGoIwWwR7hDiEi9wvm+/xOdfGc2WgZcG2U1Ej9MFyZUYHY9Cxe2K13o45r2+xRC7B5DXBt&#10;8dBb+ErJgCtQU/9lw0BQot4a1DO1H3cmXeaLlzOUAg4960MPMxyhahooycfzkPds40B2PWaapkYY&#10;e4Yz0MqkT5yPzGrkjWOeWjmuZNyjw3t69fjjWP0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FgAAAGRycy9QSwECFAAUAAAACACHTuJAMuU0&#10;VtgAAAAJAQAADwAAAAAAAAABACAAAAA4AAAAZHJzL2Rvd25yZXYueG1sUEsBAhQAFAAAAAgAh07i&#10;QKwyfXNFAgAAgAQAAA4AAAAAAAAAAQAgAAAAPQEAAGRycy9lMm9Eb2MueG1sUEsFBgAAAAAGAAYA&#10;WQEAAPQFAAAAAA==&#10;" fillcolor="#8eb4e3">
            <v:stroke dashstyle="longDash"/>
            <v:textbox>
              <w:txbxContent>
                <w:p w14:paraId="4C2369A0" w14:textId="77777777" w:rsidR="0060361C" w:rsidRDefault="0060361C">
                  <w:pPr>
                    <w:adjustRightInd w:val="0"/>
                    <w:snapToGrid w:val="0"/>
                    <w:rPr>
                      <w:sz w:val="18"/>
                      <w:szCs w:val="18"/>
                    </w:rPr>
                  </w:pPr>
                  <w:r>
                    <w:rPr>
                      <w:rFonts w:cs="宋体" w:hint="eastAsia"/>
                      <w:sz w:val="18"/>
                      <w:szCs w:val="18"/>
                    </w:rPr>
                    <w:t>人力资源管理（</w:t>
                  </w:r>
                  <w:r>
                    <w:rPr>
                      <w:sz w:val="18"/>
                      <w:szCs w:val="18"/>
                    </w:rPr>
                    <w:t>2</w:t>
                  </w:r>
                  <w:r>
                    <w:rPr>
                      <w:rFonts w:cs="宋体" w:hint="eastAsia"/>
                      <w:sz w:val="18"/>
                      <w:szCs w:val="18"/>
                    </w:rPr>
                    <w:t>学分）</w:t>
                  </w:r>
                </w:p>
                <w:p w14:paraId="0597EACF" w14:textId="77777777" w:rsidR="0060361C" w:rsidRDefault="0060361C"/>
              </w:txbxContent>
            </v:textbox>
          </v:rect>
        </w:pict>
      </w:r>
      <w:r>
        <w:rPr>
          <w:rFonts w:cs="Calibri"/>
          <w:sz w:val="22"/>
        </w:rPr>
        <w:pict w14:anchorId="001DF01E">
          <v:rect id="_x0000_s2074" style="position:absolute;left:0;text-align:left;margin-left:238.1pt;margin-top:1.3pt;width:1in;height:28.35pt;z-index:251663360;mso-width-relative:page;mso-height-relative:page" o:gfxdata="UEsFBgAAAAAAAAAAAAAAAAAAAAAAAFBLAwQKAAAAAACHTuJAAAAAAAAAAAAAAAAABAAAAGRycy9Q&#10;SwMEFAAAAAgAh07iQPBmOGDWAAAACAEAAA8AAABkcnMvZG93bnJldi54bWxNj8FOwzAQRO9I/IO1&#10;SNyoXUNDG+JUgooLEkIUenfibRIRr0PspoWvZznBcTSjmTfF+uR7MeEYu0AG5jMFAqkOrqPGwPvb&#10;49USREyWnO0DoYEvjLAuz88Km7twpFectqkRXEIxtwbalIZcyli36G2chQGJvX0YvU0sx0a60R65&#10;3PdSK5VJbzvihdYO+NBi/bE9eAPTRm8W1cvn/fcSpX2WtHvCsDPm8mKu7kAkPKW/MPziMzqUzFSF&#10;A7koegM3t5nmqAGdgWA/04p1ZWCxugZZFvL/gfIHUEsDBBQAAAAIAIdO4kCxiEyaLAIAAEkEAAAO&#10;AAAAZHJzL2Uyb0RvYy54bWytVFGO0zAQ/UfiDpb/adJuW7ZR09WqVRHSAistHMBxnMTCsc3YbbJc&#10;Bom/PQTHQVyDsZMtXeALkQ/L45l5nnlvnPVV3ypyFOCk0TmdTlJKhOamlLrO6Yf3+xeXlDjPdMmU&#10;0SKn98LRq83zZ+vOZmJmGqNKAQRBtMs6m9PGe5slieONaJmbGCs0OisDLfNoQp2UwDpEb1UyS9Nl&#10;0hkoLRgunMPT3eCkm4hfVYL7d1XlhCcqp1ibjyvEtQhrslmzrAZmG8nHMtg/VNEyqfHSE9SOeUYO&#10;IP+AaiUH40zlJ9y0iakqyUXsAbuZpr91c9cwK2IvSI6zJ5rc/4Plb4+3QGSZ04vpkhLNWhTpx5eH&#10;79++knCC/HTWZRh2Z28hdOjsjeEfHdFm2zBdi2sA0zWClVjVNMQnTxKC4TCVFN0bUyI4O3gTqeor&#10;aAMgkkD6qMj9SRHRe8LxcDWdz1PUjaPrYpmm80W8gWWPyRacfyVMS8Imp4CCR3B2vHE+FMOyx5BY&#10;vFGy3EulogF1sVVAjgyHY7Xabvf7Ed2dhylNOvQvZouI/MTnziHS+P0NIpSwY64ZrlJ12Ic4lrXS&#10;4/wr2eb08jxd6ZHIwN2gge+LfpSjMOU9UgpmmGd8f7hpDHympMNZzqn7dGAgKFGvNcoSWcThj8Z8&#10;8XKGjMK5pzj3MM0RKqeekmG79cODOViQdYM3TSMR2lyjlJWMNAeZh6rGunFeI/vj2woP4tyOUb/+&#10;AJ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8GY4YNYAAAAIAQAADwAAAAAAAAABACAAAAA4AAAA&#10;ZHJzL2Rvd25yZXYueG1sUEsBAhQAFAAAAAgAh07iQLGITJosAgAASQQAAA4AAAAAAAAAAQAgAAAA&#10;OwEAAGRycy9lMm9Eb2MueG1sUEsFBgAAAAAGAAYAWQEAANkFAAAAAA==&#10;" fillcolor="#9cf">
            <v:stroke dashstyle="longDash"/>
            <v:textbox>
              <w:txbxContent>
                <w:p w14:paraId="19B4ACC6" w14:textId="77777777" w:rsidR="0060361C" w:rsidRDefault="0060361C">
                  <w:pPr>
                    <w:adjustRightInd w:val="0"/>
                    <w:snapToGrid w:val="0"/>
                    <w:rPr>
                      <w:sz w:val="18"/>
                      <w:szCs w:val="18"/>
                    </w:rPr>
                  </w:pPr>
                  <w:r>
                    <w:rPr>
                      <w:rFonts w:cs="宋体" w:hint="eastAsia"/>
                      <w:sz w:val="18"/>
                      <w:szCs w:val="18"/>
                    </w:rPr>
                    <w:t>人工智能应用</w:t>
                  </w:r>
                </w:p>
                <w:p w14:paraId="4354D689" w14:textId="77777777" w:rsidR="0060361C" w:rsidRDefault="0060361C">
                  <w:pPr>
                    <w:adjustRightInd w:val="0"/>
                    <w:snapToGrid w:val="0"/>
                    <w:rPr>
                      <w:sz w:val="18"/>
                      <w:szCs w:val="18"/>
                    </w:rPr>
                  </w:pPr>
                  <w:r>
                    <w:rPr>
                      <w:rFonts w:cs="宋体" w:hint="eastAsia"/>
                      <w:sz w:val="18"/>
                      <w:szCs w:val="18"/>
                    </w:rPr>
                    <w:t>（</w:t>
                  </w:r>
                  <w:r>
                    <w:rPr>
                      <w:sz w:val="18"/>
                      <w:szCs w:val="18"/>
                    </w:rPr>
                    <w:t>2</w:t>
                  </w:r>
                  <w:r>
                    <w:rPr>
                      <w:rFonts w:cs="宋体" w:hint="eastAsia"/>
                      <w:sz w:val="18"/>
                      <w:szCs w:val="18"/>
                    </w:rPr>
                    <w:t>学分）</w:t>
                  </w:r>
                </w:p>
                <w:p w14:paraId="28B71EDC" w14:textId="77777777" w:rsidR="0060361C" w:rsidRDefault="0060361C"/>
              </w:txbxContent>
            </v:textbox>
          </v:rect>
        </w:pict>
      </w:r>
    </w:p>
    <w:p w14:paraId="4AC6EF88" w14:textId="77777777" w:rsidR="00770D9D" w:rsidRDefault="0060361C">
      <w:pPr>
        <w:adjustRightInd w:val="0"/>
        <w:snapToGrid w:val="0"/>
        <w:ind w:leftChars="200" w:left="420" w:firstLineChars="200" w:firstLine="440"/>
        <w:rPr>
          <w:rFonts w:ascii="黑体" w:eastAsia="黑体"/>
          <w:sz w:val="22"/>
        </w:rPr>
      </w:pPr>
      <w:r>
        <w:rPr>
          <w:rFonts w:cs="Calibri"/>
          <w:sz w:val="22"/>
        </w:rPr>
        <w:pict w14:anchorId="17915ABC">
          <v:rect id="_x0000_s2073" style="position:absolute;left:0;text-align:left;margin-left:239.25pt;margin-top:14.2pt;width:1in;height:28.35pt;z-index:251665408;mso-width-relative:page;mso-height-relative:page" o:gfxdata="UEsFBgAAAAAAAAAAAAAAAAAAAAAAAFBLAwQKAAAAAACHTuJAAAAAAAAAAAAAAAAABAAAAGRycy9Q&#10;SwMEFAAAAAgAh07iQA64AuTaAAAACQEAAA8AAABkcnMvZG93bnJldi54bWxNj8FKw0AQhu+C77CM&#10;4M1usrQ1xExKKZaCBcFUBG/T7JoEs7sxu2nr2zue9DgzH/98f7G62F6czBg67xDSWQLCuNrrzjUI&#10;r4ftXQYiRHKaeu8MwrcJsCqvrwrKtT+7F3OqYiM4xIWcENoYh1zKULfGUpj5wTi+ffjRUuRxbKQe&#10;6czhtpcqSZbSUuf4Q0uD2bSm/qwmi/BG++fH3Ri268272n897brDtK4Qb2/S5AFENJf4B8OvPqtD&#10;yU5HPzkdRI8wv88WjCKobA6CgaVSvDgiZIsUZFnI/w3KH1BLAwQUAAAACACHTuJATxT7OigCAABH&#10;BAAADgAAAGRycy9lMm9Eb2MueG1srVNdjtMwEH5H4g6W32nSbrtso6arVatFSAustHAAx3ESC/8x&#10;dpuUyyDxxiE4DuIaTJy2mwWeEHmIPJ6Zz998M7O67rQiewFeWpPT6SSlRBhuS2nqnH54f/viihIf&#10;mCmZskbk9CA8vV4/f7ZqXSZmtrGqFEAQxPisdTltQnBZknjeCM38xDph0FlZ0CygCXVSAmsRXatk&#10;lqaXSWuhdGC58B5vt4OTriN+VQke3lWVF4GonCK3EP8Q/0X/T9YrltXAXCP5kQb7BxaaSYOPnqG2&#10;LDCyA/kHlJYcrLdVmHCrE1tVkotYA1YzTX+r5qFhTsRaUBzvzjL5/wfL3+7vgcgypxdTSgzT2KOf&#10;X779+P6V4AWq0zqfYdCDu4e+Pu/uLP/oibGbhpla3ADYthGsRE4xPnmS0BseU0nRvrElYrNdsFGo&#10;rgLdA6IEpIv9OJz7IbpAOF4up/N5il3j6Lq4TNP5omeUsOyU7MCHV8Jq0h9yCtjuCM72dz4MoaeQ&#10;SN4qWd5KpaIBdbFRQPYMR2O53GzwpSHFj8OUIS36F7NFRH7i82OINH5/g+gpbJlvhqdU3Z/7OJZp&#10;GXD6ldQ5vRqnK4NlnrQbehC6osOc/rKw5QElBTtMM24fHhoLnylpcZJz6j/tGAhK1GuDbYkq4uhH&#10;Y754OUNFYewpxh5mOELlNFAyHDdhWJedA1k3+NI0CmHsDbayklHmR1ZH3jitsVHHzerXYWzHqMf9&#10;X/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DrgC5NoAAAAJAQAADwAAAAAAAAABACAAAAA4AAAA&#10;ZHJzL2Rvd25yZXYueG1sUEsBAhQAFAAAAAgAh07iQE8U+zooAgAARwQAAA4AAAAAAAAAAQAgAAAA&#10;PwEAAGRycy9lMm9Eb2MueG1sUEsFBgAAAAAGAAYAWQEAANkFAAAAAA==&#10;" fillcolor="#9c0">
            <v:stroke dashstyle="longDash"/>
            <v:textbox>
              <w:txbxContent>
                <w:p w14:paraId="52966773" w14:textId="77777777" w:rsidR="0060361C" w:rsidRDefault="0060361C">
                  <w:pPr>
                    <w:adjustRightInd w:val="0"/>
                    <w:snapToGrid w:val="0"/>
                    <w:rPr>
                      <w:sz w:val="18"/>
                      <w:szCs w:val="18"/>
                    </w:rPr>
                  </w:pPr>
                  <w:r>
                    <w:rPr>
                      <w:rFonts w:cs="宋体" w:hint="eastAsia"/>
                      <w:sz w:val="18"/>
                      <w:szCs w:val="18"/>
                    </w:rPr>
                    <w:t>网络营销</w:t>
                  </w:r>
                </w:p>
                <w:p w14:paraId="6F0B979E" w14:textId="77777777" w:rsidR="0060361C" w:rsidRDefault="0060361C">
                  <w:pPr>
                    <w:adjustRightInd w:val="0"/>
                    <w:snapToGrid w:val="0"/>
                    <w:rPr>
                      <w:sz w:val="18"/>
                      <w:szCs w:val="18"/>
                    </w:rPr>
                  </w:pPr>
                  <w:r>
                    <w:rPr>
                      <w:rFonts w:cs="宋体" w:hint="eastAsia"/>
                      <w:sz w:val="18"/>
                      <w:szCs w:val="18"/>
                    </w:rPr>
                    <w:t>（</w:t>
                  </w:r>
                  <w:r>
                    <w:rPr>
                      <w:sz w:val="18"/>
                      <w:szCs w:val="18"/>
                    </w:rPr>
                    <w:t>2</w:t>
                  </w:r>
                  <w:r>
                    <w:rPr>
                      <w:rFonts w:cs="宋体" w:hint="eastAsia"/>
                      <w:sz w:val="18"/>
                      <w:szCs w:val="18"/>
                    </w:rPr>
                    <w:t>学分）</w:t>
                  </w:r>
                </w:p>
                <w:p w14:paraId="2AC4775E" w14:textId="77777777" w:rsidR="0060361C" w:rsidRDefault="0060361C"/>
              </w:txbxContent>
            </v:textbox>
          </v:rect>
        </w:pict>
      </w:r>
    </w:p>
    <w:p w14:paraId="4CDFFF09" w14:textId="77777777" w:rsidR="00770D9D" w:rsidRDefault="0060361C">
      <w:pPr>
        <w:adjustRightInd w:val="0"/>
        <w:snapToGrid w:val="0"/>
        <w:ind w:firstLineChars="200" w:firstLine="440"/>
        <w:rPr>
          <w:rFonts w:ascii="黑体" w:eastAsia="黑体"/>
          <w:sz w:val="22"/>
        </w:rPr>
      </w:pPr>
      <w:r>
        <w:rPr>
          <w:rFonts w:ascii="黑体" w:eastAsia="黑体" w:hAnsi="黑体"/>
          <w:sz w:val="22"/>
        </w:rPr>
        <w:pict w14:anchorId="3E529BBD">
          <v:rect id="_x0000_s2072" style="position:absolute;left:0;text-align:left;margin-left:152.25pt;margin-top:7.5pt;width:1in;height:28.35pt;z-index:251695104;mso-width-relative:page;mso-height-relative:page" o:gfxdata="UEsFBgAAAAAAAAAAAAAAAAAAAAAAAFBLAwQKAAAAAACHTuJAAAAAAAAAAAAAAAAABAAAAGRycy9Q&#10;SwMEFAAAAAgAh07iQIFTLanXAAAACQEAAA8AAABkcnMvZG93bnJldi54bWxNj8FOwzAQRO9I/IO1&#10;SNyonZLQKMSpBBUXJIQo9O7E2yRqvA6xmxa+nuUEx515mp0p12c3iBmn0HvSkCwUCKTG255aDR/v&#10;Tzc5iBANWTN4Qg1fGGBdXV6UprD+RG84b2MrOIRCYTR0MY6FlKHp0Jmw8CMSe3s/ORP5nFppJ3Pi&#10;cDfIpVJ30pme+ENnRnzssDlsj07DvFlusvr18+E7R2leJO2e0e+0vr5K1D2IiOf4B8Nvfa4OFXeq&#10;/ZFsEIOGW5VmjLKR8SYG0jRnodawSlYgq1L+X1D9AFBLAwQUAAAACACHTuJAWq3XtyoCAABHBAAA&#10;DgAAAGRycy9lMm9Eb2MueG1srVNRjtMwEP1H4g6W/2nSbrtso6arVasipAVWWjiA4ziJhWObsdu0&#10;XAaJvz0Ex0Fcg7GTLVngC+EPy+MZP795M7O6PraKHAQ4aXROp5OUEqG5KaWuc/rh/e7FFSXOM10y&#10;ZbTI6Uk4er1+/mzV2UzMTGNUKYAgiHZZZ3PaeG+zJHG8ES1zE2OFRmdloGUeTaiTEliH6K1KZml6&#10;mXQGSguGC+fwdts76TriV5Xg/l1VOeGJyily83GHuBdhT9YrltXAbCP5QIP9A4uWSY2fnqG2zDOy&#10;B/kHVCs5GGcqP+GmTUxVSS5iDpjNNP0tm/uGWRFzQXGcPcvk/h8sf3u4AyLLnF6gPJq1WKMfXx6+&#10;f/tK8ALV6azLMOje3kHIz9lbwz86os2mYboWNwCmawQrkdM0xCdPHgTD4VNSdG9Midhs700U6lhB&#10;GwBRAnKM9Tid6yGOnnC8XE7n8xRpcXRdXKbpfBF/YNnjYwvOvxKmJeGQU8ByR3B2uHU+kGHZY0gk&#10;b5Qsd1KpaEBdbBSQA8PWWC43m91uQHfjMKVJh/7FbBGRn/jcGCKN628QgcKWuab/StXhHOJY1kqP&#10;3a9km9Or8XOlByGDdn0N/LE4DuUoTHlCScH03YzTh4fGwGdKOuzknLpPewaCEvVaY1miitj60Zgv&#10;Xs5QURh7irGHaY5QOfWU9MeN78dlb0HWDf40jUJoc4OlrGSUOZS5ZzXwxm6N6g+TFcZhbMeoX/O/&#10;/g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WAAAAZHJzL1BLAQIUABQAAAAIAIdO4kCBUy2p1wAAAAkBAAAPAAAAAAAAAAEAIAAAADgAAABk&#10;cnMvZG93bnJldi54bWxQSwECFAAUAAAACACHTuJAWq3XtyoCAABHBAAADgAAAAAAAAABACAAAAA8&#10;AQAAZHJzL2Uyb0RvYy54bWxQSwUGAAAAAAYABgBZAQAA2AUAAAAA&#10;" fillcolor="#9cf">
            <v:stroke dashstyle="longDash"/>
            <v:textbox>
              <w:txbxContent>
                <w:p w14:paraId="5CA33CCE" w14:textId="77777777" w:rsidR="0060361C" w:rsidRDefault="0060361C">
                  <w:pPr>
                    <w:adjustRightInd w:val="0"/>
                    <w:snapToGrid w:val="0"/>
                    <w:rPr>
                      <w:sz w:val="18"/>
                      <w:szCs w:val="18"/>
                    </w:rPr>
                  </w:pPr>
                  <w:r>
                    <w:rPr>
                      <w:rFonts w:cs="宋体" w:hint="eastAsia"/>
                      <w:sz w:val="18"/>
                      <w:szCs w:val="18"/>
                    </w:rPr>
                    <w:t>市场调查与预测（</w:t>
                  </w:r>
                  <w:r>
                    <w:rPr>
                      <w:sz w:val="18"/>
                      <w:szCs w:val="18"/>
                    </w:rPr>
                    <w:t>2</w:t>
                  </w:r>
                  <w:r>
                    <w:rPr>
                      <w:rFonts w:cs="宋体" w:hint="eastAsia"/>
                      <w:sz w:val="18"/>
                      <w:szCs w:val="18"/>
                    </w:rPr>
                    <w:t>学分）</w:t>
                  </w:r>
                </w:p>
                <w:p w14:paraId="7D6091DC" w14:textId="77777777" w:rsidR="0060361C" w:rsidRDefault="0060361C"/>
              </w:txbxContent>
            </v:textbox>
          </v:rect>
        </w:pict>
      </w:r>
    </w:p>
    <w:p w14:paraId="4847D2D0" w14:textId="77777777" w:rsidR="00770D9D" w:rsidRDefault="0060361C">
      <w:pPr>
        <w:adjustRightInd w:val="0"/>
        <w:snapToGrid w:val="0"/>
        <w:ind w:firstLineChars="200" w:firstLine="440"/>
        <w:rPr>
          <w:rFonts w:ascii="黑体" w:eastAsia="黑体"/>
          <w:sz w:val="22"/>
        </w:rPr>
      </w:pPr>
      <w:r>
        <w:rPr>
          <w:rFonts w:ascii="黑体" w:eastAsia="黑体" w:hAnsi="黑体"/>
          <w:sz w:val="22"/>
        </w:rPr>
        <w:pict w14:anchorId="022D87C6">
          <v:rect id="_x0000_s2071" style="position:absolute;left:0;text-align:left;margin-left:239.25pt;margin-top:13.15pt;width:1in;height:28.35pt;z-index:251697152;mso-width-relative:page;mso-height-relative:page" o:gfxdata="UEsFBgAAAAAAAAAAAAAAAAAAAAAAAFBLAwQKAAAAAACHTuJAAAAAAAAAAAAAAAAABAAAAGRycy9Q&#10;SwMEFAAAAAgAh07iQFRVF4PaAAAACQEAAA8AAABkcnMvZG93bnJldi54bWxNj1FLwzAQx98Fv0M4&#10;wTeXLNNaatMxhmPgQLATwbdbE9tik9Qk3ea393zSx7v78b/fv1ye7cCOJsTeOwXzmQBmXON171oF&#10;r/vNTQ4sJnQaB++Mgm8TYVldXpRYaH9yL+ZYp5ZRiIsFKuhSGgvOY9MZi3HmR+Po9uGDxURjaLkO&#10;eKJwO3ApRMYt9o4+dDiadWeaz3qyCt5w9/y4DXGzWr/L3dfTtt9Pq1qp66u5eACWzDn9wfCrT+pQ&#10;kdPBT05HNii4vc/vCFUgswUwAjIpaXFQkC8E8Krk/xtUP1BLAwQUAAAACACHTuJA+1OgsSoCAABH&#10;BAAADgAAAGRycy9lMm9Eb2MueG1srVNdbhMxEH5H4g6W38luQlKaVTZVlagIqUClwgG8Xu+uhf8Y&#10;O9mUyyDx1kNwHMQ1GHvTdAs8IfxgeTwz38x8M7O6OGhF9gK8tKak00lOiTDc1tK0Jf344erFOSU+&#10;MFMzZY0o6Z3w9GL9/Nmqd4WY2c6qWgBBEOOL3pW0C8EVWeZ5JzTzE+uEQWVjQbOAIrRZDaxHdK2y&#10;WZ6fZb2F2oHlwnv83Q5Kuk74TSN4eN80XgSiSoq5hXRDuqt4Z+sVK1pgrpP8mAb7hyw0kwaDnqC2&#10;LDCyA/kHlJYcrLdNmHCrM9s0kotUA1YzzX+r5rZjTqRakBzvTjT5/wfL3+1vgMi6pLMlJYZp7NHP&#10;r/c/vn8j+IHs9M4XaHTrbiDW59215Z88MXbTMdOKSwDbd4LVmNM02mdPHKLg0ZVU/VtbIzbbBZuI&#10;OjSgIyBSQA6pH3enfohDIBw/l9P5PMeucVS9PMvz+SJFYMWDswMfXgurSXyUFLDdCZztr32IybDi&#10;wSQlb5Wsr6RSSYC22igge4ajsVxuNhhpcPFjM2VIj/rFbJGQn+j8GCJP528QMYUt890QSrXxHe1Y&#10;oWXA6VdSl/R87K7MkcjI3dCDcKgO6BMJrWx9h5SCHaYZtw8fnYUvlPQ4ySX1n3cMBCXqjcG2JBZx&#10;9JMwX7yaIaMw1lRjDTMcoUoaKBmemzCsy86BbDuMNE1EGHuJrWxkovkxq2PeOK2J/eNmxXUYy8nq&#10;cf/X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BUVReD2gAAAAkBAAAPAAAAAAAAAAEAIAAAADgA&#10;AABkcnMvZG93bnJldi54bWxQSwECFAAUAAAACACHTuJA+1OgsSoCAABHBAAADgAAAAAAAAABACAA&#10;AAA/AQAAZHJzL2Uyb0RvYy54bWxQSwUGAAAAAAYABgBZAQAA2wUAAAAA&#10;" fillcolor="#9c0">
            <v:stroke dashstyle="longDash"/>
            <v:textbox>
              <w:txbxContent>
                <w:p w14:paraId="370C3E9D" w14:textId="77777777" w:rsidR="0060361C" w:rsidRDefault="0060361C">
                  <w:pPr>
                    <w:adjustRightInd w:val="0"/>
                    <w:snapToGrid w:val="0"/>
                    <w:rPr>
                      <w:sz w:val="18"/>
                      <w:szCs w:val="18"/>
                    </w:rPr>
                  </w:pPr>
                  <w:r>
                    <w:rPr>
                      <w:rFonts w:hint="eastAsia"/>
                      <w:sz w:val="18"/>
                      <w:szCs w:val="18"/>
                    </w:rPr>
                    <w:t>商务礼仪</w:t>
                  </w:r>
                </w:p>
                <w:p w14:paraId="6BCADE7B" w14:textId="77777777" w:rsidR="0060361C" w:rsidRDefault="0060361C">
                  <w:pPr>
                    <w:adjustRightInd w:val="0"/>
                    <w:snapToGrid w:val="0"/>
                    <w:rPr>
                      <w:sz w:val="18"/>
                      <w:szCs w:val="18"/>
                    </w:rPr>
                  </w:pPr>
                  <w:r>
                    <w:rPr>
                      <w:rFonts w:cs="宋体" w:hint="eastAsia"/>
                      <w:sz w:val="18"/>
                      <w:szCs w:val="18"/>
                    </w:rPr>
                    <w:t>（</w:t>
                  </w:r>
                  <w:r>
                    <w:rPr>
                      <w:sz w:val="18"/>
                      <w:szCs w:val="18"/>
                    </w:rPr>
                    <w:t>2</w:t>
                  </w:r>
                  <w:r>
                    <w:rPr>
                      <w:rFonts w:cs="宋体" w:hint="eastAsia"/>
                      <w:sz w:val="18"/>
                      <w:szCs w:val="18"/>
                    </w:rPr>
                    <w:t>学分）</w:t>
                  </w:r>
                </w:p>
                <w:p w14:paraId="60C5FF88" w14:textId="77777777" w:rsidR="0060361C" w:rsidRDefault="0060361C"/>
              </w:txbxContent>
            </v:textbox>
          </v:rect>
        </w:pict>
      </w:r>
    </w:p>
    <w:p w14:paraId="066F478A" w14:textId="77777777" w:rsidR="00770D9D" w:rsidRDefault="0060361C">
      <w:pPr>
        <w:adjustRightInd w:val="0"/>
        <w:snapToGrid w:val="0"/>
        <w:ind w:firstLineChars="200" w:firstLine="440"/>
        <w:rPr>
          <w:rFonts w:ascii="黑体" w:eastAsia="黑体"/>
          <w:sz w:val="22"/>
        </w:rPr>
      </w:pPr>
      <w:r>
        <w:rPr>
          <w:rFonts w:cs="Calibri"/>
          <w:sz w:val="22"/>
        </w:rPr>
        <w:pict w14:anchorId="27BE6204">
          <v:rect id="_x0000_s2070" style="position:absolute;left:0;text-align:left;margin-left:106.95pt;margin-top:14.45pt;width:21.25pt;height:7.8pt;z-index:251672576;mso-width-relative:page;mso-height-relative:page" o:gfxdata="UEsFBgAAAAAAAAAAAAAAAAAAAAAAAFBLAwQKAAAAAACHTuJAAAAAAAAAAAAAAAAABAAAAGRycy9Q&#10;SwMEFAAAAAgAh07iQJJmvM3bAAAACQEAAA8AAABkcnMvZG93bnJldi54bWxNj01PwzAMhu9I/IfI&#10;SFwQS1u6aZSmk/iYkBBCYrADt6zxmmqNUzVZV/495gQn2/Kj14/L1eQ6MeIQWk8K0lkCAqn2pqVG&#10;wefH+noJIkRNRneeUME3BlhV52elLow/0TuOm9gIDqFQaAU2xr6QMtQWnQ4z3yPxbu8HpyOPQyPN&#10;oE8c7jqZJclCOt0SX7C6xweL9WFzdAoOV/dP4x5f6SU+vz1ux6+pX2+tUpcXaXIHIuIU/2D41Wd1&#10;qNhp549kgugUZOnNLaPcLLkykM0XOYidgjyfg6xK+f+D6gdQSwMEFAAAAAgAh07iQH02Ba8rAgAA&#10;SAQAAA4AAABkcnMvZTJvRG9jLnhtbK1UUY7TMBD9R+IOlv9p0qrtbqOmq1WrIqQFVlo4gOM4iYVj&#10;m7HbpFwGiT8OwXEQ12DsdEsW+ELkw/J4Zp5n3htnfdO3ihwFOGl0TqeTlBKhuSmlrnP6/t3+xTUl&#10;zjNdMmW0yOlJOHqzef5s3dlMzExjVCmAIIh2WWdz2nhvsyRxvBEtcxNjhUZnZaBlHk2okxJYh+it&#10;SmZpukw6A6UFw4VzeLobnHQT8atKcP+2qpzwROUUa/NxhbgWYU02a5bVwGwj+bkM9g9VtExqvPQC&#10;tWOekQPIP6BaycE4U/kJN21iqkpyEXvAbqbpb908NMyK2AuS4+yFJvf/YPmb4z0QWeZ0tkKpNGtR&#10;pB+fv37/9oWEE+Snsy7DsAd7D6FDZ+8M/+CINtuG6VrcApiuEazEqqYhPnmSEAyHqaToXpsSwdnB&#10;m0hVX0EbAJEE0kdFThdFRO8Jx8PZcnV9taCEo2u1SpdRsIRlj7kWnH8pTEvCJqeAekdsdrxzPtTC&#10;sseQWLtRstxLpaIBdbFVQI4MZ2Mfv1g+tjgOU5p0ePlitojIT3xuDJHG728QoYQdc81wlarDPsSx&#10;rJUex1/JNqfX43SlzzwG6gYJfF/0ZzUKU56QUTDDOOPzw01j4BMlHY5yTt3HAwNBiXqlUZXVdD4P&#10;sx+N+eJqhgaMPcXYwzRHqJx6Sobt1g/v5WBB1g3eNI1EaHOLSlYy0hxUHqo6143jGtk/P63wHsZ2&#10;jPr1A9j8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BYAAABkcnMvUEsBAhQAFAAAAAgAh07iQJJmvM3bAAAACQEAAA8AAAAAAAAAAQAgAAAA&#10;OAAAAGRycy9kb3ducmV2LnhtbFBLAQIUABQAAAAIAIdO4kB9NgWvKwIAAEgEAAAOAAAAAAAAAAEA&#10;IAAAAEABAABkcnMvZTJvRG9jLnhtbFBLBQYAAAAABgAGAFkBAADdBQAAAAA=&#10;">
            <v:stroke dashstyle="longDash"/>
            <v:textbox>
              <w:txbxContent>
                <w:p w14:paraId="4EC56702" w14:textId="77777777" w:rsidR="0060361C" w:rsidRDefault="0060361C"/>
              </w:txbxContent>
            </v:textbox>
          </v:rect>
        </w:pict>
      </w:r>
      <w:r>
        <w:rPr>
          <w:rFonts w:ascii="黑体" w:eastAsia="黑体" w:hAnsi="黑体"/>
          <w:sz w:val="22"/>
        </w:rPr>
        <w:pict w14:anchorId="4DC2F7F0">
          <v:rect id="_x0000_s2069" style="position:absolute;left:0;text-align:left;margin-left:151.5pt;margin-top:6.45pt;width:1in;height:28.35pt;z-index:251696128;mso-width-relative:page;mso-height-relative:page" o:gfxdata="UEsFBgAAAAAAAAAAAAAAAAAAAAAAAFBLAwQKAAAAAACHTuJAAAAAAAAAAAAAAAAABAAAAGRycy9Q&#10;SwMEFAAAAAgAh07iQKLtz/XXAAAACQEAAA8AAABkcnMvZG93bnJldi54bWxNj8FOwzAQRO9I/IO1&#10;SNyo3bSENsSpBBUXJIQo9L5JliQiXofYTQtfz3KC486MZt/km5Pr1URj6DxbmM8MKOLK1x03Ft5e&#10;H65WoEJErrH3TBa+KMCmOD/LMav9kV9o2sVGSQmHDC20MQ6Z1qFqyWGY+YFYvHc/Ooxyjo2uRzxK&#10;uet1YkyqHXYsH1oc6L6l6mN3cBambbK9Lp8/775XpPFJ8/6R/N7ay4u5uQUV6RT/wvCLL+hQCFPp&#10;D1wH1VtYmIVsiWIka1ASWC5vRCgtpOsUdJHr/wuKH1BLAwQUAAAACACHTuJAKhlR8CwCAABJBAAA&#10;DgAAAGRycy9lMm9Eb2MueG1srVRRjtMwEP1H4g6W/2mSbru7jZquVq2KkBZYaeEAjuMkFo5txm7T&#10;chkk/jgEx0Fcg7HTLVngC5EPy+OZeZ55b5zlzaFTZC/ASaMLmk1SSoTmppK6Kej7d9sX15Q4z3TF&#10;lNGioEfh6M3q+bNlb3MxNa1RlQCCINrlvS1o673Nk8TxVnTMTYwVGp21gY55NKFJKmA9oncqmabp&#10;ZdIbqCwYLpzD083gpKuIX9eC+7d17YQnqqBYm48rxLUMa7JasrwBZlvJT2Wwf6iiY1LjpWeoDfOM&#10;7ED+AdVJDsaZ2k+46RJT15KL2AN2k6W/dfPQMitiL0iOs2ea3P+D5W/290BkVdCL7IoSzToU6cfn&#10;r9+/fSHhBPnprcsx7MHeQ+jQ2TvDPziizbpluhG3AKZvBauwqizEJ08SguEwlZT9a1MhONt5E6k6&#10;1NAFQCSBHKIix7Mi4uAJx8NFNpulqBtH18Vlms7m8QaWPyZbcP6lMB0Jm4ICCh7B2f7O+VAMyx9D&#10;YvFGyWorlYoGNOVaAdkzHI7FYr3ebk/obhymNOnRP5/OI/ITnxtDpPH7G0QoYcNcO1ylmrAPcSzv&#10;pMf5V7Ir6PU4XekTkYG7QQN/KA8nOUpTHZFSMMM84/vDTWvgEyU9znJB3ccdA0GJeqVRlsgiDn80&#10;ZvOrKTIKY0859jDNEaqgnpJhu/bDg9lZkE2LN2WRCG1uUcpaRpqDzENVp7pxXiP7p7cVHsTYjlG/&#10;/gCr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KLtz/XXAAAACQEAAA8AAAAAAAAAAQAgAAAAOAAA&#10;AGRycy9kb3ducmV2LnhtbFBLAQIUABQAAAAIAIdO4kAqGVHwLAIAAEkEAAAOAAAAAAAAAAEAIAAA&#10;ADwBAABkcnMvZTJvRG9jLnhtbFBLBQYAAAAABgAGAFkBAADaBQAAAAA=&#10;" fillcolor="#9cf">
            <v:stroke dashstyle="longDash"/>
            <v:textbox>
              <w:txbxContent>
                <w:p w14:paraId="4FDB8D43" w14:textId="77777777" w:rsidR="0060361C" w:rsidRDefault="0060361C">
                  <w:pPr>
                    <w:adjustRightInd w:val="0"/>
                    <w:snapToGrid w:val="0"/>
                    <w:rPr>
                      <w:rFonts w:cs="宋体"/>
                      <w:sz w:val="18"/>
                      <w:szCs w:val="18"/>
                    </w:rPr>
                  </w:pPr>
                  <w:r>
                    <w:rPr>
                      <w:rFonts w:cs="宋体" w:hint="eastAsia"/>
                      <w:sz w:val="18"/>
                      <w:szCs w:val="18"/>
                    </w:rPr>
                    <w:t>中文输入</w:t>
                  </w:r>
                </w:p>
                <w:p w14:paraId="34C7318F" w14:textId="77777777" w:rsidR="0060361C" w:rsidRDefault="0060361C">
                  <w:pPr>
                    <w:adjustRightInd w:val="0"/>
                    <w:snapToGrid w:val="0"/>
                    <w:rPr>
                      <w:sz w:val="18"/>
                      <w:szCs w:val="18"/>
                    </w:rPr>
                  </w:pPr>
                  <w:r>
                    <w:rPr>
                      <w:rFonts w:cs="宋体" w:hint="eastAsia"/>
                      <w:sz w:val="18"/>
                      <w:szCs w:val="18"/>
                    </w:rPr>
                    <w:t>（</w:t>
                  </w:r>
                  <w:r>
                    <w:rPr>
                      <w:sz w:val="18"/>
                      <w:szCs w:val="18"/>
                    </w:rPr>
                    <w:t>2</w:t>
                  </w:r>
                  <w:r>
                    <w:rPr>
                      <w:rFonts w:cs="宋体" w:hint="eastAsia"/>
                      <w:sz w:val="18"/>
                      <w:szCs w:val="18"/>
                    </w:rPr>
                    <w:t>学分）</w:t>
                  </w:r>
                </w:p>
                <w:p w14:paraId="58C51C34" w14:textId="77777777" w:rsidR="0060361C" w:rsidRDefault="0060361C"/>
              </w:txbxContent>
            </v:textbox>
          </v:rect>
        </w:pict>
      </w:r>
    </w:p>
    <w:p w14:paraId="761821AB" w14:textId="77777777" w:rsidR="00770D9D" w:rsidRDefault="0060361C">
      <w:pPr>
        <w:adjustRightInd w:val="0"/>
        <w:snapToGrid w:val="0"/>
        <w:ind w:firstLineChars="200" w:firstLine="440"/>
        <w:rPr>
          <w:rFonts w:ascii="黑体" w:eastAsia="黑体"/>
          <w:sz w:val="22"/>
        </w:rPr>
      </w:pPr>
      <w:r>
        <w:rPr>
          <w:rFonts w:cs="Calibri"/>
          <w:sz w:val="22"/>
        </w:rPr>
        <w:pict w14:anchorId="4BAEA3C7">
          <v:rect id="_x0000_s2068" style="position:absolute;left:0;text-align:left;margin-left:240.9pt;margin-top:11.75pt;width:1in;height:28.35pt;z-index:251667456;mso-width-relative:page;mso-height-relative:page" o:gfxdata="UEsFBgAAAAAAAAAAAAAAAAAAAAAAAFBLAwQKAAAAAACHTuJAAAAAAAAAAAAAAAAABAAAAGRycy9Q&#10;SwMEFAAAAAgAh07iQGzaGyvXAAAACQEAAA8AAABkcnMvZG93bnJldi54bWxNj8FOwzAQRO9I/IO1&#10;SNyoHdNWUYjTQ6veQIgSwdWNlyQQr6PYbcrfs5zguLOjmTfl5uIHccYp9oEMZAsFAqkJrqfWQP26&#10;v8tBxGTJ2SEQGvjGCJvq+qq0hQszveD5kFrBIRQLa6BLaSykjE2H3sZFGJH49xEmbxOfUyvdZGcO&#10;94PUSq2ltz1xQ2dH3HbYfB1O3kDSu92enml+3/afb095PdTLx8yY25tMPYBIeEl/ZvjFZ3SomOkY&#10;TuSiGAws84zRkwF9vwLBhrVesXA0kCsNsirl/wXVD1BLAwQUAAAACACHTuJAXSVuQSoCAABHBAAA&#10;DgAAAGRycy9lMm9Eb2MueG1srVNRjtMwEP1H4g6W/2nS0i7bqOlq1aoIaYGVFg7gOE5i4dhm7DZZ&#10;LoPEH4fgOIhrMHayJQt8IfIReTzj5+f3ZjZXfavISYCTRud0PkspEZqbUuo6p+/fHZ5dUuI80yVT&#10;Rouc3gtHr7ZPn2w6m4mFaYwqBRAE0S7rbE4b722WJI43omVuZqzQmKwMtMxjCHVSAusQvVXJIk0v&#10;ks5AacFw4Rzu7ock3Ub8qhLcv60qJzxROUVuPv4h/ovwT7YbltXAbCP5SIP9A4uWSY2XnqH2zDNy&#10;BPkHVCs5GGcqP+OmTUxVSS7iG/A18/S319w1zIr4FhTH2bNM7v/B8jenWyCyzOkCndKsRY9+fP76&#10;/dsXghuoTmddhkV39hbC+5y9MfyDI9rsGqZrcQ1gukawEjnNQ33y6EAIHB4lRffalIjNjt5EofoK&#10;2gCIEpA++nF/9kP0nnDcXM+XyxRd45h6fpGmy1W8gWUPhy04/1KYloRFTgHtjuDsdON8IMOyh5JI&#10;3ihZHqRSMYC62CkgJ4atcTis17vdiO6mZUqTDpmsFquI/CjnphBp/P4GESjsmWuGq1Qd1qGOZa30&#10;2P1Ktjm9nB5XehQyaDd44PuiH+0oTHmPkoIZuhmnDxeNgU+UdNjJOXUfjwwEJeqVRluiitj6MViu&#10;XixQUZhmimmGaY5QOfWUDMudH8blaEHWDd40j0Joc41WVjLKHGweWI28sVuj+uNkhXGYxrHq1/xv&#10;f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WAAAAZHJzL1BLAQIUABQAAAAIAIdO4kBs2hsr1wAAAAkBAAAPAAAAAAAAAAEAIAAAADgAAABk&#10;cnMvZG93bnJldi54bWxQSwECFAAUAAAACACHTuJAXSVuQSoCAABHBAAADgAAAAAAAAABACAAAAA8&#10;AQAAZHJzL2Uyb0RvYy54bWxQSwUGAAAAAAYABgBZAQAA2AUAAAAA&#10;" fillcolor="#f9c">
            <v:stroke dashstyle="longDash"/>
            <v:textbox>
              <w:txbxContent>
                <w:p w14:paraId="22DBF4A7" w14:textId="77777777" w:rsidR="0060361C" w:rsidRDefault="0060361C">
                  <w:pPr>
                    <w:adjustRightInd w:val="0"/>
                    <w:snapToGrid w:val="0"/>
                    <w:rPr>
                      <w:sz w:val="18"/>
                      <w:szCs w:val="18"/>
                    </w:rPr>
                  </w:pPr>
                  <w:r>
                    <w:rPr>
                      <w:rFonts w:cs="宋体" w:hint="eastAsia"/>
                      <w:sz w:val="18"/>
                      <w:szCs w:val="18"/>
                    </w:rPr>
                    <w:t>物流保险理赔（</w:t>
                  </w:r>
                  <w:r>
                    <w:rPr>
                      <w:sz w:val="18"/>
                      <w:szCs w:val="18"/>
                    </w:rPr>
                    <w:t>2</w:t>
                  </w:r>
                  <w:r>
                    <w:rPr>
                      <w:rFonts w:cs="宋体" w:hint="eastAsia"/>
                      <w:sz w:val="18"/>
                      <w:szCs w:val="18"/>
                    </w:rPr>
                    <w:t>学分）</w:t>
                  </w:r>
                </w:p>
                <w:p w14:paraId="6B45779E" w14:textId="77777777" w:rsidR="0060361C" w:rsidRDefault="0060361C"/>
              </w:txbxContent>
            </v:textbox>
          </v:rect>
        </w:pict>
      </w:r>
      <w:r w:rsidR="001A1BB5">
        <w:rPr>
          <w:rFonts w:ascii="黑体" w:eastAsia="黑体" w:cs="黑体" w:hint="eastAsia"/>
          <w:sz w:val="22"/>
        </w:rPr>
        <w:t>选修课</w:t>
      </w:r>
    </w:p>
    <w:p w14:paraId="16D0813A" w14:textId="77777777" w:rsidR="00770D9D" w:rsidRDefault="0060361C">
      <w:pPr>
        <w:adjustRightInd w:val="0"/>
        <w:snapToGrid w:val="0"/>
        <w:ind w:firstLineChars="200" w:firstLine="440"/>
        <w:rPr>
          <w:rFonts w:ascii="黑体" w:eastAsia="黑体"/>
          <w:sz w:val="22"/>
        </w:rPr>
      </w:pPr>
      <w:r>
        <w:rPr>
          <w:rFonts w:cs="Calibri"/>
          <w:sz w:val="22"/>
        </w:rPr>
        <w:pict w14:anchorId="05CDF139">
          <v:rect id="_x0000_s2067" style="position:absolute;left:0;text-align:left;margin-left:106.95pt;margin-top:1.75pt;width:21.25pt;height:7.8pt;z-index:251673600;mso-width-relative:page;mso-height-relative:page" o:gfxdata="UEsFBgAAAAAAAAAAAAAAAAAAAAAAAFBLAwQKAAAAAACHTuJAAAAAAAAAAAAAAAAABAAAAGRycy9Q&#10;SwMEFAAAAAgAh07iQOyPQurXAAAACAEAAA8AAABkcnMvZG93bnJldi54bWxNj0FPg0AQhe8m/ofN&#10;mHizu4BtCrL0oKmJx5ZevC0wBZSdJezSor/e8aTHyfvy3jf5brGDuODke0caopUCgVS7pqdWw6nc&#10;P2xB+GCoMYMj1PCFHnbF7U1ussZd6YCXY2gFl5DPjIYuhDGT0tcdWuNXbkTi7OwmawKfUyubyVy5&#10;3A4yVmojremJFzoz4nOH9edxthqqPj6Z70P5qmy6T8LbUn7M7y9a399F6glEwCX8wfCrz+pQsFPl&#10;Zmq8GDTEUZIyqiFZg+A8Xm8eQVQMphHIIpf/Hyh+AFBLAwQUAAAACACHTuJAyR8slR0CAAAuBAAA&#10;DgAAAGRycy9lMm9Eb2MueG1srVNdjtMwEH5H4g6W32nSqj/bqOlq1VUR0gIrLRzAcZzEwrHN2G1S&#10;LoPEG4fgOIhrMHa6JQs8IfxgeTzjz998M7O57ltFjgKcNDqn00lKidDclFLXOX3/bv/iihLnmS6Z&#10;Mlrk9CQcvd4+f7bpbCZmpjGqFEAQRLusszltvLdZkjjeiJa5ibFCo7My0DKPJtRJCaxD9FYlszRd&#10;Jp2B0oLhwjm8vR2cdBvxq0pw/7aqnPBE5RS5+bhD3IuwJ9sNy2pgtpH8TIP9A4uWSY2fXqBumWfk&#10;APIPqFZyMM5UfsJNm5iqklzEHDCbafpbNg8NsyLmguI4e5HJ/T9Y/uZ4D0SWOZ2tV5Ro1mKRfnz+&#10;+v3bFxJuUJ/OugzDHuw9hAydvTP8gyPa7Bqma3EDYLpGsBJZTUN88uRBMBw+JUX32pQIzg7eRKn6&#10;CtoAiCKQPlbkdKmI6D3heDlbrq9WC0o4utbrdBkLlrDs8a0F518K05JwyClgvSM2O945H7iw7DEk&#10;cjdKlnupVDSgLnYKyJFhb+zjivQxxXGY0qTDzxezRUR+4nNjiDSuv0G00mOTK9nm9GocpPRZrSDQ&#10;ILTvi/6seWHKE+oGZmhaHDI8NAY+UdJhw+bUfTwwEJSoVxq1X0/n89Dh0ZgvVjM0YOwpxh6mOULl&#10;1FMyHHd+mIqDBVk3+NM0pqvNDdarklHMUMuB1Zk3NmXU+DxAoevHdoz6Nebb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BYAAABkcnMvUEsB&#10;AhQAFAAAAAgAh07iQOyPQurXAAAACAEAAA8AAAAAAAAAAQAgAAAAOAAAAGRycy9kb3ducmV2Lnht&#10;bFBLAQIUABQAAAAIAIdO4kDJHyyVHQIAAC4EAAAOAAAAAAAAAAEAIAAAADwBAABkcnMvZTJvRG9j&#10;LnhtbFBLBQYAAAAABgAGAFkBAADLBQAAAAA=&#10;">
            <v:textbox>
              <w:txbxContent>
                <w:p w14:paraId="31EC6BE7" w14:textId="77777777" w:rsidR="0060361C" w:rsidRDefault="0060361C"/>
              </w:txbxContent>
            </v:textbox>
          </v:rect>
        </w:pict>
      </w:r>
      <w:r>
        <w:rPr>
          <w:rFonts w:ascii="黑体" w:eastAsia="黑体" w:hAnsi="黑体"/>
          <w:sz w:val="22"/>
        </w:rPr>
        <w:pict w14:anchorId="48ABC8B6">
          <v:rect id="_x0000_s2066" style="position:absolute;left:0;text-align:left;margin-left:154.5pt;margin-top:6.25pt;width:1in;height:28.35pt;z-index:251680768;mso-width-relative:page;mso-height-relative:page" o:gfxdata="UEsFBgAAAAAAAAAAAAAAAAAAAAAAAFBLAwQKAAAAAACHTuJAAAAAAAAAAAAAAAAABAAAAGRycy9Q&#10;SwMEFAAAAAgAh07iQN8f0F3bAAAACQEAAA8AAABkcnMvZG93bnJldi54bWxNj0FLw0AQhe+C/2EZ&#10;wZvdbWqLjdmUUiwFCwVTKfQ2TcYkmN2Nu5u2/nvHkx7nvceb72WLq+nEmXxondUwHikQZEtXtbbW&#10;8L5fPzyBCBFthZ2zpOGbAizy25sM08pd7Budi1gLLrEhRQ1NjH0qZSgbMhhGrifL3ofzBiOfvpaV&#10;xwuXm04mSs2kwdbyhwZ7WjVUfhaD0XDA7e5l48N6uTom26/XTbsfloXW93dj9Qwi0jX+heEXn9Eh&#10;Z6aTG2wVRKdhoua8JbKRTEFw4HE6YeGkYTZPQOaZ/L8g/wFQSwMEFAAAAAgAh07iQKu9IyYqAgAA&#10;RwQAAA4AAABkcnMvZTJvRG9jLnhtbK1TXW4TMRB+R+IOlt/JbkLSNqtsqipREVKBSoUDeL3eXQv/&#10;MXayKZdB4o1DcBzENRh703QLPCH8YHk8M9/MfDOzujxoRfYCvLSmpNNJTokw3NbStCX98P76xQUl&#10;PjBTM2WNKOm98PRy/fzZqneFmNnOqloAQRDji96VtAvBFVnmeSc08xPrhEFlY0GzgCK0WQ2sR3St&#10;slmen2W9hdqB5cJ7/N0OSrpO+E0jeHjXNF4EokqKuYV0Q7qreGfrFStaYK6T/JgG+4csNJMGg56g&#10;tiwwsgP5B5SWHKy3TZhwqzPbNJKLVANWM81/q+auY06kWpAc7040+f8Hy9/ub4HIuqSzc0oM09ij&#10;n1++/fj+leAHstM7X6DRnbuFWJ93N5Z/9MTYTcdMK64AbN8JVmNO02ifPXGIgkdXUvVvbI3YbBds&#10;IurQgI6ASAE5pH7cn/ohDoFw/FxO5/Mcu8ZR9fIsz+eLFIEVD84OfHglrCbxUVLAdidwtr/xISbD&#10;igeTlLxVsr6WSiUB2mqjgOwZjsZyudlgpMHFj82UIT3qF7NFQn6i82OIPJ2/QcQUtsx3QyjVxne0&#10;Y4WWAadfSV3Si7G7MkciI3dDD8KhOqBPJLSy9T1SCnaYZtw+fHQWPlPS4ySX1H/aMRCUqNcG25JY&#10;xNFPwnxxPkNGYaypxhpmOEKVNFAyPDdhWJedA9l2GGmaiDD2ClvZyETzY1bHvHFaE/vHzYrrMJaT&#10;1eP+r3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FgAAAGRycy9QSwECFAAUAAAACACHTuJA3x/QXdsAAAAJAQAADwAAAAAAAAABACAAAAA4&#10;AAAAZHJzL2Rvd25yZXYueG1sUEsBAhQAFAAAAAgAh07iQKu9IyYqAgAARwQAAA4AAAAAAAAAAQAg&#10;AAAAQAEAAGRycy9lMm9Eb2MueG1sUEsFBgAAAAAGAAYAWQEAANwFAAAAAA==&#10;" fillcolor="#9c0">
            <v:stroke dashstyle="longDash"/>
            <v:textbox>
              <w:txbxContent>
                <w:p w14:paraId="1621EB26" w14:textId="77777777" w:rsidR="0060361C" w:rsidRDefault="0060361C">
                  <w:pPr>
                    <w:adjustRightInd w:val="0"/>
                    <w:snapToGrid w:val="0"/>
                    <w:rPr>
                      <w:sz w:val="18"/>
                      <w:szCs w:val="18"/>
                    </w:rPr>
                  </w:pPr>
                  <w:r>
                    <w:rPr>
                      <w:rFonts w:cs="宋体" w:hint="eastAsia"/>
                      <w:sz w:val="18"/>
                      <w:szCs w:val="18"/>
                    </w:rPr>
                    <w:t>国际贸易理论与实务（</w:t>
                  </w:r>
                  <w:r>
                    <w:rPr>
                      <w:sz w:val="18"/>
                      <w:szCs w:val="18"/>
                    </w:rPr>
                    <w:t>2</w:t>
                  </w:r>
                  <w:r>
                    <w:rPr>
                      <w:rFonts w:cs="宋体" w:hint="eastAsia"/>
                      <w:sz w:val="18"/>
                      <w:szCs w:val="18"/>
                    </w:rPr>
                    <w:t>学分）</w:t>
                  </w:r>
                </w:p>
                <w:p w14:paraId="2E46C5DB" w14:textId="77777777" w:rsidR="0060361C" w:rsidRDefault="0060361C"/>
              </w:txbxContent>
            </v:textbox>
          </v:rect>
        </w:pict>
      </w:r>
      <w:r w:rsidR="001A1BB5">
        <w:rPr>
          <w:rFonts w:ascii="黑体" w:eastAsia="黑体" w:cs="黑体" w:hint="eastAsia"/>
          <w:sz w:val="22"/>
        </w:rPr>
        <w:t>必修课</w:t>
      </w:r>
    </w:p>
    <w:p w14:paraId="57FA5B52" w14:textId="77777777" w:rsidR="00770D9D" w:rsidRDefault="0060361C">
      <w:pPr>
        <w:adjustRightInd w:val="0"/>
        <w:snapToGrid w:val="0"/>
        <w:ind w:firstLineChars="200" w:firstLine="440"/>
        <w:rPr>
          <w:rFonts w:ascii="黑体" w:eastAsia="黑体"/>
          <w:sz w:val="22"/>
        </w:rPr>
      </w:pPr>
      <w:r>
        <w:rPr>
          <w:rFonts w:cs="Calibri"/>
          <w:sz w:val="22"/>
        </w:rPr>
        <w:pict w14:anchorId="013FC005">
          <v:rect id="_x0000_s2065" style="position:absolute;left:0;text-align:left;margin-left:106.95pt;margin-top:3.75pt;width:21.25pt;height:7.8pt;z-index:251676672;mso-width-relative:page;mso-height-relative:page" o:gfxdata="UEsFBgAAAAAAAAAAAAAAAAAAAAAAAFBLAwQKAAAAAACHTuJAAAAAAAAAAAAAAAAABAAAAGRycy9Q&#10;SwMEFAAAAAgAh07iQIZWoS/XAAAACAEAAA8AAABkcnMvZG93bnJldi54bWxNj8FOwzAQRO9I/IO1&#10;SNyonZQWCHGqCsEFqaoofIAbb+Oo8TqKnaT8PcsJbrOa0czbcnPxnZhwiG0gDdlCgUCqg22p0fD1&#10;+Xb3CCImQ9Z0gVDDN0bYVNdXpSlsmOkDp0NqBJdQLIwGl1JfSBlrh97EReiR2DuFwZvE59BIO5iZ&#10;y30nc6XW0puWeMGZHl8c1ufD6DV4t9u/tvN777fbkabTrKLZnbW+vcnUM4iEl/QXhl98RoeKmY5h&#10;JBtFpyHPlk8c1fCwAsF+vlrfgziyWGYgq1L+f6D6AVBLAwQUAAAACACHTuJACrgtcwoCAADlAwAA&#10;DgAAAGRycy9lMm9Eb2MueG1srVNRjtMwEP1H4g6W/2naqtvdRE1Xq66KkBZYaeEAjuMkFonHjN0m&#10;5TJI/HEIjoO4BmOn2+3CH+LH8njGz++9Ga+uh65le4VOg8n5bDLlTBkJpTZ1zj9+2L664sx5YUrR&#10;glE5PyjHr9cvX6x6m6k5NNCWChmBGJf1NueN9zZLEicb1Qk3AasMJSvATngKsU5KFD2hd20yn06X&#10;SQ9YWgSpnKPT2zHJ1xG/qpT076vKKc/anBM3H1eMaxHWZL0SWY3CNloeaYh/YNEJbejRE9St8ILt&#10;UP8F1WmJ4KDyEwldAlWlpYoaSM1s+oeah0ZYFbWQOc6ebHL/D1a+298j02XO5+kFZ0Z01KRfX7//&#10;/PGNhRPyp7cuo7IHe49BobN3ID85ZmDTCFOrG0ToGyVKYjUL9cmzCyFwdJUV/VsoCVzsPESrhgq7&#10;AEgmsCF25HDqiBo8k3Q4X6ZXl8RLUipNp8vYsERkj3ctOv9aQcfCJudI/Y7YYn/nfOAisseSyB1a&#10;XW5128YA62LTItsLmo003Wy220ifJJ6XtSYUGwjXRsRwEkUGXaM/fiiGo1UFlAeSizDOGv0N2jSA&#10;Xzjrac5y7j7vBCrO2jeGLEtni0UYzBgsLi7nFOB5pjjPCCMJKuees3G78eMw7yzquqGXZlG/gRuy&#10;udLRg9CCkdWRN81StOY492FYz+NY9fQ71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FgAAAGRycy9QSwECFAAUAAAACACHTuJAhlahL9cA&#10;AAAIAQAADwAAAAAAAAABACAAAAA4AAAAZHJzL2Rvd25yZXYueG1sUEsBAhQAFAAAAAgAh07iQAq4&#10;LXMKAgAA5QMAAA4AAAAAAAAAAQAgAAAAPAEAAGRycy9lMm9Eb2MueG1sUEsFBgAAAAAGAAYAWQEA&#10;ALgFAAAAAA==&#10;" fillcolor="#9cf" stroked="f">
            <v:textbox>
              <w:txbxContent>
                <w:p w14:paraId="4FCC811C" w14:textId="77777777" w:rsidR="0060361C" w:rsidRDefault="0060361C"/>
              </w:txbxContent>
            </v:textbox>
          </v:rect>
        </w:pict>
      </w:r>
      <w:r>
        <w:rPr>
          <w:rFonts w:cs="Calibri"/>
          <w:sz w:val="22"/>
        </w:rPr>
        <w:pict w14:anchorId="05B62163">
          <v:rect id="_x0000_s2064" style="position:absolute;left:0;text-align:left;margin-left:240.9pt;margin-top:10.15pt;width:1in;height:28.35pt;z-index:251666432;mso-width-relative:page;mso-height-relative:page" o:gfxdata="UEsFBgAAAAAAAAAAAAAAAAAAAAAAAFBLAwQKAAAAAACHTuJAAAAAAAAAAAAAAAAABAAAAGRycy9Q&#10;SwMEFAAAAAgAh07iQLw9X2HYAAAACQEAAA8AAABkcnMvZG93bnJldi54bWxNj8FOwzAQRO9I/IO1&#10;SNyonVDaKGTTQ6veQIgSwdWN3SQlXkex25S/ZznR486OZt4Uq4vrxdmOofOEkMwUCEu1Nx01CNXH&#10;9iEDEaImo3tPFuHHBliVtzeFzo2f6N2ed7ERHEIh1whtjEMuZahb63SY+cES/w5+dDryOTbSjHri&#10;cNfLVKmFdLojbmj1YNetrb93J4cQ081mS280fa274+drVvXV/CVBvL9L1DOIaC/x3wx/+IwOJTPt&#10;/YlMED3CPEsYPSKk6hEEGxbpEwt7hOVSgSwLeb2g/AVQSwMEFAAAAAgAh07iQA3L7dYqAgAARwQA&#10;AA4AAABkcnMvZTJvRG9jLnhtbK1TUY7TMBD9R+IOlv9p0tKWbdR0tWpVhLTASgsHcBwnsXBsM3ab&#10;lssg8cchOA7iGoydbMkCX4h8RB7P+Pn5vZn19alV5CjASaNzOp2klAjNTSl1ndP37/bPrihxnumS&#10;KaNFTs/C0evN0yfrzmZiZhqjSgEEQbTLOpvTxnubJYnjjWiZmxgrNCYrAy3zGEKdlMA6RG9VMkvT&#10;ZdIZKC0YLpzD3V2fpJuIX1WC+7dV5YQnKqfIzcc/xH8R/slmzbIamG0kH2iwf2DRMqnx0gvUjnlG&#10;DiD/gGolB+NM5SfctImpKslFfAO+Zpr+9pr7hlkR34LiOHuRyf0/WP7meAdEljmdLSnRrEWPfnz+&#10;+v3bF4IbqE5nXYZF9/YOwvucvTX8gyPabBuma3EDYLpGsBI5TUN98uhACBweJUX32pSIzQ7eRKFO&#10;FbQBECUgp+jH+eKHOHnCcXM1nc9TdI1j6vkyTeeLeAPLHg5bcP6lMC0Ji5wC2h3B2fHW+UCGZQ8l&#10;kbxRstxLpWIAdbFVQI4MW2O/X6222wHdjcuUJh0yWcwWEflRzo0h0vj9DSJQ2DHX9FepOqxDHcta&#10;6bH7lWxzejU+rvQgZNCu98CfitNgR2HKM0oKpu9mnD5cNAY+UdJhJ+fUfTwwEJSoVxptiSpi68dg&#10;vngxQ0VhnCnGGaY5QuXUU9Ivt74fl4MFWTd40zQKoc0NWlnJKHOwuWc18MZujeoPkxXGYRzHql/z&#10;v/kJ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vD1fYdgAAAAJAQAADwAAAAAAAAABACAAAAA4AAAA&#10;ZHJzL2Rvd25yZXYueG1sUEsBAhQAFAAAAAgAh07iQA3L7dYqAgAARwQAAA4AAAAAAAAAAQAgAAAA&#10;PQEAAGRycy9lMm9Eb2MueG1sUEsFBgAAAAAGAAYAWQEAANkFAAAAAA==&#10;" fillcolor="#f9c">
            <v:stroke dashstyle="longDash"/>
            <v:textbox>
              <w:txbxContent>
                <w:p w14:paraId="594AEFF8" w14:textId="77777777" w:rsidR="0060361C" w:rsidRDefault="0060361C">
                  <w:pPr>
                    <w:adjustRightInd w:val="0"/>
                    <w:snapToGrid w:val="0"/>
                    <w:rPr>
                      <w:sz w:val="18"/>
                      <w:szCs w:val="18"/>
                    </w:rPr>
                  </w:pPr>
                  <w:r>
                    <w:rPr>
                      <w:rFonts w:cs="宋体" w:hint="eastAsia"/>
                      <w:sz w:val="18"/>
                      <w:szCs w:val="18"/>
                    </w:rPr>
                    <w:t>物流园区规划设计（</w:t>
                  </w:r>
                  <w:r>
                    <w:rPr>
                      <w:sz w:val="18"/>
                      <w:szCs w:val="18"/>
                    </w:rPr>
                    <w:t>2</w:t>
                  </w:r>
                  <w:r>
                    <w:rPr>
                      <w:rFonts w:cs="宋体" w:hint="eastAsia"/>
                      <w:sz w:val="18"/>
                      <w:szCs w:val="18"/>
                    </w:rPr>
                    <w:t>学分）</w:t>
                  </w:r>
                </w:p>
                <w:p w14:paraId="2AE4DCA1" w14:textId="77777777" w:rsidR="0060361C" w:rsidRDefault="0060361C"/>
              </w:txbxContent>
            </v:textbox>
          </v:rect>
        </w:pict>
      </w:r>
      <w:r w:rsidR="001A1BB5">
        <w:rPr>
          <w:rFonts w:ascii="黑体" w:eastAsia="黑体" w:cs="黑体" w:hint="eastAsia"/>
          <w:sz w:val="22"/>
        </w:rPr>
        <w:t>无方向课程</w:t>
      </w:r>
    </w:p>
    <w:p w14:paraId="3A8E3D0B" w14:textId="77777777" w:rsidR="00770D9D" w:rsidRDefault="0060361C">
      <w:pPr>
        <w:adjustRightInd w:val="0"/>
        <w:snapToGrid w:val="0"/>
        <w:ind w:firstLineChars="200" w:firstLine="440"/>
        <w:rPr>
          <w:rFonts w:ascii="黑体" w:eastAsia="黑体"/>
          <w:sz w:val="22"/>
        </w:rPr>
      </w:pPr>
      <w:r>
        <w:rPr>
          <w:rFonts w:cs="Calibri"/>
          <w:sz w:val="22"/>
        </w:rPr>
        <w:pict w14:anchorId="372B94D4">
          <v:rect id="_x0000_s2063" style="position:absolute;left:0;text-align:left;margin-left:106.95pt;margin-top:1.85pt;width:21.25pt;height:7.8pt;z-index:251675648;mso-width-relative:page;mso-height-relative:page" o:gfxdata="UEsFBgAAAAAAAAAAAAAAAAAAAAAAAFBLAwQKAAAAAACHTuJAAAAAAAAAAAAAAAAABAAAAGRycy9Q&#10;SwMEFAAAAAgAh07iQACisSHXAAAACAEAAA8AAABkcnMvZG93bnJldi54bWxNj8tOw0AMRfdI/MPI&#10;SOzo5EECDZl0wWNZoRaEys5JTBKR8USZ6evvMStYWvfo3uNydbKjOtDsB8cG4kUEirhx7cCdgfe3&#10;l5t7UD4gtzg6JgNn8rCqLi9KLFp35A0dtqFTUsK+QAN9CFOhtW96sugXbiKW7MvNFoOcc6fbGY9S&#10;bkedRFGuLQ4sCz1O9NhT873dWwOfH7nVWO/Wz34dBn1ustenXWbM9VUcPYAKdAp/MPzqizpU4lS7&#10;PbdejQaSOF0KaiC9AyV5kuW3oGoBlynoqtT/H6h+AFBLAwQUAAAACACHTuJAr6loHAcCAADlAwAA&#10;DgAAAGRycy9lMm9Eb2MueG1srVNdjtMwEH5H4g6W32nSqtvdRE1Xq64WIS2w0sIBHMdJLBKPGbtN&#10;lssg8cYhOA7iGoydthR4Q7xYnr/P830zXl+Pfcf2Cp0GU/D5LOVMGQmVNk3B37+7e3HFmfPCVKID&#10;owr+pBy/3jx/th5srhbQQlcpZARiXD7Ygrfe2zxJnGxVL9wMrDIUrAF74cnEJqlQDITed8kiTVfJ&#10;AFhZBKmcI+/tFOSbiF/XSvq3de2UZ13BqTcfT4xnGc5ksxZ5g8K2Wh7aEP/QRS+0oUdPULfCC7ZD&#10;/RdUryWCg9rPJPQJ1LWWKnIgNvP0DzaPrbAqciFxnD3J5P4frHyzf0Cmq4IvsiVnRvQ0pB+fv37/&#10;9oUFD+kzWJdT2qN9wMDQ2XuQHxwzsG2FadQNIgytEhV1NQ/5yW8FwXBUysrhNVQELnYeolRjjX0A&#10;JBHYGCfydJqIGj2T5FyssqvLC84khbIsXcWBJSI/1lp0/qWCnoVLwZHmHbHF/t750IvIjymxd+h0&#10;dae7LhrYlNsO2V7QbmTZdpse0d15WmdCsoFQNiEGTyQZeE36+LEcD1KVUD0RXYRp1+hv0KUF/MTZ&#10;QHtWcPdxJ1Bx1r0yJFk2Xy7DYkZjeXG5IAPPI+V5RBhJUAX3nE3XrZ+WeWdRNy29NI/8DdyQzLWO&#10;GoQRTF0d+qZditIc9j4s67kds379zs1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FgAAAGRycy9QSwECFAAUAAAACACHTuJAAKKxIdcAAAAI&#10;AQAADwAAAAAAAAABACAAAAA4AAAAZHJzL2Rvd25yZXYueG1sUEsBAhQAFAAAAAgAh07iQK+paBwH&#10;AgAA5QMAAA4AAAAAAAAAAQAgAAAAPAEAAGRycy9lMm9Eb2MueG1sUEsFBgAAAAAGAAYAWQEAALUF&#10;AAAAAA==&#10;" fillcolor="#9c0" stroked="f">
            <v:textbox>
              <w:txbxContent>
                <w:p w14:paraId="3A683138" w14:textId="77777777" w:rsidR="0060361C" w:rsidRDefault="0060361C"/>
              </w:txbxContent>
            </v:textbox>
          </v:rect>
        </w:pict>
      </w:r>
      <w:r>
        <w:rPr>
          <w:rFonts w:ascii="黑体" w:eastAsia="黑体" w:hAnsi="黑体"/>
          <w:sz w:val="22"/>
        </w:rPr>
        <w:pict w14:anchorId="1DF96164">
          <v:rect id="_x0000_s2062" style="position:absolute;left:0;text-align:left;margin-left:154.5pt;margin-top:6.1pt;width:1in;height:28.35pt;z-index:251692032;mso-width-relative:page;mso-height-relative:page" o:gfxdata="UEsFBgAAAAAAAAAAAAAAAAAAAAAAAFBLAwQKAAAAAACHTuJAAAAAAAAAAAAAAAAABAAAAGRycy9Q&#10;SwMEFAAAAAgAh07iQNyc8M7bAAAACQEAAA8AAABkcnMvZG93bnJldi54bWxNj0FLw0AQhe+C/2EZ&#10;wZvdbaqljdmUUiwFCwVTKfQ2TcYkmN2Nu5u2/nvHkx7nvceb72WLq+nEmXxondUwHikQZEtXtbbW&#10;8L5fP8xAhIi2ws5Z0vBNARb57U2GaeUu9o3ORawFl9iQooYmxj6VMpQNGQwj15Nl78N5g5FPX8vK&#10;44XLTScTpabSYGv5Q4M9rRoqP4vBaDjgdvey8WG9XB2T7dfrpt0Py0Lr+7uxegYR6Rr/wvCLz+iQ&#10;M9PJDbYKotMwUXPeEtlIEhAceHyasHDSMJ3NQeaZ/L8g/wFQSwMEFAAAAAgAh07iQMCeBVImAgAA&#10;RwQAAA4AAABkcnMvZTJvRG9jLnhtbK1TXY7TMBB+R+IOlt9p0tIu26jpatVqEdICKy0cwHGcxMJ/&#10;jN0my2WQeNtDcBzENRg73W75EQ+IPEQez8znb76ZWV0MWpG9AC+tKel0klMiDLe1NG1J37+7enZO&#10;iQ/M1ExZI0p6Jzy9WD99supdIWa2s6oWQBDE+KJ3Je1CcEWWed4JzfzEOmHQ2VjQLKAJbVYD6xFd&#10;q2yW52dZb6F2YLnwHm+3o5OuE37TCB7eNo0XgaiSIreQ/pD+Vfxn6xUrWmCuk/xAg/0DC82kwUeP&#10;UFsWGNmB/A1KSw7W2yZMuNWZbRrJRaoBq5nmv1Rz2zEnUi0ojndHmfz/g+Vv9jdAZF3S2YISwzT2&#10;6Pvn+29fvxC8QHV65wsMunU3EOvz7tryD54Yu+mYacUlgO07wWrkNI3x2U8J0fCYSqr+ta0Rm+2C&#10;TUINDegIiBKQIfXj7tgPMQTC8XI5nc9z7BpH1/OzPJ8nRhkrHpId+PBSWE3ioaSA7U7gbH/tQyTD&#10;ioeQRN4qWV9JpZIBbbVRQPYMR2O53GzwpTHFn4YpQ3r0L1CNv0Pk6fsTRKSwZb4bn1JtPMc4VmgZ&#10;cPqV1CU9P01X5iBk1G7sQRiqAXOioJWt71BSsOM04/bhobPwiZIeJ7mk/uOOgaBEvTLYlqQijn4y&#10;5osXM1QUTj3VqYcZjlAlDZSMx00Y12XnQLYdvjRNQhh7ia1sZJL5kdWBN05rUv+wWXEdTu0U9bj/&#10;6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WAAAAZHJzL1BLAQIUABQAAAAIAIdO4kDcnPDO2wAAAAkBAAAPAAAAAAAAAAEAIAAAADgAAABk&#10;cnMvZG93bnJldi54bWxQSwECFAAUAAAACACHTuJAwJ4FUiYCAABHBAAADgAAAAAAAAABACAAAABA&#10;AQAAZHJzL2Uyb0RvYy54bWxQSwUGAAAAAAYABgBZAQAA2AUAAAAA&#10;" fillcolor="#9c0">
            <v:stroke dashstyle="longDash"/>
            <v:textbox>
              <w:txbxContent>
                <w:p w14:paraId="6CC1E0DC" w14:textId="77777777" w:rsidR="0060361C" w:rsidRDefault="0060361C">
                  <w:pPr>
                    <w:adjustRightInd w:val="0"/>
                    <w:snapToGrid w:val="0"/>
                    <w:rPr>
                      <w:spacing w:val="-4"/>
                      <w:sz w:val="18"/>
                      <w:szCs w:val="18"/>
                    </w:rPr>
                  </w:pPr>
                  <w:r>
                    <w:rPr>
                      <w:rFonts w:hint="eastAsia"/>
                      <w:spacing w:val="-4"/>
                      <w:sz w:val="15"/>
                      <w:szCs w:val="15"/>
                    </w:rPr>
                    <w:t>市场调查与预测</w:t>
                  </w:r>
                  <w:r>
                    <w:rPr>
                      <w:rFonts w:cs="宋体" w:hint="eastAsia"/>
                      <w:spacing w:val="-4"/>
                      <w:sz w:val="15"/>
                      <w:szCs w:val="15"/>
                    </w:rPr>
                    <w:t>（</w:t>
                  </w:r>
                  <w:r>
                    <w:rPr>
                      <w:spacing w:val="-4"/>
                      <w:sz w:val="15"/>
                      <w:szCs w:val="15"/>
                    </w:rPr>
                    <w:t>2</w:t>
                  </w:r>
                  <w:r>
                    <w:rPr>
                      <w:rFonts w:cs="宋体" w:hint="eastAsia"/>
                      <w:spacing w:val="-4"/>
                      <w:sz w:val="15"/>
                      <w:szCs w:val="15"/>
                    </w:rPr>
                    <w:t>学</w:t>
                  </w:r>
                  <w:r>
                    <w:rPr>
                      <w:rFonts w:cs="宋体" w:hint="eastAsia"/>
                      <w:spacing w:val="-4"/>
                      <w:sz w:val="18"/>
                      <w:szCs w:val="18"/>
                    </w:rPr>
                    <w:t>分）</w:t>
                  </w:r>
                </w:p>
                <w:p w14:paraId="64DC5127" w14:textId="77777777" w:rsidR="0060361C" w:rsidRDefault="0060361C">
                  <w:pPr>
                    <w:adjustRightInd w:val="0"/>
                    <w:snapToGrid w:val="0"/>
                    <w:rPr>
                      <w:sz w:val="18"/>
                      <w:szCs w:val="18"/>
                    </w:rPr>
                  </w:pPr>
                  <w:r>
                    <w:rPr>
                      <w:rFonts w:cs="宋体" w:hint="eastAsia"/>
                      <w:sz w:val="18"/>
                      <w:szCs w:val="18"/>
                    </w:rPr>
                    <w:t>分）</w:t>
                  </w:r>
                </w:p>
                <w:p w14:paraId="73224179" w14:textId="77777777" w:rsidR="0060361C" w:rsidRDefault="0060361C"/>
              </w:txbxContent>
            </v:textbox>
          </v:rect>
        </w:pict>
      </w:r>
      <w:r w:rsidR="001A1BB5">
        <w:rPr>
          <w:rFonts w:ascii="黑体" w:eastAsia="黑体" w:cs="黑体" w:hint="eastAsia"/>
          <w:sz w:val="22"/>
        </w:rPr>
        <w:t>商贸流通方向</w:t>
      </w:r>
    </w:p>
    <w:p w14:paraId="7DC8AA2E" w14:textId="77777777" w:rsidR="00770D9D" w:rsidRDefault="0060361C">
      <w:pPr>
        <w:adjustRightInd w:val="0"/>
        <w:snapToGrid w:val="0"/>
        <w:ind w:firstLineChars="200" w:firstLine="440"/>
        <w:rPr>
          <w:rFonts w:ascii="黑体" w:eastAsia="黑体"/>
          <w:sz w:val="22"/>
        </w:rPr>
      </w:pPr>
      <w:r>
        <w:rPr>
          <w:rFonts w:cs="Calibri"/>
          <w:sz w:val="22"/>
        </w:rPr>
        <w:pict w14:anchorId="031A01CA">
          <v:rect id="_x0000_s2061" style="position:absolute;left:0;text-align:left;margin-left:106.95pt;margin-top:.35pt;width:21.25pt;height:7.8pt;z-index:251674624;mso-width-relative:page;mso-height-relative:page" o:gfxdata="UEsFBgAAAAAAAAAAAAAAAAAAAAAAAFBLAwQKAAAAAACHTuJAAAAAAAAAAAAAAAAABAAAAGRycy9Q&#10;SwMEFAAAAAgAh07iQFhQg9DVAAAABwEAAA8AAABkcnMvZG93bnJldi54bWxNjstOwzAQRfdI/IM1&#10;SOyo84CUhjgVoHbTHS0LltNkmkTE48h2H/w9w4our+7RvadaXuyoTuTD4NhAOktAETeuHbgz8Llb&#10;PzyDChG5xdExGfihAMv69qbCsnVn/qDTNnZKRjiUaKCPcSq1Dk1PFsPMTcTSHZy3GCX6TrcezzJu&#10;R50lSaEtDiwPPU703lPzvT1aA29fHocpX2/SfDP3we1WxWu3Mub+Lk1eQEW6xH8Y/vRFHWpx2rsj&#10;t0GNBrI0XwhqYA5K6uypeAS1F67IQdeVvvavfwFQSwMEFAAAAAgAh07iQOtFXHAKAgAA5QMAAA4A&#10;AABkcnMvZTJvRG9jLnhtbK1TUY7TMBD9R+IOlv9p2tLtbqKmq1VXRUgLrLRwAMdxEovEY8Zuk3IZ&#10;JP72EBwHcQ3GTrcU+EP8WB7P+Pm9N+PV9dC1bK/QaTA5n02mnCkjodSmzvmH99sXV5w5L0wpWjAq&#10;5wfl+PX6+bNVbzM1hwbaUiEjEOOy3ua88d5mSeJkozrhJmCVoWQF2AlPIdZJiaIn9K5N5tPpMukB&#10;S4sglXN0ejsm+TriV5WS/l1VOeVZm3Pi5uOKcS3CmqxXIqtR2EbLIw3xDyw6oQ09eoK6FV6wHeq/&#10;oDotERxUfiKhS6CqtFRRA6mZTf9Q89AIq6IWMsfZk03u/8HKt/t7ZLrM+Tx9yZkRHTXpx5fH79++&#10;snBC/vTWZVT2YO8xKHT2DuRHxwxsGmFqdYMIfaNESaxmoT757UIIHF1lRf8GSgIXOw/RqqHCLgCS&#10;CWyIHTmcOqIGzyQdzpfp1eUFZ5JSaTpdxoYlInu6a9H5Vwo6FjY5R+p3xBb7O+cDF5E9lUTu0Opy&#10;q9s2BlgXmxbZXtBsbLdputlE+iTxvKw1odhAuDYihpMoMuga/fFDMRytKqA8kFyEcdbob9CmAfzM&#10;WU9zlnP3aSdQcda+NmRZOlsswmDGYHFxOacAzzPFeUYYSVA595yN240fh3lnUdcNvTSL+g3ckM2V&#10;jh6EFoysjrxplqI1x7kPw3oex6pfv3P9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BYAAABkcnMvUEsBAhQAFAAAAAgAh07iQFhQg9DVAAAA&#10;BwEAAA8AAAAAAAAAAQAgAAAAOAAAAGRycy9kb3ducmV2LnhtbFBLAQIUABQAAAAIAIdO4kDrRVxw&#10;CgIAAOUDAAAOAAAAAAAAAAEAIAAAADoBAABkcnMvZTJvRG9jLnhtbFBLBQYAAAAABgAGAFkBAAC2&#10;BQAAAAA=&#10;" fillcolor="#f9c" stroked="f">
            <v:textbox>
              <w:txbxContent>
                <w:p w14:paraId="3F87A54D" w14:textId="77777777" w:rsidR="0060361C" w:rsidRDefault="0060361C"/>
              </w:txbxContent>
            </v:textbox>
          </v:rect>
        </w:pict>
      </w:r>
      <w:r>
        <w:rPr>
          <w:rFonts w:ascii="黑体" w:eastAsia="黑体" w:hAnsi="黑体"/>
          <w:sz w:val="22"/>
        </w:rPr>
        <w:pict w14:anchorId="17C3484D">
          <v:rect id="_x0000_s2060" style="position:absolute;left:0;text-align:left;margin-left:243pt;margin-top:9.95pt;width:1in;height:28.35pt;z-index:251679744;mso-width-relative:page;mso-height-relative:page" o:gfxdata="UEsFBgAAAAAAAAAAAAAAAAAAAAAAAFBLAwQKAAAAAACHTuJAAAAAAAAAAAAAAAAABAAAAGRycy9Q&#10;SwMEFAAAAAgAh07iQFq/vfnXAAAACQEAAA8AAABkcnMvZG93bnJldi54bWxNj8FOwzAQRO9I/IO1&#10;SNyonVKZNI3TQ6veQIgSwdWN3SRgr6PYbcrfs5zocWdGs2/K9cU7drZj7AMqyGYCmMUmmB5bBfX7&#10;7iEHFpNGo11Aq+DHRlhXtzelLkyY8M2e96llVIKx0Aq6lIaC89h01us4C4NF8o5h9DrRObbcjHqi&#10;cu/4XAjJve6RPnR6sJvONt/7k1eQ5tvtDl9x+tz0Xx8vee3qxXOm1P1dJlbAkr2k/zD84RM6VMR0&#10;CCc0kTkFi1zSlkTGcgmMAvJRkHBQ8CQl8Krk1wuqX1BLAwQUAAAACACHTuJAZujLoioCAABHBAAA&#10;DgAAAGRycy9lMm9Eb2MueG1srVNRjtMwEP1H4g6W/2nS0i7bqOlq1aoIaYGVFg7gOE5i4dhm7DZZ&#10;LoPEH4fgOIhrMHayJQt8IfIReTzj5+f3ZjZXfavISYCTRud0PkspEZqbUuo6p+/fHZ5dUuI80yVT&#10;Rouc3gtHr7ZPn2w6m4mFaYwqBRAE0S7rbE4b722WJI43omVuZqzQmKwMtMxjCHVSAusQvVXJIk0v&#10;ks5AacFw4Rzu7ock3Ub8qhLcv60qJzxROUVuPv4h/ovwT7YbltXAbCP5SIP9A4uWSY2XnqH2zDNy&#10;BPkHVCs5GGcqP+OmTUxVSS7iG/A18/S319w1zIr4FhTH2bNM7v/B8jenWyCyzOliSYlmLXr04/PX&#10;79++ENxAdTrrMiy6s7cQ3ufsjeEfHNFm1zBdi2sA0zWClchpHuqTRwdC4PAoKbrXpkRsdvQmCtVX&#10;0AZAlID00Y/7sx+i94Tj5nq+XKboGsfU84s0Xa7iDSx7OGzB+ZfCtCQscgpodwRnpxvnAxmWPZRE&#10;8kbJ8iCVigHUxU4BOTFsjcNhvd7tRnQ3LVOadMhktVhF5Ec5N4VI4/c3iEBhz1wzXKXqsA51LGul&#10;x+5Xss3p5fS40qOQQbvBA98X/WhHYcp7lBTM0M04fbhoDHyipMNOzqn7eGQgKFGvNNoSVcTWj8Fy&#10;9WKBisI0U0wzTHOEyqmnZFju/DAuRwuybvCmeRRCm2u0spJR5mDzwGrkjd0a1R8nK4zDNI5Vv+Z/&#10;+x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WAAAAZHJzL1BLAQIUABQAAAAIAIdO4kBav7351wAAAAkBAAAPAAAAAAAAAAEAIAAAADgAAABk&#10;cnMvZG93bnJldi54bWxQSwECFAAUAAAACACHTuJAZujLoioCAABHBAAADgAAAAAAAAABACAAAAA8&#10;AQAAZHJzL2Uyb0RvYy54bWxQSwUGAAAAAAYABgBZAQAA2AUAAAAA&#10;" fillcolor="#f9c">
            <v:stroke dashstyle="longDash"/>
            <v:textbox>
              <w:txbxContent>
                <w:p w14:paraId="30793EDA" w14:textId="77777777" w:rsidR="0060361C" w:rsidRDefault="0060361C">
                  <w:pPr>
                    <w:adjustRightInd w:val="0"/>
                    <w:snapToGrid w:val="0"/>
                    <w:rPr>
                      <w:sz w:val="18"/>
                      <w:szCs w:val="18"/>
                    </w:rPr>
                  </w:pPr>
                  <w:r>
                    <w:rPr>
                      <w:rFonts w:cs="宋体" w:hint="eastAsia"/>
                      <w:sz w:val="18"/>
                      <w:szCs w:val="18"/>
                    </w:rPr>
                    <w:t>物流管理</w:t>
                  </w:r>
                  <w:r>
                    <w:rPr>
                      <w:rFonts w:cs="宋体" w:hint="eastAsia"/>
                      <w:sz w:val="18"/>
                      <w:szCs w:val="18"/>
                    </w:rPr>
                    <w:t>1</w:t>
                  </w:r>
                  <w:r>
                    <w:rPr>
                      <w:rFonts w:cs="宋体" w:hint="eastAsia"/>
                      <w:sz w:val="18"/>
                      <w:szCs w:val="18"/>
                    </w:rPr>
                    <w:t>＋</w:t>
                  </w:r>
                  <w:r>
                    <w:rPr>
                      <w:rFonts w:cs="宋体" w:hint="eastAsia"/>
                      <w:sz w:val="18"/>
                      <w:szCs w:val="18"/>
                    </w:rPr>
                    <w:t>X</w:t>
                  </w:r>
                  <w:r>
                    <w:rPr>
                      <w:rFonts w:cs="宋体" w:hint="eastAsia"/>
                      <w:sz w:val="18"/>
                      <w:szCs w:val="18"/>
                    </w:rPr>
                    <w:t>证书培训（</w:t>
                  </w:r>
                  <w:r>
                    <w:rPr>
                      <w:sz w:val="18"/>
                      <w:szCs w:val="18"/>
                    </w:rPr>
                    <w:t>2</w:t>
                  </w:r>
                  <w:r>
                    <w:rPr>
                      <w:rFonts w:cs="宋体" w:hint="eastAsia"/>
                      <w:sz w:val="18"/>
                      <w:szCs w:val="18"/>
                    </w:rPr>
                    <w:t>学分）</w:t>
                  </w:r>
                </w:p>
                <w:p w14:paraId="366CFB3A" w14:textId="77777777" w:rsidR="0060361C" w:rsidRDefault="0060361C"/>
              </w:txbxContent>
            </v:textbox>
          </v:rect>
        </w:pict>
      </w:r>
      <w:r w:rsidR="001A1BB5">
        <w:rPr>
          <w:rFonts w:ascii="黑体" w:eastAsia="黑体" w:cs="黑体" w:hint="eastAsia"/>
          <w:sz w:val="22"/>
        </w:rPr>
        <w:t>第三方物流方向</w:t>
      </w:r>
    </w:p>
    <w:p w14:paraId="1635A917" w14:textId="77777777" w:rsidR="00770D9D" w:rsidRDefault="0060361C">
      <w:pPr>
        <w:adjustRightInd w:val="0"/>
        <w:snapToGrid w:val="0"/>
        <w:ind w:firstLineChars="200" w:firstLine="440"/>
        <w:jc w:val="left"/>
        <w:rPr>
          <w:rFonts w:ascii="黑体" w:eastAsia="黑体" w:hAnsi="黑体"/>
          <w:sz w:val="22"/>
        </w:rPr>
      </w:pPr>
      <w:r>
        <w:rPr>
          <w:rFonts w:cs="Calibri"/>
          <w:sz w:val="22"/>
        </w:rPr>
        <w:pict w14:anchorId="39B96201">
          <v:rect id="_x0000_s2059" style="position:absolute;left:0;text-align:left;margin-left:154.5pt;margin-top:5.1pt;width:1in;height:28.35pt;z-index:251691008;mso-width-relative:page;mso-height-relative:page" o:gfxdata="UEsFBgAAAAAAAAAAAAAAAAAAAAAAAFBLAwQKAAAAAACHTuJAAAAAAAAAAAAAAAAABAAAAGRycy9Q&#10;SwMEFAAAAAgAh07iQMT/mQ3aAAAACQEAAA8AAABkcnMvZG93bnJldi54bWxNj0FLw0AQhe+C/2EZ&#10;wZvdbarBptmUUiwFC4KpCL1Ns2MSzO7G7Kat/97xpMd57/Hme/nyYjtxoiG03mmYThQIcpU3ras1&#10;vO03d48gQkRnsPOONHxTgGVxfZVjZvzZvdKpjLXgEhcy1NDE2GdShqohi2Hie3LsffjBYuRzqKUZ&#10;8MzltpOJUqm02Dr+0GBP64aqz3K0Gt5x9/K0HcJmtT4ku6/nbbsfV6XWtzdTtQAR6RL/wvCLz+hQ&#10;MNPRj84E0WmYqTlviWyoBAQH7h9mLBw1pOkcZJHL/wuKH1BLAwQUAAAACACHTuJA7AZdaioCAABJ&#10;BAAADgAAAGRycy9lMm9Eb2MueG1srVRdjtMwEH5H4g6W32nSbrtso6arVatFSAustHAAx3ESC/8x&#10;dpuUyyDxxiE4DuIaTJy2mwWeEHmwPJ6ZzzPfN87qutOK7AV4aU1Op5OUEmG4LaWpc/rh/e2LK0p8&#10;YKZkyhqR04Pw9Hr9/NmqdZmY2caqUgBBEOOz1uW0CcFlSeJ5IzTzE+uEQWdlQbOAJtRJCaxFdK2S&#10;WZpeJq2F0oHlwns83Q5Ouo74VSV4eFdVXgSicoq1hbhCXIt+TdYrltXAXCP5sQz2D1VoJg1eeoba&#10;ssDIDuQfUFpysN5WYcKtTmxVSS5iD9jNNP2tm4eGORF7QXK8O9Pk/x8sf7u/ByLLnF6kU0oM0yjS&#10;zy/ffnz/SvoT5Kd1PsOwB3cPfYfe3Vn+0RNjNw0ztbgBsG0jWIlVxfjkSUJveEwlRfvGlgjOdsFG&#10;qroKdA+IJJAuKnI4KyK6QDgeLqfzeYq6cXRdXKbpfNFXlLDslOzAh1fCatJvcgooeARn+zsfhtBT&#10;SCzeKlneSqWiAXWxUUD2DIdjudxs8KYhxY/DlCEt+hezRUR+4vNjiDR+f4PoS9gy3wxXqbrf93Es&#10;0zLg/Cupc3o1TlcG2zxxN2gQuqLDnP6wsOUBKQU7zDO+P9w0Fj5T0uIs59R/2jEQlKjXBmWJLOLw&#10;R2O+eDlDRmHsKcYeZjhC5TRQMmw3YXgwOweybvCmaSTC2BuUspKR5seqjnXjvEahjm+rfxBjO0Y9&#10;/gHW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DE/5kN2gAAAAkBAAAPAAAAAAAAAAEAIAAAADgA&#10;AABkcnMvZG93bnJldi54bWxQSwECFAAUAAAACACHTuJA7AZdaioCAABJBAAADgAAAAAAAAABACAA&#10;AAA/AQAAZHJzL2Uyb0RvYy54bWxQSwUGAAAAAAYABgBZAQAA2wUAAAAA&#10;" fillcolor="#9c0">
            <v:stroke dashstyle="longDash"/>
            <v:textbox>
              <w:txbxContent>
                <w:p w14:paraId="17459503" w14:textId="77777777" w:rsidR="0060361C" w:rsidRDefault="0060361C">
                  <w:pPr>
                    <w:adjustRightInd w:val="0"/>
                    <w:snapToGrid w:val="0"/>
                    <w:rPr>
                      <w:rFonts w:cs="宋体"/>
                      <w:sz w:val="18"/>
                      <w:szCs w:val="18"/>
                    </w:rPr>
                  </w:pPr>
                  <w:r>
                    <w:rPr>
                      <w:rFonts w:cs="宋体" w:hint="eastAsia"/>
                      <w:sz w:val="18"/>
                      <w:szCs w:val="18"/>
                    </w:rPr>
                    <w:t>网页设计</w:t>
                  </w:r>
                </w:p>
                <w:p w14:paraId="63725FFE" w14:textId="77777777" w:rsidR="0060361C" w:rsidRDefault="0060361C">
                  <w:pPr>
                    <w:adjustRightInd w:val="0"/>
                    <w:snapToGrid w:val="0"/>
                    <w:rPr>
                      <w:sz w:val="18"/>
                      <w:szCs w:val="18"/>
                    </w:rPr>
                  </w:pPr>
                  <w:r>
                    <w:rPr>
                      <w:rFonts w:cs="宋体" w:hint="eastAsia"/>
                      <w:sz w:val="18"/>
                      <w:szCs w:val="18"/>
                    </w:rPr>
                    <w:t>（</w:t>
                  </w:r>
                  <w:r>
                    <w:rPr>
                      <w:sz w:val="18"/>
                      <w:szCs w:val="18"/>
                    </w:rPr>
                    <w:t>2</w:t>
                  </w:r>
                  <w:r>
                    <w:rPr>
                      <w:rFonts w:cs="宋体" w:hint="eastAsia"/>
                      <w:sz w:val="18"/>
                      <w:szCs w:val="18"/>
                    </w:rPr>
                    <w:t>学分）</w:t>
                  </w:r>
                </w:p>
                <w:p w14:paraId="35D96D30" w14:textId="77777777" w:rsidR="0060361C" w:rsidRDefault="0060361C"/>
              </w:txbxContent>
            </v:textbox>
          </v:rect>
        </w:pict>
      </w:r>
    </w:p>
    <w:p w14:paraId="23A48CEE" w14:textId="77777777" w:rsidR="00770D9D" w:rsidRDefault="0060361C">
      <w:pPr>
        <w:adjustRightInd w:val="0"/>
        <w:snapToGrid w:val="0"/>
        <w:ind w:firstLineChars="200" w:firstLine="440"/>
        <w:jc w:val="left"/>
        <w:rPr>
          <w:rFonts w:ascii="黑体" w:eastAsia="黑体" w:hAnsi="黑体"/>
          <w:sz w:val="24"/>
          <w:szCs w:val="24"/>
        </w:rPr>
      </w:pPr>
      <w:r>
        <w:rPr>
          <w:rFonts w:cs="Calibri"/>
          <w:sz w:val="22"/>
        </w:rPr>
        <w:pict w14:anchorId="17F19B67">
          <v:rect id="_x0000_s2058" style="position:absolute;left:0;text-align:left;margin-left:244.15pt;margin-top:8.9pt;width:1in;height:28.35pt;z-index:251671552;mso-width-relative:page;mso-height-relative:page" o:gfxdata="UEsFBgAAAAAAAAAAAAAAAAAAAAAAAFBLAwQKAAAAAACHTuJAAAAAAAAAAAAAAAAABAAAAGRycy9Q&#10;SwMEFAAAAAgAh07iQIZ7xsDXAAAACQEAAA8AAABkcnMvZG93bnJldi54bWxNj8FOwzAQRO9I/IO1&#10;SNyokzS0UYjTQ6veQIgSwdWNlyRgr6PYbcrfs5zguDNPszPV5uKsOOMUBk8K0kUCAqn1ZqBOQfO6&#10;vytAhKjJaOsJFXxjgE19fVXp0viZXvB8iJ3gEAqlVtDHOJZShrZHp8PCj0jsffjJ6cjn1Ekz6ZnD&#10;nZVZkqyk0wPxh16PuO2x/TqcnIKY7XZ7eqb5fTt8vj0VjW3yx1Sp25s0eQAR8RL/YPitz9Wh5k5H&#10;fyIThFWQF8WSUTbWPIGB1TJj4ahgnd+DrCv5f0H9A1BLAwQUAAAACACHTuJATh8K6SsCAABHBAAA&#10;DgAAAGRycy9lMm9Eb2MueG1srVNRjtMwEP1H4g6W/2nSbrtso6arVasipAVWWjiA4ziJhWObsdu0&#10;XAaJvz0Ex0Fcg7GTLVngC5GPyOMZPz+/N7O6PraKHAQ4aXROp5OUEqG5KaWuc/rh/e7FFSXOM10y&#10;ZbTI6Uk4er1+/mzV2UzMTGNUKYAgiHZZZ3PaeG+zJHG8ES1zE2OFxmRloGUeQ6iTEliH6K1KZml6&#10;mXQGSguGC+dwd9sn6TriV5Xg/l1VOeGJyily8/EP8V+Ef7JesawGZhvJBxrsH1i0TGq89Ay1ZZ6R&#10;Pcg/oFrJwThT+Qk3bWKqSnIR34Cvmaa/vea+YVbEt6A4zp5lcv8Plr893AGRZU5nF5Ro1qJHP748&#10;fP/2leAGqtNZl2HRvb2D8D5nbw3/6Ig2m4bpWtwAmK4RrERO01CfPDkQAodHSdG9MSVis703Uahj&#10;BW0ARAnIMfpxOvshjp5w3FxO5/MUXeOYurhM0/ki3sCyx8MWnH8lTEvCIqeAdkdwdrh1PpBh2WNJ&#10;JG+ULHdSqRhAXWwUkAPD1tjtlsvNZkB34zKlSYdMFrNFRH6Sc2OINH5/gwgUtsw1/VWqDutQx7JW&#10;eux+JducXo2PKz0IGbTrPfDH4jjYUZjyhJKC6bsZpw8XjYHPlHTYyTl1n/YMBCXqtUZboorY+jGY&#10;L17OUFEYZ4pxhmmOUDn1lPTLje/HZW9B1g3eNI1CaHODVlYyyhxs7lkNvLFbo/rDZIVxGMex6tf8&#10;r3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hnvGwNcAAAAJAQAADwAAAAAAAAABACAAAAA4AAAA&#10;ZHJzL2Rvd25yZXYueG1sUEsBAhQAFAAAAAgAh07iQE4fCukrAgAARwQAAA4AAAAAAAAAAQAgAAAA&#10;PAEAAGRycy9lMm9Eb2MueG1sUEsFBgAAAAAGAAYAWQEAANkFAAAAAA==&#10;" fillcolor="#f9c">
            <v:stroke dashstyle="longDash"/>
            <v:textbox>
              <w:txbxContent>
                <w:p w14:paraId="0B030B8A" w14:textId="77777777" w:rsidR="0060361C" w:rsidRDefault="0060361C">
                  <w:pPr>
                    <w:adjustRightInd w:val="0"/>
                    <w:snapToGrid w:val="0"/>
                    <w:rPr>
                      <w:sz w:val="18"/>
                      <w:szCs w:val="18"/>
                    </w:rPr>
                  </w:pPr>
                  <w:r>
                    <w:rPr>
                      <w:rFonts w:cs="宋体" w:hint="eastAsia"/>
                      <w:sz w:val="18"/>
                      <w:szCs w:val="18"/>
                    </w:rPr>
                    <w:t>物流合同谈判（</w:t>
                  </w:r>
                  <w:r>
                    <w:rPr>
                      <w:sz w:val="18"/>
                      <w:szCs w:val="18"/>
                    </w:rPr>
                    <w:t>2</w:t>
                  </w:r>
                  <w:r>
                    <w:rPr>
                      <w:rFonts w:cs="宋体" w:hint="eastAsia"/>
                      <w:sz w:val="18"/>
                      <w:szCs w:val="18"/>
                    </w:rPr>
                    <w:t>学分）</w:t>
                  </w:r>
                </w:p>
                <w:p w14:paraId="0EDE5586" w14:textId="77777777" w:rsidR="0060361C" w:rsidRDefault="0060361C"/>
              </w:txbxContent>
            </v:textbox>
          </v:rect>
        </w:pict>
      </w:r>
    </w:p>
    <w:p w14:paraId="7ABF5B6D" w14:textId="77777777" w:rsidR="00770D9D" w:rsidRDefault="0060361C">
      <w:pPr>
        <w:adjustRightInd w:val="0"/>
        <w:snapToGrid w:val="0"/>
        <w:ind w:firstLineChars="200" w:firstLine="440"/>
        <w:jc w:val="left"/>
        <w:rPr>
          <w:rFonts w:ascii="黑体" w:eastAsia="黑体" w:hAnsi="黑体"/>
          <w:sz w:val="24"/>
          <w:szCs w:val="24"/>
        </w:rPr>
      </w:pPr>
      <w:r>
        <w:rPr>
          <w:rFonts w:cs="Calibri"/>
          <w:sz w:val="22"/>
        </w:rPr>
        <w:pict w14:anchorId="2AE38C7F">
          <v:rect id="_x0000_s2057" style="position:absolute;left:0;text-align:left;margin-left:154.5pt;margin-top:3.65pt;width:1in;height:28.35pt;z-index:251677696;mso-width-relative:page;mso-height-relative:page" o:gfxdata="UEsFBgAAAAAAAAAAAAAAAAAAAAAAAFBLAwQKAAAAAACHTuJAAAAAAAAAAAAAAAAABAAAAGRycy9Q&#10;SwMEFAAAAAgAh07iQLGisiTYAAAACAEAAA8AAABkcnMvZG93bnJldi54bWxNj8FOwzAQRO9I/IO1&#10;SNyonaaUNsTpIRJCiAOhUInjNl6SiHgdxU5T/h5zguNoRjNv8t3Z9uJEo+8ca0gWCgRx7UzHjYb3&#10;t4ebDQgfkA32jknDN3nYFZcXOWbGzfxKp31oRCxhn6GGNoQhk9LXLVn0CzcQR+/TjRZDlGMjzYhz&#10;LLe9XCq1lhY7jgstDlS2VH/tJ6vh6fDyvOQtlx/VWD3OOB02ZZVofX2VqHsQgc7hLwy/+BEdish0&#10;dBMbL3oNqdrGL0HDXQoi+qvbNOqjhvVKgSxy+f9A8QNQSwMEFAAAAAgAh07iQP/lnAwpAgAARQQA&#10;AA4AAABkcnMvZTJvRG9jLnhtbK1TUY7TMBD9R+IOlv9p0tAu26jpatWqCGmBlRYO4DhOYuHYZuw2&#10;XS6DxB+H4DiIazB2siULfCHyEXk84+fn92bWV6dOkaMAJ40u6HyWUiI0N5XUTUHfv9s/u6TEeaYr&#10;powWBb0Xjl5tnj5Z9zYXmWmNqgQQBNEu721BW+9tniSOt6Jjbmas0JisDXTMYwhNUgHrEb1TSZam&#10;F0lvoLJguHAOd3dDkm4ifl0L7t/WtROeqIIiNx//EP9l+CebNcsbYLaVfKTB/oFFx6TGS89QO+YZ&#10;OYD8A6qTHIwztZ9x0yWmriUX8Q34mnn622vuWmZFfAuK4+xZJvf/YPmb4y0QWRU0yyjRrEOPfnz+&#10;+v3bF4IbqE5vXY5Fd/YWwvucvTH8gyPabFumG3ENYPpWsAo5zUN98uhACBweJWX/2lSIzQ7eRKFO&#10;NXQBECUgp+jH/dkPcfKE4+Zqvlik6BrH1POLNF0s4w0sfzhswfmXwnQkLAoKaHcEZ8cb5wMZlj+U&#10;RPJGyWovlYoBNOVWATkybI39frXabkd0Ny1TmvTIZJktI/KjnJtCpPH7G0SgsGOuHa6qcBWqWN5J&#10;j72vZFfQy+lhpUcZg3KDA/5UnkYzSlPdo6Bghl7G2cNFa+ATJT32cUHdxwMDQYl6pdGUqCE2fgwW&#10;yxcZ6gnTTDnNMM0RqqCekmG59cOwHCzIpsWb5lEGba7RyFpGkYPJA6uRN/Zq1H6cqzAM0zhW/Zr+&#10;z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WAAAAZHJzL1BLAQIUABQAAAAIAIdO4kCxorIk2AAAAAgBAAAPAAAAAAAAAAEAIAAAADgAAABk&#10;cnMvZG93bnJldi54bWxQSwECFAAUAAAACACHTuJA/+WcDCkCAABFBAAADgAAAAAAAAABACAAAAA9&#10;AQAAZHJzL2Uyb0RvYy54bWxQSwUGAAAAAAYABgBZAQAA2AUAAAAA&#10;" fillcolor="#f9c">
            <v:stroke dashstyle="dash"/>
            <v:textbox>
              <w:txbxContent>
                <w:p w14:paraId="0F705B8B" w14:textId="77777777" w:rsidR="0060361C" w:rsidRDefault="0060361C">
                  <w:pPr>
                    <w:adjustRightInd w:val="0"/>
                    <w:snapToGrid w:val="0"/>
                    <w:rPr>
                      <w:sz w:val="18"/>
                      <w:szCs w:val="18"/>
                    </w:rPr>
                  </w:pPr>
                  <w:r>
                    <w:rPr>
                      <w:rFonts w:cs="宋体" w:hint="eastAsia"/>
                      <w:sz w:val="18"/>
                      <w:szCs w:val="18"/>
                    </w:rPr>
                    <w:t>Excel</w:t>
                  </w:r>
                  <w:r>
                    <w:rPr>
                      <w:rFonts w:cs="宋体" w:hint="eastAsia"/>
                      <w:sz w:val="18"/>
                      <w:szCs w:val="18"/>
                    </w:rPr>
                    <w:t>在物流管理中的应用（</w:t>
                  </w:r>
                  <w:r>
                    <w:rPr>
                      <w:rFonts w:hint="eastAsia"/>
                      <w:sz w:val="18"/>
                      <w:szCs w:val="18"/>
                    </w:rPr>
                    <w:t>2</w:t>
                  </w:r>
                  <w:r>
                    <w:rPr>
                      <w:rFonts w:cs="宋体" w:hint="eastAsia"/>
                      <w:sz w:val="18"/>
                      <w:szCs w:val="18"/>
                    </w:rPr>
                    <w:t>学分）</w:t>
                  </w:r>
                </w:p>
              </w:txbxContent>
            </v:textbox>
          </v:rect>
        </w:pict>
      </w:r>
    </w:p>
    <w:p w14:paraId="1A23640E" w14:textId="77777777" w:rsidR="00770D9D" w:rsidRDefault="0060361C">
      <w:pPr>
        <w:adjustRightInd w:val="0"/>
        <w:snapToGrid w:val="0"/>
        <w:ind w:leftChars="200" w:left="420" w:firstLineChars="200" w:firstLine="440"/>
        <w:jc w:val="left"/>
        <w:rPr>
          <w:rFonts w:ascii="黑体" w:eastAsia="黑体" w:hAnsi="黑体"/>
          <w:sz w:val="24"/>
          <w:szCs w:val="24"/>
        </w:rPr>
      </w:pPr>
      <w:r>
        <w:rPr>
          <w:rFonts w:cs="Calibri"/>
          <w:sz w:val="22"/>
        </w:rPr>
        <w:pict w14:anchorId="7691A1F3">
          <v:rect id="_x0000_s2056" style="position:absolute;left:0;text-align:left;margin-left:245.6pt;margin-top:4.7pt;width:1in;height:28.35pt;z-index:251669504;mso-width-relative:page;mso-height-relative:page" o:gfxdata="UEsFBgAAAAAAAAAAAAAAAAAAAAAAAFBLAwQKAAAAAACHTuJAAAAAAAAAAAAAAAAABAAAAGRycy9Q&#10;SwMEFAAAAAgAh07iQKOW1mnWAAAACAEAAA8AAABkcnMvZG93bnJldi54bWxNj8FOwzAQRO9I/IO1&#10;SNyo4xCiNsTpoVVvIESJ4OrGSxKI11HsNuXvWU70tqMZzb4p12c3iBNOofekQS0SEEiNtz21Guq3&#10;3d0SRIiGrBk8oYYfDLCurq9KU1g/0yue9rEVXEKhMBq6GMdCytB06ExY+BGJvU8/ORNZTq20k5m5&#10;3A0yTZJcOtMTf+jMiJsOm+/90WmI6Xa7oxeaPzb91/vzsh7q7ElpfXujkkcQEc/xPwx/+IwOFTMd&#10;/JFsEIOGbKVSjmpYZSDYz+8fWB/4yBXIqpSXA6pfUEsDBBQAAAAIAIdO4kB2a0t5LAIAAEkEAAAO&#10;AAAAZHJzL2Uyb0RvYy54bWytVFGO0zAQ/UfiDpb/adLSlm3UdLVqVYS0wEoLB3AcJ7FwbDN2m5bL&#10;IPHHITgO4hqMnWzJAl+IfFgez/j5+b1x1tenVpGjACeNzul0klIiNDel1HVO37/bP7uixHmmS6aM&#10;Fjk9C0evN0+frDubiZlpjCoFEATRLutsThvvbZYkjjeiZW5irNCYrAy0zGMIdVIC6xC9VcksTZdJ&#10;Z6C0YLhwDld3fZJuIn5VCe7fVpUTnqicIjcfR4hjEcZks2ZZDcw2kg802D+waJnUeOgFasc8IweQ&#10;f0C1koNxpvITbtrEVJXkIt4BbzNNf7vNfcOsiHdBcZy9yOT+Hyx/c7wDIsuczlZLSjRr0aQfn79+&#10;//aFhBXUp7Muw7J7ewfhhs7eGv7BEW22DdO1uAEwXSNYiaymoT55tCEEDreSonttSgRnB2+iVKcK&#10;2gCIIpBTdOR8cUScPOG4uJrO5yn6xjH1fJmm80U8gWUPmy04/1KYloRJTgENj+DseOt8IMOyh5JI&#10;3ihZ7qVSMYC62CogR4bNsd+vVtvtgO7GZUqTDpksZouI/CjnxhBp/P4GESjsmGv6o1Qd5qGOZa30&#10;2P9Ktjm9Gm9XehAyaNd74E/FabCjMOUZJQXT9zO+P5w0Bj5R0mEv59R9PDAQlKhXGm2JKmLzx2C+&#10;eDFDRWGcKcYZpjlC5dRT0k+3vn8wBwuybvCkaRRCmxu0spJR5mBzz2rgjf0a1R/eVngQ4zhW/foD&#10;bH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o5bWadYAAAAIAQAADwAAAAAAAAABACAAAAA4AAAA&#10;ZHJzL2Rvd25yZXYueG1sUEsBAhQAFAAAAAgAh07iQHZrS3ksAgAASQQAAA4AAAAAAAAAAQAgAAAA&#10;OwEAAGRycy9lMm9Eb2MueG1sUEsFBgAAAAAGAAYAWQEAANkFAAAAAA==&#10;" fillcolor="#f9c">
            <v:stroke dashstyle="longDash"/>
            <v:textbox>
              <w:txbxContent>
                <w:p w14:paraId="69438672" w14:textId="77777777" w:rsidR="0060361C" w:rsidRDefault="0060361C">
                  <w:pPr>
                    <w:adjustRightInd w:val="0"/>
                    <w:snapToGrid w:val="0"/>
                    <w:rPr>
                      <w:sz w:val="18"/>
                      <w:szCs w:val="18"/>
                    </w:rPr>
                  </w:pPr>
                  <w:r>
                    <w:rPr>
                      <w:rFonts w:cs="宋体" w:hint="eastAsia"/>
                      <w:sz w:val="18"/>
                      <w:szCs w:val="18"/>
                    </w:rPr>
                    <w:t>电商物流（</w:t>
                  </w:r>
                  <w:r>
                    <w:rPr>
                      <w:sz w:val="18"/>
                      <w:szCs w:val="18"/>
                    </w:rPr>
                    <w:t>2</w:t>
                  </w:r>
                  <w:r>
                    <w:rPr>
                      <w:rFonts w:cs="宋体" w:hint="eastAsia"/>
                      <w:sz w:val="18"/>
                      <w:szCs w:val="18"/>
                    </w:rPr>
                    <w:t>学分）</w:t>
                  </w:r>
                </w:p>
                <w:p w14:paraId="5E89BF92" w14:textId="77777777" w:rsidR="0060361C" w:rsidRDefault="0060361C"/>
              </w:txbxContent>
            </v:textbox>
          </v:rect>
        </w:pict>
      </w:r>
    </w:p>
    <w:p w14:paraId="5AC21F83" w14:textId="77777777" w:rsidR="00770D9D" w:rsidRDefault="0060361C">
      <w:pPr>
        <w:adjustRightInd w:val="0"/>
        <w:snapToGrid w:val="0"/>
        <w:ind w:leftChars="200" w:left="420" w:firstLineChars="200" w:firstLine="480"/>
        <w:jc w:val="left"/>
        <w:rPr>
          <w:rFonts w:ascii="黑体" w:eastAsia="黑体" w:hAnsi="黑体"/>
          <w:sz w:val="24"/>
          <w:szCs w:val="24"/>
        </w:rPr>
      </w:pPr>
      <w:r>
        <w:rPr>
          <w:rFonts w:cs="Calibri"/>
          <w:sz w:val="24"/>
          <w:szCs w:val="24"/>
        </w:rPr>
        <w:pict w14:anchorId="4BFEE1DC">
          <v:rect id="_x0000_s2055" style="position:absolute;left:0;text-align:left;margin-left:154.5pt;margin-top:.85pt;width:1in;height:28.35pt;z-index:251694080;mso-width-relative:page;mso-height-relative:page" o:gfxdata="UEsFBgAAAAAAAAAAAAAAAAAAAAAAAFBLAwQKAAAAAACHTuJAAAAAAAAAAAAAAAAABAAAAGRycy9Q&#10;SwMEFAAAAAgAh07iQAw2YOnYAAAACAEAAA8AAABkcnMvZG93bnJldi54bWxNj8tOwzAQRfdI/IM1&#10;SOyonT4gDXG6iIQQYkEoVGI5TUwSEY8j22nK3zOsYHl1RnfOzXdnO4iT8aF3pCFZKBCGatf01Gp4&#10;f3u4SUGEiNTg4Mho+DYBdsXlRY5Z42Z6Nad9bAWXUMhQQxfjmEkZ6s5YDAs3GmL26bzFyNG3svE4&#10;c7kd5FKpW2mxJ/7Q4WjKztRf+8lqeDq8PC9pS+VH5avHGadDWlaJ1tdXiboHEc05/h3Drz6rQ8FO&#10;RzdRE8SgYaW2vCUyuAPBfL1ZcT5q2KRrkEUu/w8ofgBQSwMEFAAAAAgAh07iQFFomNMnAgAARQQA&#10;AA4AAABkcnMvZTJvRG9jLnhtbK1TXY7TMBB+R+IOlt9p0tIu26jpatWqCGmBlRYO4DhOYuE/xm6T&#10;chkk3jgEx0Fcg4nTlizwhMhD5PGMP3/zfePVTacVOQjw0pqcTicpJcJwW0pT5/T9u92za0p8YKZk&#10;yhqR06Pw9Gb99MmqdZmY2caqUgBBEOOz1uW0CcFlSeJ5IzTzE+uEwWRlQbOAIdRJCaxFdK2SWZpe&#10;Ja2F0oHlwnvc3Q5Juo74VSV4eFtVXgSicorcQvxD/Bf9P1mvWFYDc43kJxrsH1hoJg1eeoHassDI&#10;HuQfUFpysN5WYcKtTmxVSS5iD9jNNP2tm4eGORF7QXG8u8jk/x8sf3O4ByLLnM6mlBim0aMfn79+&#10;//aF4Aaq0zqfYdGDu4e+P+/uLP/gibGbhpla3ALYthGsRE6xPnl0oA88HiVF+9qWiM32wUahugp0&#10;D4gSkC76cbz4IbpAOG4up/N5iq5xTD2/StP5omeUsOx82IEPL4XVpF/kFNDuCM4Odz4MpeeSSN4q&#10;We6kUjGAutgoIAeGo7HbLZebzQndj8uUIS0yWcwWEflRzo8h0vj9DaKnsGW+Ga4qcdVXsUzLgLOv&#10;pM7p9fiwMtjkWbnBgdAV3cmMwpZHFBTsMMv49nDRWPhESYtznFP/cc9AUKJeGTQlaoiDH4P54sUM&#10;9YRxphhnmOEIldNAybDchOGx7B3IusGbplEGY2/RyEpGkXuqA6sTb5zVaNPpXfWPYRzHql+vf/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FgAAAGRycy9QSwECFAAUAAAACACHTuJADDZg6dgAAAAIAQAADwAAAAAAAAABACAAAAA4AAAAZHJz&#10;L2Rvd25yZXYueG1sUEsBAhQAFAAAAAgAh07iQFFomNMnAgAARQQAAA4AAAAAAAAAAQAgAAAAPQEA&#10;AGRycy9lMm9Eb2MueG1sUEsFBgAAAAAGAAYAWQEAANYFAAAAAA==&#10;" fillcolor="#f9c">
            <v:stroke dashstyle="dash"/>
            <v:textbox>
              <w:txbxContent>
                <w:p w14:paraId="0B7273D6" w14:textId="77777777" w:rsidR="0060361C" w:rsidRDefault="0060361C">
                  <w:pPr>
                    <w:adjustRightInd w:val="0"/>
                    <w:snapToGrid w:val="0"/>
                    <w:rPr>
                      <w:sz w:val="18"/>
                      <w:szCs w:val="18"/>
                    </w:rPr>
                  </w:pPr>
                  <w:r>
                    <w:rPr>
                      <w:rFonts w:cs="宋体" w:hint="eastAsia"/>
                      <w:sz w:val="18"/>
                      <w:szCs w:val="18"/>
                    </w:rPr>
                    <w:t>物流商品养护（</w:t>
                  </w:r>
                  <w:r>
                    <w:rPr>
                      <w:rFonts w:hint="eastAsia"/>
                      <w:sz w:val="18"/>
                      <w:szCs w:val="18"/>
                    </w:rPr>
                    <w:t>2</w:t>
                  </w:r>
                  <w:r>
                    <w:rPr>
                      <w:rFonts w:cs="宋体" w:hint="eastAsia"/>
                      <w:sz w:val="18"/>
                      <w:szCs w:val="18"/>
                    </w:rPr>
                    <w:t>学分）</w:t>
                  </w:r>
                </w:p>
              </w:txbxContent>
            </v:textbox>
          </v:rect>
        </w:pict>
      </w:r>
    </w:p>
    <w:p w14:paraId="643FC7CB" w14:textId="77777777" w:rsidR="00770D9D" w:rsidRDefault="0060361C">
      <w:pPr>
        <w:adjustRightInd w:val="0"/>
        <w:snapToGrid w:val="0"/>
        <w:ind w:leftChars="200" w:left="420" w:firstLineChars="200" w:firstLine="480"/>
        <w:jc w:val="left"/>
        <w:rPr>
          <w:rFonts w:ascii="黑体" w:eastAsia="黑体" w:hAnsi="黑体"/>
          <w:sz w:val="24"/>
          <w:szCs w:val="24"/>
        </w:rPr>
      </w:pPr>
      <w:r>
        <w:rPr>
          <w:rFonts w:ascii="黑体" w:eastAsia="黑体" w:hAnsi="黑体"/>
          <w:sz w:val="24"/>
          <w:szCs w:val="24"/>
        </w:rPr>
        <w:pict w14:anchorId="0C2B950F">
          <v:rect id="_x0000_s2054" style="position:absolute;left:0;text-align:left;margin-left:245.6pt;margin-top:3.55pt;width:1in;height:28.35pt;z-index:251698176;mso-width-relative:page;mso-height-relative:page" o:gfxdata="UEsFBgAAAAAAAAAAAAAAAAAAAAAAAFBLAwQKAAAAAACHTuJAAAAAAAAAAAAAAAAABAAAAGRycy9Q&#10;SwMEFAAAAAgAh07iQN2EW1nWAAAACAEAAA8AAABkcnMvZG93bnJldi54bWxNj8FOwzAQRO9I/IO1&#10;SNyo41BKCHF6aNUbCFGi9uomSxKw11HsNuXv2Z7gtqMZzb4plmdnxQnH0HvSoGYJCKTaNz21GqqP&#10;zV0GIkRDjbGeUMMPBliW11eFyRs/0TuetrEVXEIhNxq6GIdcylB36EyY+QGJvU8/OhNZjq1sRjNx&#10;ubMyTZKFdKYn/tCZAVcd1t/bo9MQ0/V6Q2807Vf91+41q2w1f1Fa396o5BlExHP8C8MFn9GhZKaD&#10;P1IThNUwf1IpRzU8KhDsL+4fWB8uRwayLOT/AeUvUEsDBBQAAAAIAIdO4kD3d8gbKQIAAEcEAAAO&#10;AAAAZHJzL2Uyb0RvYy54bWytU1GO0zAQ/UfiDpb/adLSLtuo6WrVqghpgZUWDuA4TmLh2GbsNlku&#10;g8Qfh+A4iGswdrIlC3wh8hF5POPn5/dmNld9q8hJgJNG53Q+SykRmptS6jqn798dnl1S4jzTJVNG&#10;i5zeC0evtk+fbDqbiYVpjCoFEATRLutsThvvbZYkjjeiZW5mrNCYrAy0zGMIdVIC6xC9VckiTS+S&#10;zkBpwXDhHO7uhyTdRvyqEty/rSonPFE5RW4+/iH+i/BPthuW1cBsI/lIg/0Di5ZJjZeeofbMM3IE&#10;+QdUKzkYZyo/46ZNTFVJLuIb8DXz9LfX3DXMivgWFMfZs0zu/8HyN6dbILJE79ApzVr06Mfnr9+/&#10;fSG4gep01mVYdGdvIbzP2RvDPziiza5huhbXAKZrBCuR0zzUJ48OhMDhUVJ0r02J2OzoTRSqr6AN&#10;gCgB6aMf92c/RO8Jx831fLlM0TWOqecXabpcxRtY9nDYgvMvhWlJWOQU0O4Izk43zgcyLHsoieSN&#10;kuVBKhUDqIudAnJi2BqHw3q9243oblqmNOmQyWqxisiPcm4KkcbvbxCBwp65ZrhK1WEd6ljWSo/d&#10;r2Sb08vpcaVHIYN2gwe+L/rRjsKU9ygpmKGbcfpw0Rj4REmHnZxT9/HIQFCiXmm0JaqIrR+D5erF&#10;AhWFaaaYZpjmCJVTT8mw3PlhXI4WZN3gTfMohDbXaGUlo8zB5oHVyBu7Nao/TlYYh2kcq37N//Y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FgAAAGRycy9QSwECFAAUAAAACACHTuJA3YRbWdYAAAAIAQAADwAAAAAAAAABACAAAAA4AAAAZHJz&#10;L2Rvd25yZXYueG1sUEsBAhQAFAAAAAgAh07iQPd3yBspAgAARwQAAA4AAAAAAAAAAQAgAAAAOwEA&#10;AGRycy9lMm9Eb2MueG1sUEsFBgAAAAAGAAYAWQEAANYFAAAAAA==&#10;" fillcolor="#f9c">
            <v:stroke dashstyle="longDash"/>
            <v:textbox>
              <w:txbxContent>
                <w:p w14:paraId="695426C3" w14:textId="77777777" w:rsidR="0060361C" w:rsidRDefault="0060361C">
                  <w:pPr>
                    <w:adjustRightInd w:val="0"/>
                    <w:snapToGrid w:val="0"/>
                    <w:rPr>
                      <w:sz w:val="18"/>
                      <w:szCs w:val="18"/>
                    </w:rPr>
                  </w:pPr>
                  <w:r>
                    <w:rPr>
                      <w:rFonts w:cs="宋体" w:hint="eastAsia"/>
                      <w:sz w:val="18"/>
                      <w:szCs w:val="18"/>
                    </w:rPr>
                    <w:t>物流包装实务（</w:t>
                  </w:r>
                  <w:r>
                    <w:rPr>
                      <w:sz w:val="18"/>
                      <w:szCs w:val="18"/>
                    </w:rPr>
                    <w:t>2</w:t>
                  </w:r>
                  <w:r>
                    <w:rPr>
                      <w:rFonts w:cs="宋体" w:hint="eastAsia"/>
                      <w:sz w:val="18"/>
                      <w:szCs w:val="18"/>
                    </w:rPr>
                    <w:t>学分）</w:t>
                  </w:r>
                </w:p>
                <w:p w14:paraId="5C5FF954" w14:textId="77777777" w:rsidR="0060361C" w:rsidRDefault="0060361C"/>
              </w:txbxContent>
            </v:textbox>
          </v:rect>
        </w:pict>
      </w:r>
    </w:p>
    <w:p w14:paraId="7DE0A377" w14:textId="77777777" w:rsidR="00770D9D" w:rsidRDefault="00770D9D">
      <w:pPr>
        <w:adjustRightInd w:val="0"/>
        <w:snapToGrid w:val="0"/>
        <w:ind w:leftChars="200" w:left="420" w:firstLineChars="200" w:firstLine="480"/>
        <w:jc w:val="left"/>
        <w:rPr>
          <w:rFonts w:ascii="黑体" w:eastAsia="黑体" w:hAnsi="黑体"/>
          <w:sz w:val="24"/>
          <w:szCs w:val="24"/>
        </w:rPr>
      </w:pPr>
    </w:p>
    <w:p w14:paraId="2DEBFB93"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14:paraId="511F0D3E"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14:paraId="2F4BF15F"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表6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770D9D" w14:paraId="2E40E190" w14:textId="77777777">
        <w:trPr>
          <w:jc w:val="center"/>
        </w:trPr>
        <w:tc>
          <w:tcPr>
            <w:tcW w:w="545" w:type="dxa"/>
            <w:shd w:val="clear" w:color="auto" w:fill="auto"/>
            <w:vAlign w:val="center"/>
          </w:tcPr>
          <w:p w14:paraId="0F7787E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77A674B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14:paraId="47D7DC8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3F35123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14:paraId="7208D7F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14:paraId="5853097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049EB3C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14:paraId="5763D72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14:paraId="2C4292D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14:paraId="110741F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5E7AFCC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14:paraId="2F40E3F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考</w:t>
            </w:r>
          </w:p>
          <w:p w14:paraId="6775797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14:paraId="20C230D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14:paraId="54D9453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770D9D" w14:paraId="76E01512" w14:textId="77777777">
        <w:trPr>
          <w:jc w:val="center"/>
        </w:trPr>
        <w:tc>
          <w:tcPr>
            <w:tcW w:w="545" w:type="dxa"/>
            <w:vMerge w:val="restart"/>
            <w:shd w:val="clear" w:color="auto" w:fill="auto"/>
            <w:vAlign w:val="center"/>
          </w:tcPr>
          <w:p w14:paraId="0A1A2CF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14:paraId="293B45B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14:paraId="61EF26D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14:paraId="2EB3103B"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26826B65"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745ED1D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p w14:paraId="74A5F2C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14:paraId="1D5EF6D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5F303B0B"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14:paraId="585603E4" w14:textId="77777777" w:rsidR="00770D9D" w:rsidRDefault="00770D9D">
            <w:pPr>
              <w:adjustRightInd w:val="0"/>
              <w:snapToGrid w:val="0"/>
              <w:jc w:val="center"/>
              <w:rPr>
                <w:rFonts w:ascii="仿宋_GB2312" w:eastAsia="仿宋_GB2312"/>
                <w:sz w:val="24"/>
                <w:szCs w:val="24"/>
              </w:rPr>
            </w:pPr>
          </w:p>
        </w:tc>
      </w:tr>
      <w:tr w:rsidR="00770D9D" w14:paraId="03BA3941" w14:textId="77777777">
        <w:trPr>
          <w:jc w:val="center"/>
        </w:trPr>
        <w:tc>
          <w:tcPr>
            <w:tcW w:w="545" w:type="dxa"/>
            <w:vMerge/>
            <w:shd w:val="clear" w:color="auto" w:fill="auto"/>
            <w:vAlign w:val="center"/>
          </w:tcPr>
          <w:p w14:paraId="0D954C2D" w14:textId="77777777" w:rsidR="00770D9D" w:rsidRDefault="00770D9D">
            <w:pPr>
              <w:adjustRightInd w:val="0"/>
              <w:snapToGrid w:val="0"/>
              <w:jc w:val="center"/>
              <w:rPr>
                <w:rFonts w:ascii="仿宋_GB2312" w:eastAsia="仿宋_GB2312"/>
                <w:sz w:val="24"/>
                <w:szCs w:val="24"/>
              </w:rPr>
            </w:pPr>
          </w:p>
        </w:tc>
        <w:tc>
          <w:tcPr>
            <w:tcW w:w="543" w:type="dxa"/>
            <w:shd w:val="clear" w:color="auto" w:fill="auto"/>
            <w:vAlign w:val="center"/>
          </w:tcPr>
          <w:p w14:paraId="33981EE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14:paraId="6DE68BD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408F7D9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2</w:t>
            </w:r>
          </w:p>
          <w:p w14:paraId="5BD2C70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402A2CF6"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2D0BB5E8" w14:textId="77777777" w:rsidR="00770D9D" w:rsidRDefault="00770D9D">
            <w:pPr>
              <w:adjustRightInd w:val="0"/>
              <w:snapToGrid w:val="0"/>
              <w:jc w:val="center"/>
              <w:rPr>
                <w:rFonts w:ascii="仿宋_GB2312" w:eastAsia="仿宋_GB2312"/>
                <w:sz w:val="24"/>
                <w:szCs w:val="24"/>
              </w:rPr>
            </w:pPr>
          </w:p>
        </w:tc>
        <w:tc>
          <w:tcPr>
            <w:tcW w:w="567" w:type="dxa"/>
            <w:shd w:val="clear" w:color="auto" w:fill="auto"/>
            <w:vAlign w:val="center"/>
          </w:tcPr>
          <w:p w14:paraId="354E454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16C4468E"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14:paraId="02D36AF0" w14:textId="77777777" w:rsidR="00770D9D" w:rsidRDefault="00770D9D">
            <w:pPr>
              <w:adjustRightInd w:val="0"/>
              <w:snapToGrid w:val="0"/>
              <w:jc w:val="center"/>
              <w:rPr>
                <w:rFonts w:ascii="仿宋_GB2312" w:eastAsia="仿宋_GB2312"/>
                <w:sz w:val="24"/>
                <w:szCs w:val="24"/>
              </w:rPr>
            </w:pPr>
          </w:p>
        </w:tc>
      </w:tr>
      <w:tr w:rsidR="00770D9D" w14:paraId="37DBC7B6" w14:textId="77777777">
        <w:trPr>
          <w:jc w:val="center"/>
        </w:trPr>
        <w:tc>
          <w:tcPr>
            <w:tcW w:w="545" w:type="dxa"/>
            <w:vMerge w:val="restart"/>
            <w:shd w:val="clear" w:color="auto" w:fill="auto"/>
            <w:vAlign w:val="center"/>
          </w:tcPr>
          <w:p w14:paraId="1A3331B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14:paraId="3906B4F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14:paraId="5159A94F"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77C10C9E"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440E1032"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6A901F4F" w14:textId="77777777" w:rsidR="00770D9D" w:rsidRDefault="00770D9D">
            <w:pPr>
              <w:adjustRightInd w:val="0"/>
              <w:snapToGrid w:val="0"/>
              <w:jc w:val="center"/>
              <w:rPr>
                <w:rFonts w:ascii="仿宋_GB2312" w:eastAsia="仿宋_GB2312"/>
                <w:sz w:val="24"/>
                <w:szCs w:val="24"/>
              </w:rPr>
            </w:pPr>
          </w:p>
        </w:tc>
        <w:tc>
          <w:tcPr>
            <w:tcW w:w="567" w:type="dxa"/>
            <w:shd w:val="clear" w:color="auto" w:fill="auto"/>
            <w:vAlign w:val="center"/>
          </w:tcPr>
          <w:p w14:paraId="360E0F0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5463B757"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107D741A" w14:textId="77777777" w:rsidR="00770D9D" w:rsidRDefault="00770D9D">
            <w:pPr>
              <w:adjustRightInd w:val="0"/>
              <w:snapToGrid w:val="0"/>
              <w:jc w:val="center"/>
              <w:rPr>
                <w:rFonts w:ascii="仿宋_GB2312" w:eastAsia="仿宋_GB2312"/>
                <w:sz w:val="24"/>
                <w:szCs w:val="24"/>
              </w:rPr>
            </w:pPr>
          </w:p>
        </w:tc>
      </w:tr>
      <w:tr w:rsidR="00770D9D" w14:paraId="3798AF09" w14:textId="77777777">
        <w:trPr>
          <w:jc w:val="center"/>
        </w:trPr>
        <w:tc>
          <w:tcPr>
            <w:tcW w:w="545" w:type="dxa"/>
            <w:vMerge/>
            <w:shd w:val="clear" w:color="auto" w:fill="auto"/>
            <w:vAlign w:val="center"/>
          </w:tcPr>
          <w:p w14:paraId="058968CA" w14:textId="77777777" w:rsidR="00770D9D" w:rsidRDefault="00770D9D">
            <w:pPr>
              <w:adjustRightInd w:val="0"/>
              <w:snapToGrid w:val="0"/>
              <w:jc w:val="center"/>
              <w:rPr>
                <w:rFonts w:ascii="仿宋_GB2312" w:eastAsia="仿宋_GB2312"/>
                <w:sz w:val="24"/>
                <w:szCs w:val="24"/>
              </w:rPr>
            </w:pPr>
          </w:p>
        </w:tc>
        <w:tc>
          <w:tcPr>
            <w:tcW w:w="543" w:type="dxa"/>
            <w:shd w:val="clear" w:color="auto" w:fill="auto"/>
            <w:vAlign w:val="center"/>
          </w:tcPr>
          <w:p w14:paraId="0385AE6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14:paraId="3A81696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11B5A482"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4</w:t>
            </w:r>
          </w:p>
          <w:p w14:paraId="0074CE0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1C105189"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3914C5B2" w14:textId="77777777" w:rsidR="00770D9D" w:rsidRDefault="00770D9D">
            <w:pPr>
              <w:adjustRightInd w:val="0"/>
              <w:snapToGrid w:val="0"/>
              <w:jc w:val="center"/>
              <w:rPr>
                <w:rFonts w:ascii="仿宋_GB2312" w:eastAsia="仿宋_GB2312"/>
                <w:sz w:val="24"/>
                <w:szCs w:val="24"/>
              </w:rPr>
            </w:pPr>
          </w:p>
        </w:tc>
        <w:tc>
          <w:tcPr>
            <w:tcW w:w="567" w:type="dxa"/>
            <w:shd w:val="clear" w:color="auto" w:fill="auto"/>
            <w:vAlign w:val="center"/>
          </w:tcPr>
          <w:p w14:paraId="6CF1033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7515F48D"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14:paraId="6653CAD1" w14:textId="77777777" w:rsidR="00770D9D" w:rsidRDefault="00770D9D">
            <w:pPr>
              <w:adjustRightInd w:val="0"/>
              <w:snapToGrid w:val="0"/>
              <w:jc w:val="center"/>
              <w:rPr>
                <w:rFonts w:ascii="仿宋_GB2312" w:eastAsia="仿宋_GB2312"/>
                <w:sz w:val="24"/>
                <w:szCs w:val="24"/>
              </w:rPr>
            </w:pPr>
          </w:p>
        </w:tc>
      </w:tr>
      <w:tr w:rsidR="00770D9D" w14:paraId="07AB57FB" w14:textId="77777777">
        <w:trPr>
          <w:jc w:val="center"/>
        </w:trPr>
        <w:tc>
          <w:tcPr>
            <w:tcW w:w="545" w:type="dxa"/>
            <w:vMerge w:val="restart"/>
            <w:shd w:val="clear" w:color="auto" w:fill="auto"/>
            <w:vAlign w:val="center"/>
          </w:tcPr>
          <w:p w14:paraId="777FB07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14:paraId="78A13737"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14:paraId="5BD03A88"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5E624F7E"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7C9077AD" w14:textId="77777777" w:rsidR="00770D9D" w:rsidRDefault="00770D9D">
            <w:pPr>
              <w:adjustRightInd w:val="0"/>
              <w:snapToGrid w:val="0"/>
              <w:jc w:val="center"/>
              <w:rPr>
                <w:rFonts w:ascii="仿宋_GB2312" w:eastAsia="仿宋_GB2312"/>
                <w:sz w:val="24"/>
                <w:szCs w:val="24"/>
              </w:rPr>
            </w:pPr>
          </w:p>
        </w:tc>
        <w:tc>
          <w:tcPr>
            <w:tcW w:w="1418" w:type="dxa"/>
            <w:shd w:val="clear" w:color="auto" w:fill="auto"/>
            <w:vAlign w:val="center"/>
          </w:tcPr>
          <w:p w14:paraId="4D4C1F0F" w14:textId="77777777" w:rsidR="00770D9D" w:rsidRDefault="00770D9D">
            <w:pPr>
              <w:adjustRightInd w:val="0"/>
              <w:snapToGrid w:val="0"/>
              <w:jc w:val="center"/>
              <w:rPr>
                <w:rFonts w:ascii="仿宋_GB2312" w:eastAsia="仿宋_GB2312"/>
                <w:sz w:val="24"/>
                <w:szCs w:val="24"/>
              </w:rPr>
            </w:pPr>
          </w:p>
        </w:tc>
        <w:tc>
          <w:tcPr>
            <w:tcW w:w="567" w:type="dxa"/>
            <w:shd w:val="clear" w:color="auto" w:fill="auto"/>
            <w:vAlign w:val="center"/>
          </w:tcPr>
          <w:p w14:paraId="7C505BF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31E5D513"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592BFD90" w14:textId="77777777" w:rsidR="00770D9D" w:rsidRDefault="00770D9D">
            <w:pPr>
              <w:adjustRightInd w:val="0"/>
              <w:snapToGrid w:val="0"/>
              <w:jc w:val="center"/>
              <w:rPr>
                <w:rFonts w:ascii="仿宋_GB2312" w:eastAsia="仿宋_GB2312"/>
                <w:sz w:val="24"/>
                <w:szCs w:val="24"/>
              </w:rPr>
            </w:pPr>
          </w:p>
        </w:tc>
      </w:tr>
      <w:tr w:rsidR="00770D9D" w14:paraId="3DE71F7A" w14:textId="77777777">
        <w:trPr>
          <w:jc w:val="center"/>
        </w:trPr>
        <w:tc>
          <w:tcPr>
            <w:tcW w:w="545" w:type="dxa"/>
            <w:vMerge/>
            <w:shd w:val="clear" w:color="auto" w:fill="auto"/>
            <w:vAlign w:val="center"/>
          </w:tcPr>
          <w:p w14:paraId="535AE36B" w14:textId="77777777" w:rsidR="00770D9D" w:rsidRDefault="00770D9D">
            <w:pPr>
              <w:adjustRightInd w:val="0"/>
              <w:snapToGrid w:val="0"/>
              <w:jc w:val="center"/>
              <w:rPr>
                <w:rFonts w:ascii="仿宋_GB2312" w:eastAsia="仿宋_GB2312"/>
                <w:sz w:val="24"/>
                <w:szCs w:val="24"/>
              </w:rPr>
            </w:pPr>
          </w:p>
        </w:tc>
        <w:tc>
          <w:tcPr>
            <w:tcW w:w="543" w:type="dxa"/>
            <w:shd w:val="clear" w:color="auto" w:fill="auto"/>
            <w:vAlign w:val="center"/>
          </w:tcPr>
          <w:p w14:paraId="60D3524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14:paraId="2608D998" w14:textId="77777777" w:rsidR="00770D9D" w:rsidRDefault="00770D9D">
            <w:pPr>
              <w:adjustRightInd w:val="0"/>
              <w:snapToGrid w:val="0"/>
              <w:jc w:val="center"/>
              <w:rPr>
                <w:rFonts w:ascii="仿宋_GB2312" w:eastAsia="仿宋_GB2312"/>
                <w:sz w:val="24"/>
                <w:szCs w:val="24"/>
              </w:rPr>
            </w:pPr>
          </w:p>
        </w:tc>
        <w:tc>
          <w:tcPr>
            <w:tcW w:w="1276" w:type="dxa"/>
            <w:shd w:val="clear" w:color="auto" w:fill="auto"/>
            <w:vAlign w:val="center"/>
          </w:tcPr>
          <w:p w14:paraId="3C906799" w14:textId="77777777" w:rsidR="00770D9D" w:rsidRDefault="00770D9D">
            <w:pPr>
              <w:adjustRightInd w:val="0"/>
              <w:snapToGrid w:val="0"/>
              <w:jc w:val="center"/>
              <w:rPr>
                <w:rFonts w:ascii="仿宋_GB2312" w:eastAsia="仿宋_GB2312"/>
                <w:sz w:val="24"/>
                <w:szCs w:val="24"/>
              </w:rPr>
            </w:pPr>
          </w:p>
        </w:tc>
        <w:tc>
          <w:tcPr>
            <w:tcW w:w="1275" w:type="dxa"/>
            <w:shd w:val="clear" w:color="auto" w:fill="auto"/>
            <w:vAlign w:val="center"/>
          </w:tcPr>
          <w:p w14:paraId="0AE3281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47857CC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p>
          <w:p w14:paraId="670FCAC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14:paraId="63E25BBA"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14:paraId="7DE5D3F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14:paraId="7500E1E6" w14:textId="77777777" w:rsidR="00770D9D" w:rsidRDefault="00770D9D">
            <w:pPr>
              <w:adjustRightInd w:val="0"/>
              <w:snapToGrid w:val="0"/>
              <w:jc w:val="center"/>
              <w:rPr>
                <w:rFonts w:ascii="仿宋_GB2312" w:eastAsia="仿宋_GB2312"/>
                <w:sz w:val="24"/>
                <w:szCs w:val="24"/>
              </w:rPr>
            </w:pPr>
          </w:p>
        </w:tc>
      </w:tr>
      <w:tr w:rsidR="00770D9D" w14:paraId="0E899587" w14:textId="77777777">
        <w:trPr>
          <w:jc w:val="center"/>
        </w:trPr>
        <w:tc>
          <w:tcPr>
            <w:tcW w:w="1088" w:type="dxa"/>
            <w:gridSpan w:val="2"/>
            <w:shd w:val="clear" w:color="auto" w:fill="auto"/>
            <w:vAlign w:val="center"/>
          </w:tcPr>
          <w:p w14:paraId="66AF6CF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14:paraId="72F39A1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14:paraId="066C43B3"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14:paraId="026DD29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4A33C26B"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14:paraId="3EB65020"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14:paraId="732CB084"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14:paraId="147CB071" w14:textId="77777777" w:rsidR="00770D9D" w:rsidRDefault="00770D9D">
            <w:pPr>
              <w:adjustRightInd w:val="0"/>
              <w:snapToGrid w:val="0"/>
              <w:jc w:val="center"/>
              <w:rPr>
                <w:rFonts w:ascii="仿宋_GB2312" w:eastAsia="仿宋_GB2312"/>
                <w:sz w:val="24"/>
                <w:szCs w:val="24"/>
              </w:rPr>
            </w:pPr>
          </w:p>
        </w:tc>
      </w:tr>
    </w:tbl>
    <w:p w14:paraId="4F3A118B" w14:textId="77777777" w:rsidR="00770D9D" w:rsidRDefault="00770D9D">
      <w:pPr>
        <w:adjustRightInd w:val="0"/>
        <w:snapToGrid w:val="0"/>
        <w:ind w:firstLineChars="200" w:firstLine="480"/>
        <w:rPr>
          <w:rFonts w:ascii="楷体" w:eastAsia="楷体" w:hAnsi="楷体"/>
          <w:sz w:val="24"/>
          <w:szCs w:val="24"/>
        </w:rPr>
      </w:pPr>
    </w:p>
    <w:p w14:paraId="01BFCF80"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（二）按学期安排课程</w:t>
      </w:r>
    </w:p>
    <w:p w14:paraId="36881859" w14:textId="77777777" w:rsidR="00770D9D" w:rsidRDefault="001A1BB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表7  按学期安排课程表</w:t>
      </w:r>
    </w:p>
    <w:p w14:paraId="1E1AE6A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见附件5</w:t>
      </w:r>
    </w:p>
    <w:p w14:paraId="09104B40" w14:textId="77777777" w:rsidR="00770D9D" w:rsidRDefault="00770D9D">
      <w:pPr>
        <w:adjustRightInd w:val="0"/>
        <w:snapToGrid w:val="0"/>
        <w:ind w:firstLineChars="200" w:firstLine="480"/>
        <w:jc w:val="left"/>
        <w:rPr>
          <w:rFonts w:ascii="仿宋_GB2312" w:eastAsia="仿宋_GB2312"/>
          <w:sz w:val="24"/>
          <w:szCs w:val="24"/>
        </w:rPr>
      </w:pPr>
    </w:p>
    <w:p w14:paraId="512385E7"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14:paraId="5AD4DCD6"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14:paraId="3328E97D"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2.课程类型：A类（纯理论课）、B类（理论+实践课）、C类（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14:paraId="439241E4"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3.课程属性：专业所有课程分为公共基础课、专业平台课、专业课、第二课堂、第三课堂，单一选项。</w:t>
      </w:r>
    </w:p>
    <w:p w14:paraId="5CF6ADBB"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4.课程性质：专业所有课程分为必修课、专业选修课（含专业限选课和专业任选课）、公共基础选修课（含公共基础限选课和公共基础任选课），单一选项。原则上要求选修课学时占总学时比例不低于40%。</w:t>
      </w:r>
    </w:p>
    <w:p w14:paraId="7E73B9F8"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5.考核方式：分为考试课和考查课。</w:t>
      </w:r>
    </w:p>
    <w:p w14:paraId="38B25388" w14:textId="77777777" w:rsidR="00770D9D" w:rsidRDefault="001A1BB5">
      <w:pPr>
        <w:adjustRightInd w:val="0"/>
        <w:snapToGrid w:val="0"/>
        <w:ind w:firstLineChars="200" w:firstLine="480"/>
        <w:rPr>
          <w:rFonts w:ascii="仿宋_GB2312" w:eastAsia="仿宋_GB2312"/>
          <w:sz w:val="24"/>
          <w:szCs w:val="24"/>
        </w:rPr>
      </w:pPr>
      <w:r>
        <w:rPr>
          <w:rFonts w:ascii="仿宋_GB2312" w:eastAsia="仿宋_GB2312" w:hint="eastAsia"/>
          <w:sz w:val="24"/>
          <w:szCs w:val="24"/>
        </w:rPr>
        <w:t>6.有“专升本”升学考试需求的学生，可以选修升学类公共基础任选课，包括专升本大学语文、专升本高等数学和专升本英语，且该类课程学分可以与其他任何一类公共基础任选课学分进行互换和充抵。</w:t>
      </w:r>
    </w:p>
    <w:p w14:paraId="2C3B6CBD" w14:textId="77777777" w:rsidR="00770D9D" w:rsidRDefault="00770D9D">
      <w:pPr>
        <w:adjustRightInd w:val="0"/>
        <w:snapToGrid w:val="0"/>
        <w:ind w:firstLineChars="200" w:firstLine="480"/>
        <w:rPr>
          <w:rFonts w:ascii="仿宋_GB2312" w:eastAsia="仿宋_GB2312"/>
          <w:sz w:val="24"/>
          <w:szCs w:val="24"/>
        </w:rPr>
      </w:pPr>
    </w:p>
    <w:p w14:paraId="7EC74A73"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14:paraId="3E801C08" w14:textId="77777777" w:rsidR="00770D9D" w:rsidRDefault="00770D9D">
      <w:pPr>
        <w:adjustRightInd w:val="0"/>
        <w:snapToGrid w:val="0"/>
        <w:ind w:firstLineChars="200" w:firstLine="480"/>
        <w:jc w:val="left"/>
        <w:rPr>
          <w:rFonts w:ascii="黑体" w:eastAsia="黑体" w:hAnsi="黑体"/>
          <w:sz w:val="24"/>
          <w:szCs w:val="24"/>
        </w:rPr>
        <w:sectPr w:rsidR="00770D9D" w:rsidSect="00DE76AE">
          <w:headerReference w:type="even" r:id="rId56"/>
          <w:headerReference w:type="default" r:id="rId57"/>
          <w:footerReference w:type="default" r:id="rId58"/>
          <w:pgSz w:w="11906" w:h="16838"/>
          <w:pgMar w:top="1361" w:right="1191" w:bottom="1361" w:left="1191" w:header="567" w:footer="567" w:gutter="0"/>
          <w:cols w:space="425"/>
          <w:docGrid w:linePitch="312"/>
        </w:sectPr>
      </w:pPr>
    </w:p>
    <w:p w14:paraId="53C03B4B"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790"/>
        <w:gridCol w:w="2538"/>
        <w:gridCol w:w="4731"/>
        <w:gridCol w:w="791"/>
        <w:gridCol w:w="454"/>
      </w:tblGrid>
      <w:tr w:rsidR="00770D9D" w14:paraId="78CCBD75" w14:textId="77777777" w:rsidTr="00C91138">
        <w:trPr>
          <w:trHeight w:val="562"/>
          <w:tblHeader/>
          <w:jc w:val="center"/>
        </w:trPr>
        <w:tc>
          <w:tcPr>
            <w:tcW w:w="168" w:type="pct"/>
            <w:vAlign w:val="center"/>
          </w:tcPr>
          <w:p w14:paraId="10AF84AA"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序号</w:t>
            </w:r>
          </w:p>
        </w:tc>
        <w:tc>
          <w:tcPr>
            <w:tcW w:w="417" w:type="pct"/>
            <w:vAlign w:val="center"/>
          </w:tcPr>
          <w:p w14:paraId="38812E1F"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课程名称</w:t>
            </w:r>
          </w:p>
        </w:tc>
        <w:tc>
          <w:tcPr>
            <w:tcW w:w="1314" w:type="pct"/>
            <w:vAlign w:val="center"/>
          </w:tcPr>
          <w:p w14:paraId="4ED33639"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课程目标</w:t>
            </w:r>
          </w:p>
        </w:tc>
        <w:tc>
          <w:tcPr>
            <w:tcW w:w="2440" w:type="pct"/>
            <w:vAlign w:val="center"/>
          </w:tcPr>
          <w:p w14:paraId="17D4162E"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主要教学内容</w:t>
            </w:r>
          </w:p>
        </w:tc>
        <w:tc>
          <w:tcPr>
            <w:tcW w:w="417" w:type="pct"/>
            <w:vAlign w:val="center"/>
          </w:tcPr>
          <w:p w14:paraId="3E63A4A6"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评价方式</w:t>
            </w:r>
          </w:p>
        </w:tc>
        <w:tc>
          <w:tcPr>
            <w:tcW w:w="245" w:type="pct"/>
            <w:vAlign w:val="center"/>
          </w:tcPr>
          <w:p w14:paraId="0FB04827"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学时</w:t>
            </w:r>
          </w:p>
        </w:tc>
      </w:tr>
      <w:tr w:rsidR="00770D9D" w14:paraId="2D115FF7" w14:textId="77777777" w:rsidTr="00C91138">
        <w:trPr>
          <w:trHeight w:val="530"/>
          <w:jc w:val="center"/>
        </w:trPr>
        <w:tc>
          <w:tcPr>
            <w:tcW w:w="168" w:type="pct"/>
            <w:vAlign w:val="center"/>
          </w:tcPr>
          <w:p w14:paraId="618D21AB"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sz w:val="22"/>
              </w:rPr>
              <w:t>1</w:t>
            </w:r>
          </w:p>
        </w:tc>
        <w:tc>
          <w:tcPr>
            <w:tcW w:w="417" w:type="pct"/>
            <w:vAlign w:val="center"/>
          </w:tcPr>
          <w:p w14:paraId="7E519A2C"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供应链管理</w:t>
            </w:r>
          </w:p>
        </w:tc>
        <w:tc>
          <w:tcPr>
            <w:tcW w:w="1314" w:type="pct"/>
            <w:vAlign w:val="center"/>
          </w:tcPr>
          <w:p w14:paraId="1B949042"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会供应链间的订单传递；能够对供应链的运营绩效进行评价并改进供应链的运营；能运用预测的相关技术开展供应链的协调优化；会根据供应链运行要求安排生产或服务计划；能在供应链绩效优化要求下开展仓储和运输的优化设计。</w:t>
            </w:r>
          </w:p>
        </w:tc>
        <w:tc>
          <w:tcPr>
            <w:tcW w:w="2440" w:type="pct"/>
            <w:vAlign w:val="center"/>
          </w:tcPr>
          <w:p w14:paraId="2D6EFAA3"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1</w:t>
            </w:r>
            <w:r>
              <w:rPr>
                <w:rFonts w:ascii="仿宋_GB2312" w:eastAsia="仿宋_GB2312" w:hAnsi="仿宋" w:cs="宋体" w:hint="eastAsia"/>
                <w:sz w:val="22"/>
              </w:rPr>
              <w:t>、供应链的基本内容</w:t>
            </w:r>
          </w:p>
          <w:p w14:paraId="1591FDB5"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供应链的基本内容包括供应链的结构、供应链的供应能力、供应链的运营绩效等方面的认知性内容。</w:t>
            </w:r>
          </w:p>
          <w:p w14:paraId="1CBECEF7"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2</w:t>
            </w:r>
            <w:r>
              <w:rPr>
                <w:rFonts w:ascii="仿宋_GB2312" w:eastAsia="仿宋_GB2312" w:hAnsi="仿宋" w:cs="宋体" w:hint="eastAsia"/>
                <w:sz w:val="22"/>
              </w:rPr>
              <w:t>、供应链预测</w:t>
            </w:r>
          </w:p>
          <w:p w14:paraId="5F1694C6"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供应</w:t>
            </w:r>
            <w:proofErr w:type="gramStart"/>
            <w:r>
              <w:rPr>
                <w:rFonts w:ascii="仿宋_GB2312" w:eastAsia="仿宋_GB2312" w:hAnsi="仿宋" w:cs="宋体" w:hint="eastAsia"/>
                <w:sz w:val="22"/>
              </w:rPr>
              <w:t>链预测供应链各</w:t>
            </w:r>
            <w:proofErr w:type="gramEnd"/>
            <w:r>
              <w:rPr>
                <w:rFonts w:ascii="仿宋_GB2312" w:eastAsia="仿宋_GB2312" w:hAnsi="仿宋" w:cs="宋体" w:hint="eastAsia"/>
                <w:sz w:val="22"/>
              </w:rPr>
              <w:t>成员的运营依据，主要设计相关的供应链情境来运行供应链，开展相关预测技能的训练和学习。</w:t>
            </w:r>
          </w:p>
          <w:p w14:paraId="00564EDE"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3</w:t>
            </w:r>
            <w:r>
              <w:rPr>
                <w:rFonts w:ascii="仿宋_GB2312" w:eastAsia="仿宋_GB2312" w:hAnsi="仿宋" w:cs="宋体" w:hint="eastAsia"/>
                <w:sz w:val="22"/>
              </w:rPr>
              <w:t>、供应链的运营</w:t>
            </w:r>
          </w:p>
          <w:p w14:paraId="0A1C5373"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包括供应链中的生产或服务计划的规划、安排和具体的运行管理等。</w:t>
            </w:r>
          </w:p>
          <w:p w14:paraId="7BBA0A1D"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4</w:t>
            </w:r>
            <w:r>
              <w:rPr>
                <w:rFonts w:ascii="仿宋_GB2312" w:eastAsia="仿宋_GB2312" w:hAnsi="仿宋" w:cs="宋体" w:hint="eastAsia"/>
                <w:sz w:val="22"/>
              </w:rPr>
              <w:t>、供应链仓储、运输的设计、绩效优化是通过引入实训项目，创设供应链情境，开展供应链仓储运输方面的规划管理、优化调整、过程控制的学习。</w:t>
            </w:r>
          </w:p>
          <w:p w14:paraId="2B22F09D"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5.</w:t>
            </w:r>
            <w:r>
              <w:rPr>
                <w:rFonts w:ascii="仿宋_GB2312" w:eastAsia="仿宋_GB2312" w:hAnsi="仿宋" w:cs="宋体" w:hint="eastAsia"/>
                <w:sz w:val="22"/>
              </w:rPr>
              <w:t>实施供应链联盟下物流业务处理（精通）。</w:t>
            </w:r>
          </w:p>
        </w:tc>
        <w:tc>
          <w:tcPr>
            <w:tcW w:w="417" w:type="pct"/>
            <w:vAlign w:val="center"/>
          </w:tcPr>
          <w:p w14:paraId="76758BED"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安排在一体化教室中实施。</w:t>
            </w:r>
          </w:p>
        </w:tc>
        <w:tc>
          <w:tcPr>
            <w:tcW w:w="245" w:type="pct"/>
            <w:vAlign w:val="center"/>
          </w:tcPr>
          <w:p w14:paraId="1685FB96"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64</w:t>
            </w:r>
          </w:p>
        </w:tc>
      </w:tr>
      <w:tr w:rsidR="00770D9D" w14:paraId="2E22DFE3" w14:textId="77777777" w:rsidTr="00C91138">
        <w:trPr>
          <w:trHeight w:val="530"/>
          <w:jc w:val="center"/>
        </w:trPr>
        <w:tc>
          <w:tcPr>
            <w:tcW w:w="168" w:type="pct"/>
            <w:vAlign w:val="center"/>
          </w:tcPr>
          <w:p w14:paraId="0E9B6299"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sz w:val="22"/>
              </w:rPr>
              <w:t>2</w:t>
            </w:r>
          </w:p>
        </w:tc>
        <w:tc>
          <w:tcPr>
            <w:tcW w:w="417" w:type="pct"/>
            <w:vAlign w:val="center"/>
          </w:tcPr>
          <w:p w14:paraId="7A222F37"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仓储与库存管理</w:t>
            </w:r>
          </w:p>
        </w:tc>
        <w:tc>
          <w:tcPr>
            <w:tcW w:w="1314" w:type="pct"/>
            <w:vAlign w:val="center"/>
          </w:tcPr>
          <w:p w14:paraId="0C7A548F"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能依据物流仓储管理的要求，对仓库进行储位规划；进行库存量控制、出入库、在库管理。</w:t>
            </w:r>
          </w:p>
        </w:tc>
        <w:tc>
          <w:tcPr>
            <w:tcW w:w="2440" w:type="pct"/>
            <w:vAlign w:val="center"/>
          </w:tcPr>
          <w:p w14:paraId="4C0AA3ED"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1.</w:t>
            </w:r>
            <w:r>
              <w:rPr>
                <w:rFonts w:ascii="仿宋_GB2312" w:eastAsia="仿宋_GB2312" w:hAnsi="仿宋" w:cs="宋体" w:hint="eastAsia"/>
                <w:sz w:val="22"/>
              </w:rPr>
              <w:t>仓库设计规划（一般）；</w:t>
            </w:r>
          </w:p>
          <w:p w14:paraId="4F3F9ADB"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2.</w:t>
            </w:r>
            <w:r>
              <w:rPr>
                <w:rFonts w:ascii="仿宋_GB2312" w:eastAsia="仿宋_GB2312" w:hAnsi="仿宋" w:cs="宋体" w:hint="eastAsia"/>
                <w:sz w:val="22"/>
              </w:rPr>
              <w:t>货物保管与养护（熟练）；</w:t>
            </w:r>
          </w:p>
          <w:p w14:paraId="5624A2A4"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3.</w:t>
            </w:r>
            <w:r>
              <w:rPr>
                <w:rFonts w:ascii="仿宋_GB2312" w:eastAsia="仿宋_GB2312" w:hAnsi="仿宋" w:cs="宋体" w:hint="eastAsia"/>
                <w:sz w:val="22"/>
              </w:rPr>
              <w:t>出入库作业（精通）；</w:t>
            </w:r>
          </w:p>
          <w:p w14:paraId="56805AAC"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4.</w:t>
            </w:r>
            <w:r>
              <w:rPr>
                <w:rFonts w:ascii="仿宋_GB2312" w:eastAsia="仿宋_GB2312" w:hAnsi="仿宋" w:cs="宋体" w:hint="eastAsia"/>
                <w:sz w:val="22"/>
              </w:rPr>
              <w:t>库存控制（精通）；</w:t>
            </w:r>
          </w:p>
          <w:p w14:paraId="1523644F"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5.</w:t>
            </w:r>
            <w:r>
              <w:rPr>
                <w:rFonts w:ascii="仿宋_GB2312" w:eastAsia="仿宋_GB2312" w:hAnsi="仿宋" w:cs="宋体" w:hint="eastAsia"/>
                <w:sz w:val="22"/>
              </w:rPr>
              <w:t>仓储信息系统（熟练）。</w:t>
            </w:r>
          </w:p>
        </w:tc>
        <w:tc>
          <w:tcPr>
            <w:tcW w:w="417" w:type="pct"/>
            <w:vAlign w:val="center"/>
          </w:tcPr>
          <w:p w14:paraId="09CBECCA"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安排在一体化教室中实施。</w:t>
            </w:r>
          </w:p>
        </w:tc>
        <w:tc>
          <w:tcPr>
            <w:tcW w:w="245" w:type="pct"/>
            <w:vAlign w:val="center"/>
          </w:tcPr>
          <w:p w14:paraId="6F47BCCC"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96</w:t>
            </w:r>
          </w:p>
        </w:tc>
      </w:tr>
      <w:tr w:rsidR="00770D9D" w14:paraId="24ECD0BA" w14:textId="77777777" w:rsidTr="00C91138">
        <w:trPr>
          <w:trHeight w:val="680"/>
          <w:jc w:val="center"/>
        </w:trPr>
        <w:tc>
          <w:tcPr>
            <w:tcW w:w="168" w:type="pct"/>
            <w:vAlign w:val="center"/>
          </w:tcPr>
          <w:p w14:paraId="0AF3D206"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sz w:val="22"/>
              </w:rPr>
              <w:t>3</w:t>
            </w:r>
          </w:p>
        </w:tc>
        <w:tc>
          <w:tcPr>
            <w:tcW w:w="417" w:type="pct"/>
            <w:vAlign w:val="center"/>
          </w:tcPr>
          <w:p w14:paraId="46CCD964"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物流信息管理</w:t>
            </w:r>
          </w:p>
        </w:tc>
        <w:tc>
          <w:tcPr>
            <w:tcW w:w="1314" w:type="pct"/>
            <w:vAlign w:val="center"/>
          </w:tcPr>
          <w:p w14:paraId="3BBCA76C"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会正确使用各种物流信息技术设备；依据客户方要求和情况，指导建立和运行物流信息系统，并对物流信息管理系统软硬件及安全实施维护；跟踪处理物流业务数据及订单。</w:t>
            </w:r>
          </w:p>
        </w:tc>
        <w:tc>
          <w:tcPr>
            <w:tcW w:w="2440" w:type="pct"/>
            <w:vAlign w:val="center"/>
          </w:tcPr>
          <w:p w14:paraId="4F6FA8C2"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1.</w:t>
            </w:r>
            <w:r>
              <w:rPr>
                <w:rFonts w:ascii="仿宋_GB2312" w:eastAsia="仿宋_GB2312" w:hAnsi="仿宋" w:cs="宋体" w:hint="eastAsia"/>
                <w:sz w:val="22"/>
              </w:rPr>
              <w:t>条码技术（精通）；</w:t>
            </w:r>
          </w:p>
          <w:p w14:paraId="09AA021B"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2.</w:t>
            </w:r>
            <w:r>
              <w:rPr>
                <w:rFonts w:ascii="仿宋_GB2312" w:eastAsia="仿宋_GB2312" w:hAnsi="仿宋" w:cs="宋体" w:hint="eastAsia"/>
                <w:sz w:val="22"/>
              </w:rPr>
              <w:t>射频技术（精通）；</w:t>
            </w:r>
          </w:p>
          <w:p w14:paraId="5A1F814D"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3.EDI</w:t>
            </w:r>
            <w:r>
              <w:rPr>
                <w:rFonts w:ascii="仿宋_GB2312" w:eastAsia="仿宋_GB2312" w:hAnsi="仿宋" w:cs="宋体" w:hint="eastAsia"/>
                <w:sz w:val="22"/>
              </w:rPr>
              <w:t>技术（一般）；</w:t>
            </w:r>
          </w:p>
          <w:p w14:paraId="05B0495B"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4.GPS</w:t>
            </w:r>
            <w:r>
              <w:rPr>
                <w:rFonts w:ascii="仿宋_GB2312" w:eastAsia="仿宋_GB2312" w:hAnsi="仿宋" w:cs="宋体" w:hint="eastAsia"/>
                <w:sz w:val="22"/>
              </w:rPr>
              <w:t>与</w:t>
            </w:r>
            <w:r>
              <w:rPr>
                <w:rFonts w:ascii="仿宋_GB2312" w:eastAsia="仿宋_GB2312" w:hAnsi="仿宋" w:cs="宋体"/>
                <w:sz w:val="22"/>
              </w:rPr>
              <w:t>GIS</w:t>
            </w:r>
            <w:r>
              <w:rPr>
                <w:rFonts w:ascii="仿宋_GB2312" w:eastAsia="仿宋_GB2312" w:hAnsi="仿宋" w:cs="宋体" w:hint="eastAsia"/>
                <w:sz w:val="22"/>
              </w:rPr>
              <w:t>的使用（熟练）；</w:t>
            </w:r>
          </w:p>
          <w:p w14:paraId="56FAEE7D"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5.</w:t>
            </w:r>
            <w:r>
              <w:rPr>
                <w:rFonts w:ascii="仿宋_GB2312" w:eastAsia="仿宋_GB2312" w:hAnsi="仿宋" w:cs="宋体" w:hint="eastAsia"/>
                <w:sz w:val="22"/>
              </w:rPr>
              <w:t>物流管理信息系统（熟练）；</w:t>
            </w:r>
          </w:p>
        </w:tc>
        <w:tc>
          <w:tcPr>
            <w:tcW w:w="417" w:type="pct"/>
            <w:vAlign w:val="center"/>
          </w:tcPr>
          <w:p w14:paraId="739C27B8"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安排在一体化教室或机房实施。</w:t>
            </w:r>
          </w:p>
        </w:tc>
        <w:tc>
          <w:tcPr>
            <w:tcW w:w="245" w:type="pct"/>
            <w:vAlign w:val="center"/>
          </w:tcPr>
          <w:p w14:paraId="48ACB6C7"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sz w:val="22"/>
              </w:rPr>
              <w:t>3</w:t>
            </w:r>
            <w:r>
              <w:rPr>
                <w:rFonts w:ascii="仿宋_GB2312" w:eastAsia="仿宋_GB2312" w:hAnsi="仿宋" w:cs="宋体" w:hint="eastAsia"/>
                <w:sz w:val="22"/>
              </w:rPr>
              <w:t>0</w:t>
            </w:r>
          </w:p>
        </w:tc>
      </w:tr>
      <w:tr w:rsidR="00770D9D" w14:paraId="7E732046" w14:textId="77777777" w:rsidTr="00C91138">
        <w:trPr>
          <w:trHeight w:val="530"/>
          <w:jc w:val="center"/>
        </w:trPr>
        <w:tc>
          <w:tcPr>
            <w:tcW w:w="168" w:type="pct"/>
            <w:vAlign w:val="center"/>
          </w:tcPr>
          <w:p w14:paraId="2C1040A5"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sz w:val="22"/>
              </w:rPr>
              <w:t>4</w:t>
            </w:r>
          </w:p>
        </w:tc>
        <w:tc>
          <w:tcPr>
            <w:tcW w:w="417" w:type="pct"/>
            <w:vAlign w:val="center"/>
          </w:tcPr>
          <w:p w14:paraId="068CC1F4"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物流成本分析</w:t>
            </w:r>
          </w:p>
        </w:tc>
        <w:tc>
          <w:tcPr>
            <w:tcW w:w="1314" w:type="pct"/>
            <w:vAlign w:val="center"/>
          </w:tcPr>
          <w:p w14:paraId="60F9501B"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能根据费用原始凭证、公司政策，按照一定结算方式完成组织内部、外部物流费用结算，会根据特定目的对物流成本进行统计、分析。能通过一定的方法、技术和手段对物流活动、物流组织、物流系统、物流业务进行成本控制与评价。</w:t>
            </w:r>
          </w:p>
        </w:tc>
        <w:tc>
          <w:tcPr>
            <w:tcW w:w="2440" w:type="pct"/>
            <w:vAlign w:val="center"/>
          </w:tcPr>
          <w:p w14:paraId="57830AED"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1.</w:t>
            </w:r>
            <w:r>
              <w:rPr>
                <w:rFonts w:ascii="仿宋_GB2312" w:eastAsia="仿宋_GB2312" w:hAnsi="仿宋" w:cs="宋体" w:hint="eastAsia"/>
                <w:sz w:val="22"/>
              </w:rPr>
              <w:t>物流费用结算（精通）</w:t>
            </w:r>
          </w:p>
          <w:p w14:paraId="59470E3F"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2.</w:t>
            </w:r>
            <w:r>
              <w:rPr>
                <w:rFonts w:ascii="仿宋_GB2312" w:eastAsia="仿宋_GB2312" w:hAnsi="仿宋" w:cs="宋体" w:hint="eastAsia"/>
                <w:sz w:val="22"/>
              </w:rPr>
              <w:t>制造型企业物流成本核算、分析及工艺设计（精通）</w:t>
            </w:r>
          </w:p>
          <w:p w14:paraId="15FA7329"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3.</w:t>
            </w:r>
            <w:r>
              <w:rPr>
                <w:rFonts w:ascii="仿宋_GB2312" w:eastAsia="仿宋_GB2312" w:hAnsi="仿宋" w:cs="宋体" w:hint="eastAsia"/>
                <w:sz w:val="22"/>
              </w:rPr>
              <w:t>第三方物流企业成本核算、分析（精通）</w:t>
            </w:r>
          </w:p>
          <w:p w14:paraId="4420B16E"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4.</w:t>
            </w:r>
            <w:r>
              <w:rPr>
                <w:rFonts w:ascii="仿宋_GB2312" w:eastAsia="仿宋_GB2312" w:hAnsi="仿宋" w:cs="宋体" w:hint="eastAsia"/>
                <w:sz w:val="22"/>
              </w:rPr>
              <w:t>物流作业单元及作业班组成本控制工艺设计（精通）</w:t>
            </w:r>
          </w:p>
          <w:p w14:paraId="35439204"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5.</w:t>
            </w:r>
            <w:r>
              <w:rPr>
                <w:rFonts w:ascii="仿宋_GB2312" w:eastAsia="仿宋_GB2312" w:hAnsi="仿宋" w:cs="宋体" w:hint="eastAsia"/>
                <w:sz w:val="22"/>
              </w:rPr>
              <w:t>物流产品成本控制工艺设计（熟练）</w:t>
            </w:r>
          </w:p>
          <w:p w14:paraId="7C45811C"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6.</w:t>
            </w:r>
            <w:r>
              <w:rPr>
                <w:rFonts w:ascii="仿宋_GB2312" w:eastAsia="仿宋_GB2312" w:hAnsi="仿宋" w:cs="宋体" w:hint="eastAsia"/>
                <w:sz w:val="22"/>
              </w:rPr>
              <w:t>物流中心成本控制工艺设计（一般）</w:t>
            </w:r>
          </w:p>
        </w:tc>
        <w:tc>
          <w:tcPr>
            <w:tcW w:w="417" w:type="pct"/>
            <w:vAlign w:val="center"/>
          </w:tcPr>
          <w:p w14:paraId="11771153"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安排在一体化教室或机房实施。</w:t>
            </w:r>
          </w:p>
        </w:tc>
        <w:tc>
          <w:tcPr>
            <w:tcW w:w="245" w:type="pct"/>
            <w:vAlign w:val="center"/>
          </w:tcPr>
          <w:p w14:paraId="1FE06443"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sz w:val="22"/>
              </w:rPr>
              <w:t>4</w:t>
            </w:r>
            <w:r>
              <w:rPr>
                <w:rFonts w:ascii="仿宋_GB2312" w:eastAsia="仿宋_GB2312" w:hAnsi="仿宋" w:cs="宋体" w:hint="eastAsia"/>
                <w:sz w:val="22"/>
              </w:rPr>
              <w:t>8</w:t>
            </w:r>
          </w:p>
        </w:tc>
      </w:tr>
      <w:tr w:rsidR="00770D9D" w14:paraId="4CF12E9F" w14:textId="77777777" w:rsidTr="00C91138">
        <w:trPr>
          <w:trHeight w:val="530"/>
          <w:jc w:val="center"/>
        </w:trPr>
        <w:tc>
          <w:tcPr>
            <w:tcW w:w="168" w:type="pct"/>
            <w:vAlign w:val="center"/>
          </w:tcPr>
          <w:p w14:paraId="21AA17A4"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sz w:val="22"/>
              </w:rPr>
              <w:t>5</w:t>
            </w:r>
          </w:p>
        </w:tc>
        <w:tc>
          <w:tcPr>
            <w:tcW w:w="417" w:type="pct"/>
            <w:vAlign w:val="center"/>
          </w:tcPr>
          <w:p w14:paraId="1559ABF3"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物流运输管理</w:t>
            </w:r>
          </w:p>
        </w:tc>
        <w:tc>
          <w:tcPr>
            <w:tcW w:w="1314" w:type="pct"/>
            <w:vAlign w:val="center"/>
          </w:tcPr>
          <w:p w14:paraId="2C2633B0"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能依据物流运输的具体情况和要求，对物流运输业务进行分析、计划，对各种运输方式下的运输路线、运输方式进行选择，实施物流运输安全管</w:t>
            </w:r>
            <w:r>
              <w:rPr>
                <w:rFonts w:ascii="仿宋_GB2312" w:eastAsia="仿宋_GB2312" w:hAnsi="仿宋" w:cs="宋体" w:hint="eastAsia"/>
                <w:sz w:val="22"/>
              </w:rPr>
              <w:lastRenderedPageBreak/>
              <w:t>理、办理货运保险业务。能够依据运输任务的需要，对企业运输车辆进行合理的调度和管理，并对司机及外协者进行管理。</w:t>
            </w:r>
          </w:p>
        </w:tc>
        <w:tc>
          <w:tcPr>
            <w:tcW w:w="2440" w:type="pct"/>
            <w:vAlign w:val="center"/>
          </w:tcPr>
          <w:p w14:paraId="5099B96F"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lastRenderedPageBreak/>
              <w:t>1.</w:t>
            </w:r>
            <w:r>
              <w:rPr>
                <w:rFonts w:ascii="仿宋_GB2312" w:eastAsia="仿宋_GB2312" w:hAnsi="仿宋" w:cs="宋体" w:hint="eastAsia"/>
                <w:sz w:val="22"/>
              </w:rPr>
              <w:t>物流运输市场调查与分析（一般）；</w:t>
            </w:r>
          </w:p>
          <w:p w14:paraId="346BB0A4"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2.</w:t>
            </w:r>
            <w:r>
              <w:rPr>
                <w:rFonts w:ascii="仿宋_GB2312" w:eastAsia="仿宋_GB2312" w:hAnsi="仿宋" w:cs="宋体" w:hint="eastAsia"/>
                <w:sz w:val="22"/>
              </w:rPr>
              <w:t>物流运输合同谈判及签订（熟练）；</w:t>
            </w:r>
          </w:p>
          <w:p w14:paraId="22644AD6"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3.</w:t>
            </w:r>
            <w:r>
              <w:rPr>
                <w:rFonts w:ascii="仿宋_GB2312" w:eastAsia="仿宋_GB2312" w:hAnsi="仿宋" w:cs="宋体" w:hint="eastAsia"/>
                <w:sz w:val="22"/>
              </w:rPr>
              <w:t>物流运输计划编制与实施（熟练）；</w:t>
            </w:r>
          </w:p>
          <w:p w14:paraId="7C97C39D"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4.</w:t>
            </w:r>
            <w:r>
              <w:rPr>
                <w:rFonts w:ascii="仿宋_GB2312" w:eastAsia="仿宋_GB2312" w:hAnsi="仿宋" w:cs="宋体" w:hint="eastAsia"/>
                <w:sz w:val="22"/>
              </w:rPr>
              <w:t>整车物流运输组织（精通）；</w:t>
            </w:r>
          </w:p>
          <w:p w14:paraId="65385000"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5.</w:t>
            </w:r>
            <w:r>
              <w:rPr>
                <w:rFonts w:ascii="仿宋_GB2312" w:eastAsia="仿宋_GB2312" w:hAnsi="仿宋" w:cs="宋体" w:hint="eastAsia"/>
                <w:sz w:val="22"/>
              </w:rPr>
              <w:t>零担物流运输组织（精通）；</w:t>
            </w:r>
          </w:p>
          <w:p w14:paraId="3C61F47B"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6.</w:t>
            </w:r>
            <w:r>
              <w:rPr>
                <w:rFonts w:ascii="仿宋_GB2312" w:eastAsia="仿宋_GB2312" w:hAnsi="仿宋" w:cs="宋体" w:hint="eastAsia"/>
                <w:sz w:val="22"/>
              </w:rPr>
              <w:t>集装箱物流运输组织（精通）；</w:t>
            </w:r>
          </w:p>
          <w:p w14:paraId="14ECDC6A"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lastRenderedPageBreak/>
              <w:t>7.</w:t>
            </w:r>
            <w:r>
              <w:rPr>
                <w:rFonts w:ascii="仿宋_GB2312" w:eastAsia="仿宋_GB2312" w:hAnsi="仿宋" w:cs="宋体" w:hint="eastAsia"/>
                <w:sz w:val="22"/>
              </w:rPr>
              <w:t>国际物流运输组织（精通）。</w:t>
            </w:r>
          </w:p>
        </w:tc>
        <w:tc>
          <w:tcPr>
            <w:tcW w:w="417" w:type="pct"/>
            <w:vAlign w:val="center"/>
          </w:tcPr>
          <w:p w14:paraId="5DD09E28"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lastRenderedPageBreak/>
              <w:t>安排在一体化教室中实施。</w:t>
            </w:r>
          </w:p>
        </w:tc>
        <w:tc>
          <w:tcPr>
            <w:tcW w:w="245" w:type="pct"/>
            <w:vAlign w:val="center"/>
          </w:tcPr>
          <w:p w14:paraId="27504198"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9</w:t>
            </w:r>
            <w:r>
              <w:rPr>
                <w:rFonts w:ascii="仿宋_GB2312" w:eastAsia="仿宋_GB2312" w:hAnsi="仿宋" w:cs="宋体"/>
                <w:sz w:val="22"/>
              </w:rPr>
              <w:t>6</w:t>
            </w:r>
          </w:p>
        </w:tc>
      </w:tr>
      <w:tr w:rsidR="00770D9D" w14:paraId="698F4369" w14:textId="77777777" w:rsidTr="00C91138">
        <w:trPr>
          <w:trHeight w:val="530"/>
          <w:jc w:val="center"/>
        </w:trPr>
        <w:tc>
          <w:tcPr>
            <w:tcW w:w="168" w:type="pct"/>
            <w:vAlign w:val="center"/>
          </w:tcPr>
          <w:p w14:paraId="5B9671C3"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sz w:val="22"/>
              </w:rPr>
              <w:lastRenderedPageBreak/>
              <w:t>6</w:t>
            </w:r>
          </w:p>
        </w:tc>
        <w:tc>
          <w:tcPr>
            <w:tcW w:w="417" w:type="pct"/>
            <w:vAlign w:val="center"/>
          </w:tcPr>
          <w:p w14:paraId="3597242D"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现代物流管理</w:t>
            </w:r>
          </w:p>
        </w:tc>
        <w:tc>
          <w:tcPr>
            <w:tcW w:w="1314" w:type="pct"/>
            <w:vAlign w:val="center"/>
          </w:tcPr>
          <w:p w14:paraId="0253A021"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hint="eastAsia"/>
                <w:sz w:val="22"/>
              </w:rPr>
              <w:t>熟悉物流企业的组织体系、各项业务内容、工作流程及业务相关关系；了解物流企业系统的运营情况，并对运行绩效做出步步评价。</w:t>
            </w:r>
          </w:p>
        </w:tc>
        <w:tc>
          <w:tcPr>
            <w:tcW w:w="2440" w:type="pct"/>
            <w:vAlign w:val="center"/>
          </w:tcPr>
          <w:p w14:paraId="5D32B3EE"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1.</w:t>
            </w:r>
            <w:r>
              <w:rPr>
                <w:rFonts w:ascii="仿宋_GB2312" w:eastAsia="仿宋_GB2312" w:hAnsi="仿宋" w:cs="宋体" w:hint="eastAsia"/>
                <w:sz w:val="22"/>
              </w:rPr>
              <w:t>物流企业组织体系、业务构成及基本运营情况（一般）；</w:t>
            </w:r>
          </w:p>
          <w:p w14:paraId="7D2D962A"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2.</w:t>
            </w:r>
            <w:r>
              <w:rPr>
                <w:rFonts w:ascii="仿宋_GB2312" w:eastAsia="仿宋_GB2312" w:hAnsi="仿宋" w:cs="宋体" w:hint="eastAsia"/>
                <w:sz w:val="22"/>
              </w:rPr>
              <w:t>物流企业运作与战略计划、</w:t>
            </w:r>
            <w:r>
              <w:rPr>
                <w:rFonts w:ascii="仿宋_GB2312" w:eastAsia="仿宋_GB2312" w:hAnsi="仿宋" w:cs="宋体"/>
                <w:sz w:val="22"/>
              </w:rPr>
              <w:t>ISO</w:t>
            </w:r>
            <w:r>
              <w:rPr>
                <w:rFonts w:ascii="仿宋_GB2312" w:eastAsia="仿宋_GB2312" w:hAnsi="仿宋" w:cs="宋体" w:hint="eastAsia"/>
                <w:sz w:val="22"/>
              </w:rPr>
              <w:t>体系建设与实施（精通）；</w:t>
            </w:r>
          </w:p>
          <w:p w14:paraId="58E6BEE5"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3.</w:t>
            </w:r>
            <w:r>
              <w:rPr>
                <w:rFonts w:ascii="仿宋_GB2312" w:eastAsia="仿宋_GB2312" w:hAnsi="仿宋" w:cs="宋体" w:hint="eastAsia"/>
                <w:sz w:val="22"/>
              </w:rPr>
              <w:t>物流业务流程与企业运营（精通）；</w:t>
            </w:r>
          </w:p>
          <w:p w14:paraId="273637ED" w14:textId="77777777" w:rsidR="00770D9D" w:rsidRDefault="001A1BB5">
            <w:pPr>
              <w:adjustRightInd w:val="0"/>
              <w:snapToGrid w:val="0"/>
              <w:rPr>
                <w:rFonts w:ascii="仿宋_GB2312" w:eastAsia="仿宋_GB2312" w:hAnsi="仿宋" w:cs="宋体"/>
                <w:sz w:val="22"/>
              </w:rPr>
            </w:pPr>
            <w:r>
              <w:rPr>
                <w:rFonts w:ascii="仿宋_GB2312" w:eastAsia="仿宋_GB2312" w:hAnsi="仿宋" w:cs="宋体"/>
                <w:sz w:val="22"/>
              </w:rPr>
              <w:t>4.</w:t>
            </w:r>
            <w:r>
              <w:rPr>
                <w:rFonts w:ascii="仿宋_GB2312" w:eastAsia="仿宋_GB2312" w:hAnsi="仿宋" w:cs="宋体" w:hint="eastAsia"/>
                <w:sz w:val="22"/>
              </w:rPr>
              <w:t>模拟企业运营与绩效评价（熟练）。</w:t>
            </w:r>
          </w:p>
        </w:tc>
        <w:tc>
          <w:tcPr>
            <w:tcW w:w="417" w:type="pct"/>
            <w:vAlign w:val="center"/>
          </w:tcPr>
          <w:p w14:paraId="660C45AE"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hint="eastAsia"/>
                <w:sz w:val="22"/>
              </w:rPr>
              <w:t>安排在一体化教室中实施。</w:t>
            </w:r>
          </w:p>
        </w:tc>
        <w:tc>
          <w:tcPr>
            <w:tcW w:w="245" w:type="pct"/>
            <w:vAlign w:val="center"/>
          </w:tcPr>
          <w:p w14:paraId="7FDA0218" w14:textId="77777777" w:rsidR="00770D9D" w:rsidRDefault="001A1BB5">
            <w:pPr>
              <w:adjustRightInd w:val="0"/>
              <w:snapToGrid w:val="0"/>
              <w:jc w:val="center"/>
              <w:rPr>
                <w:rFonts w:ascii="仿宋_GB2312" w:eastAsia="仿宋_GB2312" w:hAnsi="仿宋" w:cs="宋体"/>
                <w:sz w:val="22"/>
              </w:rPr>
            </w:pPr>
            <w:r>
              <w:rPr>
                <w:rFonts w:ascii="仿宋_GB2312" w:eastAsia="仿宋_GB2312" w:hAnsi="仿宋" w:cs="宋体"/>
                <w:sz w:val="22"/>
              </w:rPr>
              <w:t>6</w:t>
            </w:r>
            <w:r>
              <w:rPr>
                <w:rFonts w:ascii="仿宋_GB2312" w:eastAsia="仿宋_GB2312" w:hAnsi="仿宋" w:cs="宋体" w:hint="eastAsia"/>
                <w:sz w:val="22"/>
              </w:rPr>
              <w:t>4</w:t>
            </w:r>
          </w:p>
        </w:tc>
      </w:tr>
    </w:tbl>
    <w:p w14:paraId="3819F42D" w14:textId="77777777" w:rsidR="00770D9D" w:rsidRDefault="00770D9D">
      <w:pPr>
        <w:adjustRightInd w:val="0"/>
        <w:snapToGrid w:val="0"/>
        <w:ind w:firstLineChars="200" w:firstLine="480"/>
        <w:jc w:val="left"/>
        <w:rPr>
          <w:rFonts w:ascii="仿宋_GB2312" w:eastAsiaTheme="minorEastAsia"/>
          <w:sz w:val="24"/>
          <w:szCs w:val="24"/>
        </w:rPr>
        <w:sectPr w:rsidR="00770D9D" w:rsidSect="00DE76AE">
          <w:type w:val="continuous"/>
          <w:pgSz w:w="11906" w:h="16838"/>
          <w:pgMar w:top="1361" w:right="1191" w:bottom="1361" w:left="1191" w:header="567" w:footer="567" w:gutter="0"/>
          <w:cols w:space="425"/>
          <w:docGrid w:linePitch="312"/>
        </w:sectPr>
      </w:pPr>
    </w:p>
    <w:p w14:paraId="56B944CD" w14:textId="77777777" w:rsidR="00770D9D" w:rsidRDefault="00770D9D">
      <w:pPr>
        <w:adjustRightInd w:val="0"/>
        <w:snapToGrid w:val="0"/>
        <w:ind w:firstLineChars="200" w:firstLine="480"/>
        <w:jc w:val="left"/>
        <w:rPr>
          <w:rFonts w:ascii="黑体" w:eastAsia="黑体" w:hAnsi="黑体"/>
          <w:sz w:val="24"/>
          <w:szCs w:val="24"/>
        </w:rPr>
      </w:pPr>
    </w:p>
    <w:p w14:paraId="1C91603D" w14:textId="4F7C69CC"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十一、</w:t>
      </w:r>
      <w:r w:rsidR="00FA6ED5">
        <w:rPr>
          <w:rFonts w:ascii="黑体" w:eastAsia="黑体" w:hAnsi="黑体" w:hint="eastAsia"/>
          <w:sz w:val="24"/>
          <w:szCs w:val="24"/>
        </w:rPr>
        <w:t>校企联合培养计划专业顶岗实习</w:t>
      </w:r>
      <w:r>
        <w:rPr>
          <w:rFonts w:ascii="黑体" w:eastAsia="黑体" w:hAnsi="黑体" w:hint="eastAsia"/>
          <w:sz w:val="24"/>
          <w:szCs w:val="24"/>
        </w:rPr>
        <w:t>实训课程</w:t>
      </w:r>
    </w:p>
    <w:p w14:paraId="68B524E9" w14:textId="77777777" w:rsidR="00D74D5F" w:rsidRDefault="00D74D5F" w:rsidP="00D74D5F">
      <w:pPr>
        <w:spacing w:line="580" w:lineRule="exact"/>
        <w:jc w:val="center"/>
        <w:rPr>
          <w:rFonts w:ascii="仿宋_GB2312" w:eastAsia="仿宋_GB2312"/>
          <w:sz w:val="24"/>
          <w:szCs w:val="24"/>
        </w:rPr>
      </w:pPr>
      <w:r>
        <w:rPr>
          <w:rFonts w:ascii="仿宋_GB2312" w:eastAsia="仿宋_GB2312" w:hint="eastAsia"/>
          <w:sz w:val="24"/>
          <w:szCs w:val="24"/>
        </w:rPr>
        <w:t>表8</w:t>
      </w:r>
      <w:r>
        <w:rPr>
          <w:rFonts w:ascii="仿宋_GB2312" w:eastAsia="仿宋_GB2312"/>
          <w:sz w:val="24"/>
          <w:szCs w:val="24"/>
        </w:rPr>
        <w:t xml:space="preserve">  </w:t>
      </w:r>
      <w:r>
        <w:rPr>
          <w:rFonts w:ascii="仿宋_GB2312" w:eastAsia="仿宋_GB2312" w:hint="eastAsia"/>
          <w:sz w:val="24"/>
          <w:szCs w:val="24"/>
        </w:rPr>
        <w:t>校企联合培养计划专业顶岗实习实训课程表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1159"/>
        <w:gridCol w:w="1607"/>
        <w:gridCol w:w="705"/>
        <w:gridCol w:w="705"/>
        <w:gridCol w:w="653"/>
        <w:gridCol w:w="1644"/>
        <w:gridCol w:w="2799"/>
      </w:tblGrid>
      <w:tr w:rsidR="004C5377" w:rsidRPr="00E3189D" w14:paraId="3562AEA8" w14:textId="77777777" w:rsidTr="004C5377">
        <w:tc>
          <w:tcPr>
            <w:tcW w:w="240" w:type="pct"/>
            <w:vAlign w:val="center"/>
          </w:tcPr>
          <w:p w14:paraId="39CDEF55" w14:textId="77777777" w:rsidR="004C5377" w:rsidRPr="00E3189D" w:rsidRDefault="004C5377" w:rsidP="0060361C">
            <w:pPr>
              <w:jc w:val="center"/>
              <w:rPr>
                <w:rFonts w:ascii="仿宋_GB2312" w:eastAsia="仿宋_GB2312"/>
                <w:szCs w:val="21"/>
              </w:rPr>
            </w:pPr>
            <w:r w:rsidRPr="00E3189D">
              <w:rPr>
                <w:rFonts w:ascii="仿宋_GB2312" w:eastAsia="仿宋_GB2312" w:hAnsi="仿宋" w:cs="FangSong" w:hint="eastAsia"/>
                <w:b/>
                <w:szCs w:val="21"/>
              </w:rPr>
              <w:t>序号</w:t>
            </w:r>
          </w:p>
        </w:tc>
        <w:tc>
          <w:tcPr>
            <w:tcW w:w="595" w:type="pct"/>
            <w:vAlign w:val="center"/>
          </w:tcPr>
          <w:p w14:paraId="2C6359CC" w14:textId="77777777" w:rsidR="004C5377" w:rsidRPr="00E3189D" w:rsidRDefault="004C5377" w:rsidP="0060361C">
            <w:pPr>
              <w:jc w:val="center"/>
              <w:rPr>
                <w:rFonts w:ascii="仿宋_GB2312" w:eastAsia="仿宋_GB2312" w:hAnsi="仿宋" w:cs="FangSong"/>
                <w:b/>
                <w:szCs w:val="21"/>
              </w:rPr>
            </w:pPr>
            <w:r w:rsidRPr="00E3189D">
              <w:rPr>
                <w:rFonts w:ascii="仿宋_GB2312" w:eastAsia="仿宋_GB2312" w:hAnsi="仿宋" w:cs="FangSong" w:hint="eastAsia"/>
                <w:b/>
                <w:szCs w:val="21"/>
              </w:rPr>
              <w:t>类别</w:t>
            </w:r>
          </w:p>
        </w:tc>
        <w:tc>
          <w:tcPr>
            <w:tcW w:w="825" w:type="pct"/>
            <w:vAlign w:val="center"/>
          </w:tcPr>
          <w:p w14:paraId="7A78B508" w14:textId="77777777" w:rsidR="004C5377" w:rsidRPr="00E3189D" w:rsidRDefault="004C5377" w:rsidP="0060361C">
            <w:pPr>
              <w:jc w:val="center"/>
              <w:rPr>
                <w:rFonts w:ascii="仿宋_GB2312" w:eastAsia="仿宋_GB2312" w:hAnsi="仿宋" w:cs="FangSong"/>
                <w:b/>
                <w:szCs w:val="21"/>
              </w:rPr>
            </w:pPr>
            <w:r w:rsidRPr="00E3189D">
              <w:rPr>
                <w:rFonts w:ascii="仿宋_GB2312" w:eastAsia="仿宋_GB2312" w:hAnsi="仿宋" w:cs="FangSong" w:hint="eastAsia"/>
                <w:b/>
                <w:szCs w:val="21"/>
              </w:rPr>
              <w:t>课程名称或实习内容</w:t>
            </w:r>
          </w:p>
        </w:tc>
        <w:tc>
          <w:tcPr>
            <w:tcW w:w="362" w:type="pct"/>
            <w:vAlign w:val="center"/>
          </w:tcPr>
          <w:p w14:paraId="03C5F084" w14:textId="77777777" w:rsidR="004C5377" w:rsidRPr="00E3189D" w:rsidRDefault="004C5377" w:rsidP="0060361C">
            <w:pPr>
              <w:jc w:val="center"/>
              <w:rPr>
                <w:rFonts w:ascii="仿宋_GB2312" w:eastAsia="仿宋_GB2312" w:hAnsi="仿宋" w:cs="FangSong"/>
                <w:b/>
                <w:szCs w:val="21"/>
              </w:rPr>
            </w:pPr>
            <w:r w:rsidRPr="00E3189D">
              <w:rPr>
                <w:rFonts w:ascii="仿宋_GB2312" w:eastAsia="仿宋_GB2312" w:hAnsi="仿宋" w:cs="FangSong" w:hint="eastAsia"/>
                <w:b/>
                <w:szCs w:val="21"/>
              </w:rPr>
              <w:t>学分</w:t>
            </w:r>
          </w:p>
        </w:tc>
        <w:tc>
          <w:tcPr>
            <w:tcW w:w="362" w:type="pct"/>
            <w:vAlign w:val="center"/>
          </w:tcPr>
          <w:p w14:paraId="5BA8AE20" w14:textId="77777777" w:rsidR="004C5377" w:rsidRPr="00E3189D" w:rsidRDefault="004C5377" w:rsidP="0060361C">
            <w:pPr>
              <w:jc w:val="center"/>
              <w:rPr>
                <w:rFonts w:ascii="仿宋_GB2312" w:eastAsia="仿宋_GB2312" w:hAnsi="仿宋" w:cs="FangSong"/>
                <w:b/>
                <w:szCs w:val="21"/>
              </w:rPr>
            </w:pPr>
            <w:r w:rsidRPr="00E3189D">
              <w:rPr>
                <w:rFonts w:ascii="仿宋_GB2312" w:eastAsia="仿宋_GB2312" w:hAnsi="仿宋" w:cs="FangSong" w:hint="eastAsia"/>
                <w:b/>
                <w:szCs w:val="21"/>
              </w:rPr>
              <w:t>周数</w:t>
            </w:r>
          </w:p>
        </w:tc>
        <w:tc>
          <w:tcPr>
            <w:tcW w:w="335" w:type="pct"/>
            <w:vAlign w:val="center"/>
          </w:tcPr>
          <w:p w14:paraId="712CE7F9" w14:textId="77777777" w:rsidR="004C5377" w:rsidRPr="00E3189D" w:rsidRDefault="004C5377" w:rsidP="0060361C">
            <w:pPr>
              <w:jc w:val="center"/>
              <w:rPr>
                <w:rFonts w:ascii="仿宋_GB2312" w:eastAsia="仿宋_GB2312" w:hAnsi="仿宋" w:cs="FangSong"/>
                <w:b/>
                <w:szCs w:val="21"/>
              </w:rPr>
            </w:pPr>
            <w:r w:rsidRPr="00E3189D">
              <w:rPr>
                <w:rFonts w:ascii="仿宋_GB2312" w:eastAsia="仿宋_GB2312" w:hAnsi="仿宋" w:cs="FangSong" w:hint="eastAsia"/>
                <w:b/>
                <w:szCs w:val="21"/>
              </w:rPr>
              <w:t>学期</w:t>
            </w:r>
          </w:p>
        </w:tc>
        <w:tc>
          <w:tcPr>
            <w:tcW w:w="844" w:type="pct"/>
            <w:vAlign w:val="center"/>
          </w:tcPr>
          <w:p w14:paraId="62CC404E" w14:textId="77777777" w:rsidR="004C5377" w:rsidRPr="00E3189D" w:rsidRDefault="004C5377" w:rsidP="0060361C">
            <w:pPr>
              <w:jc w:val="center"/>
              <w:rPr>
                <w:rFonts w:ascii="仿宋_GB2312" w:eastAsia="仿宋_GB2312" w:hAnsi="仿宋" w:cs="FangSong"/>
                <w:b/>
                <w:szCs w:val="21"/>
              </w:rPr>
            </w:pPr>
            <w:r w:rsidRPr="00E3189D">
              <w:rPr>
                <w:rFonts w:ascii="仿宋_GB2312" w:eastAsia="仿宋_GB2312" w:hAnsi="仿宋" w:cs="FangSong" w:hint="eastAsia"/>
                <w:b/>
                <w:szCs w:val="21"/>
              </w:rPr>
              <w:t>合作企业</w:t>
            </w:r>
          </w:p>
        </w:tc>
        <w:tc>
          <w:tcPr>
            <w:tcW w:w="1437" w:type="pct"/>
            <w:vAlign w:val="center"/>
          </w:tcPr>
          <w:p w14:paraId="50CBCC1F" w14:textId="77777777" w:rsidR="004C5377" w:rsidRPr="00E3189D" w:rsidRDefault="004C5377" w:rsidP="0060361C">
            <w:pPr>
              <w:jc w:val="center"/>
              <w:rPr>
                <w:rFonts w:ascii="仿宋_GB2312" w:eastAsia="仿宋_GB2312" w:hAnsi="仿宋" w:cs="FangSong"/>
                <w:b/>
                <w:szCs w:val="21"/>
              </w:rPr>
            </w:pPr>
            <w:r w:rsidRPr="00E3189D">
              <w:rPr>
                <w:rFonts w:ascii="仿宋_GB2312" w:eastAsia="仿宋_GB2312" w:hAnsi="仿宋" w:cs="FangSong" w:hint="eastAsia"/>
                <w:b/>
                <w:szCs w:val="21"/>
              </w:rPr>
              <w:t>考核要点</w:t>
            </w:r>
          </w:p>
        </w:tc>
      </w:tr>
      <w:tr w:rsidR="004C5377" w:rsidRPr="00E3189D" w14:paraId="2210F875" w14:textId="77777777" w:rsidTr="004C5377">
        <w:trPr>
          <w:trHeight w:val="300"/>
        </w:trPr>
        <w:tc>
          <w:tcPr>
            <w:tcW w:w="240" w:type="pct"/>
            <w:vAlign w:val="center"/>
          </w:tcPr>
          <w:p w14:paraId="25D3445D"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1</w:t>
            </w:r>
          </w:p>
        </w:tc>
        <w:tc>
          <w:tcPr>
            <w:tcW w:w="595" w:type="pct"/>
            <w:vAlign w:val="center"/>
          </w:tcPr>
          <w:p w14:paraId="34F27BC1"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课程内实习实训</w:t>
            </w:r>
          </w:p>
        </w:tc>
        <w:tc>
          <w:tcPr>
            <w:tcW w:w="825" w:type="pct"/>
            <w:vAlign w:val="center"/>
          </w:tcPr>
          <w:p w14:paraId="55825807" w14:textId="20FE9F60"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模拟企业综合实训</w:t>
            </w:r>
          </w:p>
        </w:tc>
        <w:tc>
          <w:tcPr>
            <w:tcW w:w="362" w:type="pct"/>
            <w:vAlign w:val="center"/>
          </w:tcPr>
          <w:p w14:paraId="0477F83C"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2</w:t>
            </w:r>
          </w:p>
        </w:tc>
        <w:tc>
          <w:tcPr>
            <w:tcW w:w="362" w:type="pct"/>
            <w:vAlign w:val="center"/>
          </w:tcPr>
          <w:p w14:paraId="097ADAA9"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2周</w:t>
            </w:r>
          </w:p>
        </w:tc>
        <w:tc>
          <w:tcPr>
            <w:tcW w:w="335" w:type="pct"/>
            <w:vAlign w:val="center"/>
          </w:tcPr>
          <w:p w14:paraId="49233619"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3</w:t>
            </w:r>
          </w:p>
        </w:tc>
        <w:tc>
          <w:tcPr>
            <w:tcW w:w="844" w:type="pct"/>
            <w:vAlign w:val="center"/>
          </w:tcPr>
          <w:p w14:paraId="66DF3977"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永高股份有限公司、</w:t>
            </w:r>
            <w:proofErr w:type="gramStart"/>
            <w:r w:rsidRPr="00E3189D">
              <w:rPr>
                <w:rFonts w:ascii="仿宋_GB2312" w:eastAsia="仿宋_GB2312" w:cs="仿宋_GB2312" w:hint="eastAsia"/>
                <w:szCs w:val="21"/>
              </w:rPr>
              <w:t>晖腾工业</w:t>
            </w:r>
            <w:proofErr w:type="gramEnd"/>
            <w:r w:rsidRPr="00E3189D">
              <w:rPr>
                <w:rFonts w:ascii="仿宋_GB2312" w:eastAsia="仿宋_GB2312" w:cs="仿宋_GB2312" w:hint="eastAsia"/>
                <w:szCs w:val="21"/>
              </w:rPr>
              <w:t>科技有限公司等</w:t>
            </w:r>
          </w:p>
        </w:tc>
        <w:tc>
          <w:tcPr>
            <w:tcW w:w="1437" w:type="pct"/>
            <w:vAlign w:val="center"/>
          </w:tcPr>
          <w:p w14:paraId="1CAC8903"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生产企业采购管理、生产管理、销售管理、经营运作</w:t>
            </w:r>
          </w:p>
        </w:tc>
      </w:tr>
      <w:tr w:rsidR="004C5377" w:rsidRPr="00E3189D" w14:paraId="019B6539" w14:textId="77777777" w:rsidTr="004C5377">
        <w:trPr>
          <w:trHeight w:val="300"/>
        </w:trPr>
        <w:tc>
          <w:tcPr>
            <w:tcW w:w="240" w:type="pct"/>
            <w:vAlign w:val="center"/>
          </w:tcPr>
          <w:p w14:paraId="0018551C"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2</w:t>
            </w:r>
          </w:p>
        </w:tc>
        <w:tc>
          <w:tcPr>
            <w:tcW w:w="595" w:type="pct"/>
            <w:vAlign w:val="center"/>
          </w:tcPr>
          <w:p w14:paraId="4085B3EA"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课程内实习实训</w:t>
            </w:r>
          </w:p>
        </w:tc>
        <w:tc>
          <w:tcPr>
            <w:tcW w:w="825" w:type="pct"/>
            <w:vAlign w:val="center"/>
          </w:tcPr>
          <w:p w14:paraId="6454004F"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企业经营模拟沙盘</w:t>
            </w:r>
          </w:p>
        </w:tc>
        <w:tc>
          <w:tcPr>
            <w:tcW w:w="362" w:type="pct"/>
            <w:vAlign w:val="center"/>
          </w:tcPr>
          <w:p w14:paraId="059CB82F"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2</w:t>
            </w:r>
          </w:p>
        </w:tc>
        <w:tc>
          <w:tcPr>
            <w:tcW w:w="362" w:type="pct"/>
            <w:vAlign w:val="center"/>
          </w:tcPr>
          <w:p w14:paraId="6852A29C"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2周</w:t>
            </w:r>
          </w:p>
        </w:tc>
        <w:tc>
          <w:tcPr>
            <w:tcW w:w="335" w:type="pct"/>
            <w:vAlign w:val="center"/>
          </w:tcPr>
          <w:p w14:paraId="45353C13"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4</w:t>
            </w:r>
          </w:p>
        </w:tc>
        <w:tc>
          <w:tcPr>
            <w:tcW w:w="844" w:type="pct"/>
          </w:tcPr>
          <w:p w14:paraId="264E72FB"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永高股份有限公司、</w:t>
            </w:r>
            <w:proofErr w:type="gramStart"/>
            <w:r w:rsidRPr="00E3189D">
              <w:rPr>
                <w:rFonts w:ascii="仿宋_GB2312" w:eastAsia="仿宋_GB2312" w:cs="仿宋_GB2312" w:hint="eastAsia"/>
                <w:szCs w:val="21"/>
              </w:rPr>
              <w:t>晖腾工业</w:t>
            </w:r>
            <w:proofErr w:type="gramEnd"/>
            <w:r w:rsidRPr="00E3189D">
              <w:rPr>
                <w:rFonts w:ascii="仿宋_GB2312" w:eastAsia="仿宋_GB2312" w:cs="仿宋_GB2312" w:hint="eastAsia"/>
                <w:szCs w:val="21"/>
              </w:rPr>
              <w:t>科技有限公司等</w:t>
            </w:r>
          </w:p>
        </w:tc>
        <w:tc>
          <w:tcPr>
            <w:tcW w:w="1437" w:type="pct"/>
            <w:vAlign w:val="center"/>
          </w:tcPr>
          <w:p w14:paraId="2A9DC500"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工商企业战略资源管理、经营运作</w:t>
            </w:r>
          </w:p>
        </w:tc>
      </w:tr>
      <w:tr w:rsidR="004C5377" w:rsidRPr="00E3189D" w14:paraId="7EA9C503" w14:textId="77777777" w:rsidTr="004C5377">
        <w:trPr>
          <w:trHeight w:val="300"/>
        </w:trPr>
        <w:tc>
          <w:tcPr>
            <w:tcW w:w="240" w:type="pct"/>
            <w:vAlign w:val="center"/>
          </w:tcPr>
          <w:p w14:paraId="4186F57A"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3</w:t>
            </w:r>
          </w:p>
        </w:tc>
        <w:tc>
          <w:tcPr>
            <w:tcW w:w="595" w:type="pct"/>
            <w:vAlign w:val="center"/>
          </w:tcPr>
          <w:p w14:paraId="718424E2" w14:textId="77777777" w:rsidR="004C5377" w:rsidRPr="00E3189D" w:rsidRDefault="004C5377" w:rsidP="0060361C">
            <w:pPr>
              <w:jc w:val="center"/>
              <w:rPr>
                <w:rFonts w:ascii="仿宋_GB2312" w:eastAsia="仿宋_GB2312" w:cs="仿宋_GB2312"/>
                <w:szCs w:val="21"/>
              </w:rPr>
            </w:pPr>
            <w:proofErr w:type="gramStart"/>
            <w:r w:rsidRPr="00E3189D">
              <w:rPr>
                <w:rFonts w:ascii="仿宋_GB2312" w:eastAsia="仿宋_GB2312" w:cs="仿宋_GB2312" w:hint="eastAsia"/>
                <w:szCs w:val="21"/>
              </w:rPr>
              <w:t>跟岗实习</w:t>
            </w:r>
            <w:proofErr w:type="gramEnd"/>
          </w:p>
        </w:tc>
        <w:tc>
          <w:tcPr>
            <w:tcW w:w="825" w:type="pct"/>
            <w:vAlign w:val="center"/>
          </w:tcPr>
          <w:p w14:paraId="7587D60E"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暑期专业实习</w:t>
            </w:r>
          </w:p>
        </w:tc>
        <w:tc>
          <w:tcPr>
            <w:tcW w:w="362" w:type="pct"/>
            <w:vAlign w:val="center"/>
          </w:tcPr>
          <w:p w14:paraId="772BBCE9"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4</w:t>
            </w:r>
          </w:p>
        </w:tc>
        <w:tc>
          <w:tcPr>
            <w:tcW w:w="362" w:type="pct"/>
            <w:vAlign w:val="center"/>
          </w:tcPr>
          <w:p w14:paraId="63FB3127"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4周</w:t>
            </w:r>
          </w:p>
        </w:tc>
        <w:tc>
          <w:tcPr>
            <w:tcW w:w="335" w:type="pct"/>
            <w:vAlign w:val="center"/>
          </w:tcPr>
          <w:p w14:paraId="36997E69"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4</w:t>
            </w:r>
          </w:p>
        </w:tc>
        <w:tc>
          <w:tcPr>
            <w:tcW w:w="844" w:type="pct"/>
          </w:tcPr>
          <w:p w14:paraId="3993426F"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京东物流、德</w:t>
            </w:r>
            <w:proofErr w:type="gramStart"/>
            <w:r w:rsidRPr="00E3189D">
              <w:rPr>
                <w:rFonts w:ascii="仿宋_GB2312" w:eastAsia="仿宋_GB2312" w:cs="仿宋_GB2312" w:hint="eastAsia"/>
                <w:szCs w:val="21"/>
              </w:rPr>
              <w:t>邦</w:t>
            </w:r>
            <w:proofErr w:type="gramEnd"/>
            <w:r w:rsidRPr="00E3189D">
              <w:rPr>
                <w:rFonts w:ascii="仿宋_GB2312" w:eastAsia="仿宋_GB2312" w:cs="仿宋_GB2312" w:hint="eastAsia"/>
                <w:szCs w:val="21"/>
              </w:rPr>
              <w:t>物流等</w:t>
            </w:r>
          </w:p>
        </w:tc>
        <w:tc>
          <w:tcPr>
            <w:tcW w:w="1437" w:type="pct"/>
            <w:vAlign w:val="center"/>
          </w:tcPr>
          <w:p w14:paraId="61687051"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物流一线操作实践、体验等</w:t>
            </w:r>
          </w:p>
        </w:tc>
      </w:tr>
      <w:tr w:rsidR="004C5377" w:rsidRPr="00E3189D" w14:paraId="07A105E1" w14:textId="77777777" w:rsidTr="004C5377">
        <w:trPr>
          <w:trHeight w:val="188"/>
        </w:trPr>
        <w:tc>
          <w:tcPr>
            <w:tcW w:w="240" w:type="pct"/>
            <w:vAlign w:val="center"/>
          </w:tcPr>
          <w:p w14:paraId="51F81261"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4</w:t>
            </w:r>
          </w:p>
        </w:tc>
        <w:tc>
          <w:tcPr>
            <w:tcW w:w="595" w:type="pct"/>
            <w:vAlign w:val="center"/>
          </w:tcPr>
          <w:p w14:paraId="34E5EAAE"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顶岗实习</w:t>
            </w:r>
          </w:p>
        </w:tc>
        <w:tc>
          <w:tcPr>
            <w:tcW w:w="825" w:type="pct"/>
            <w:vAlign w:val="center"/>
          </w:tcPr>
          <w:p w14:paraId="7368EE13"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中期顶岗实习</w:t>
            </w:r>
          </w:p>
        </w:tc>
        <w:tc>
          <w:tcPr>
            <w:tcW w:w="362" w:type="pct"/>
            <w:vAlign w:val="center"/>
          </w:tcPr>
          <w:p w14:paraId="1B823914"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18</w:t>
            </w:r>
          </w:p>
        </w:tc>
        <w:tc>
          <w:tcPr>
            <w:tcW w:w="362" w:type="pct"/>
            <w:vAlign w:val="center"/>
          </w:tcPr>
          <w:p w14:paraId="6DD47693"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18周</w:t>
            </w:r>
          </w:p>
        </w:tc>
        <w:tc>
          <w:tcPr>
            <w:tcW w:w="335" w:type="pct"/>
            <w:vAlign w:val="center"/>
          </w:tcPr>
          <w:p w14:paraId="0AD5DC18"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5</w:t>
            </w:r>
          </w:p>
        </w:tc>
        <w:tc>
          <w:tcPr>
            <w:tcW w:w="844" w:type="pct"/>
          </w:tcPr>
          <w:p w14:paraId="49692D68" w14:textId="77777777" w:rsidR="004C5377" w:rsidRPr="00E3189D" w:rsidRDefault="004C5377" w:rsidP="0060361C">
            <w:pPr>
              <w:rPr>
                <w:rFonts w:ascii="仿宋_GB2312" w:eastAsia="仿宋_GB2312"/>
                <w:szCs w:val="21"/>
              </w:rPr>
            </w:pPr>
            <w:r w:rsidRPr="00E3189D">
              <w:rPr>
                <w:rFonts w:ascii="仿宋_GB2312" w:eastAsia="仿宋_GB2312" w:cs="仿宋_GB2312" w:hint="eastAsia"/>
                <w:szCs w:val="21"/>
              </w:rPr>
              <w:t>京东物流、德</w:t>
            </w:r>
            <w:proofErr w:type="gramStart"/>
            <w:r w:rsidRPr="00E3189D">
              <w:rPr>
                <w:rFonts w:ascii="仿宋_GB2312" w:eastAsia="仿宋_GB2312" w:cs="仿宋_GB2312" w:hint="eastAsia"/>
                <w:szCs w:val="21"/>
              </w:rPr>
              <w:t>邦</w:t>
            </w:r>
            <w:proofErr w:type="gramEnd"/>
            <w:r w:rsidRPr="00E3189D">
              <w:rPr>
                <w:rFonts w:ascii="仿宋_GB2312" w:eastAsia="仿宋_GB2312" w:cs="仿宋_GB2312" w:hint="eastAsia"/>
                <w:szCs w:val="21"/>
              </w:rPr>
              <w:t>物流等</w:t>
            </w:r>
          </w:p>
        </w:tc>
        <w:tc>
          <w:tcPr>
            <w:tcW w:w="1437" w:type="pct"/>
            <w:vAlign w:val="center"/>
          </w:tcPr>
          <w:p w14:paraId="62FFBA75"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物流企业一线操作实践、管理技能训练</w:t>
            </w:r>
          </w:p>
        </w:tc>
      </w:tr>
      <w:tr w:rsidR="004C5377" w:rsidRPr="00E3189D" w14:paraId="2A4750B5" w14:textId="77777777" w:rsidTr="004C5377">
        <w:trPr>
          <w:trHeight w:val="210"/>
        </w:trPr>
        <w:tc>
          <w:tcPr>
            <w:tcW w:w="240" w:type="pct"/>
            <w:vAlign w:val="center"/>
          </w:tcPr>
          <w:p w14:paraId="476B4761"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5</w:t>
            </w:r>
          </w:p>
        </w:tc>
        <w:tc>
          <w:tcPr>
            <w:tcW w:w="595" w:type="pct"/>
            <w:vAlign w:val="center"/>
          </w:tcPr>
          <w:p w14:paraId="799E2861"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顶岗实习</w:t>
            </w:r>
          </w:p>
        </w:tc>
        <w:tc>
          <w:tcPr>
            <w:tcW w:w="825" w:type="pct"/>
            <w:vAlign w:val="center"/>
          </w:tcPr>
          <w:p w14:paraId="438010C4"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毕业顶岗实习</w:t>
            </w:r>
          </w:p>
        </w:tc>
        <w:tc>
          <w:tcPr>
            <w:tcW w:w="362" w:type="pct"/>
            <w:vAlign w:val="center"/>
          </w:tcPr>
          <w:p w14:paraId="23100F0A"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12</w:t>
            </w:r>
          </w:p>
        </w:tc>
        <w:tc>
          <w:tcPr>
            <w:tcW w:w="362" w:type="pct"/>
            <w:vAlign w:val="center"/>
          </w:tcPr>
          <w:p w14:paraId="3A1DB253"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12周</w:t>
            </w:r>
          </w:p>
        </w:tc>
        <w:tc>
          <w:tcPr>
            <w:tcW w:w="335" w:type="pct"/>
            <w:vAlign w:val="center"/>
          </w:tcPr>
          <w:p w14:paraId="204EDCC4"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6</w:t>
            </w:r>
          </w:p>
        </w:tc>
        <w:tc>
          <w:tcPr>
            <w:tcW w:w="844" w:type="pct"/>
          </w:tcPr>
          <w:p w14:paraId="0C78110A" w14:textId="77777777" w:rsidR="004C5377" w:rsidRPr="00E3189D" w:rsidRDefault="004C5377" w:rsidP="0060361C">
            <w:pPr>
              <w:rPr>
                <w:rFonts w:ascii="仿宋_GB2312" w:eastAsia="仿宋_GB2312"/>
                <w:szCs w:val="21"/>
              </w:rPr>
            </w:pPr>
            <w:r w:rsidRPr="00E3189D">
              <w:rPr>
                <w:rFonts w:ascii="仿宋_GB2312" w:eastAsia="仿宋_GB2312" w:cs="仿宋_GB2312" w:hint="eastAsia"/>
                <w:szCs w:val="21"/>
              </w:rPr>
              <w:t>京东物流、德</w:t>
            </w:r>
            <w:proofErr w:type="gramStart"/>
            <w:r w:rsidRPr="00E3189D">
              <w:rPr>
                <w:rFonts w:ascii="仿宋_GB2312" w:eastAsia="仿宋_GB2312" w:cs="仿宋_GB2312" w:hint="eastAsia"/>
                <w:szCs w:val="21"/>
              </w:rPr>
              <w:t>邦</w:t>
            </w:r>
            <w:proofErr w:type="gramEnd"/>
            <w:r w:rsidRPr="00E3189D">
              <w:rPr>
                <w:rFonts w:ascii="仿宋_GB2312" w:eastAsia="仿宋_GB2312" w:cs="仿宋_GB2312" w:hint="eastAsia"/>
                <w:szCs w:val="21"/>
              </w:rPr>
              <w:t>物流等</w:t>
            </w:r>
          </w:p>
        </w:tc>
        <w:tc>
          <w:tcPr>
            <w:tcW w:w="1437" w:type="pct"/>
            <w:vAlign w:val="center"/>
          </w:tcPr>
          <w:p w14:paraId="75326B32"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物流企业一线操作实践、管理技能训练、管理创新等</w:t>
            </w:r>
          </w:p>
        </w:tc>
      </w:tr>
      <w:tr w:rsidR="004C5377" w:rsidRPr="00E3189D" w14:paraId="7FA1F093" w14:textId="77777777" w:rsidTr="004C5377">
        <w:trPr>
          <w:trHeight w:val="210"/>
        </w:trPr>
        <w:tc>
          <w:tcPr>
            <w:tcW w:w="1660" w:type="pct"/>
            <w:gridSpan w:val="3"/>
            <w:vAlign w:val="center"/>
          </w:tcPr>
          <w:p w14:paraId="0CEFE6D4"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合计</w:t>
            </w:r>
          </w:p>
        </w:tc>
        <w:tc>
          <w:tcPr>
            <w:tcW w:w="362" w:type="pct"/>
            <w:vAlign w:val="center"/>
          </w:tcPr>
          <w:p w14:paraId="6A7719E5" w14:textId="77777777" w:rsidR="004C5377" w:rsidRPr="00E3189D" w:rsidRDefault="004C5377" w:rsidP="0060361C">
            <w:pPr>
              <w:jc w:val="center"/>
              <w:rPr>
                <w:rFonts w:ascii="仿宋_GB2312" w:eastAsia="仿宋_GB2312" w:cs="仿宋_GB2312"/>
                <w:szCs w:val="21"/>
              </w:rPr>
            </w:pPr>
            <w:r w:rsidRPr="00E3189D">
              <w:rPr>
                <w:rFonts w:ascii="仿宋_GB2312" w:eastAsia="仿宋_GB2312" w:cs="仿宋_GB2312" w:hint="eastAsia"/>
                <w:szCs w:val="21"/>
              </w:rPr>
              <w:t>24</w:t>
            </w:r>
          </w:p>
        </w:tc>
        <w:tc>
          <w:tcPr>
            <w:tcW w:w="362" w:type="pct"/>
            <w:vAlign w:val="center"/>
          </w:tcPr>
          <w:p w14:paraId="76295FF2" w14:textId="09126F3A" w:rsidR="004C5377" w:rsidRPr="00E3189D" w:rsidRDefault="00546964" w:rsidP="0060361C">
            <w:pPr>
              <w:jc w:val="center"/>
              <w:rPr>
                <w:rFonts w:ascii="仿宋_GB2312" w:eastAsia="仿宋_GB2312" w:cs="仿宋_GB2312"/>
                <w:szCs w:val="21"/>
              </w:rPr>
            </w:pPr>
            <w:r>
              <w:rPr>
                <w:rFonts w:ascii="仿宋_GB2312" w:eastAsia="仿宋_GB2312" w:cs="仿宋_GB2312" w:hint="eastAsia"/>
                <w:szCs w:val="21"/>
              </w:rPr>
              <w:t>38</w:t>
            </w:r>
            <w:r w:rsidR="004C5377" w:rsidRPr="00E3189D">
              <w:rPr>
                <w:rFonts w:ascii="仿宋_GB2312" w:eastAsia="仿宋_GB2312" w:cs="仿宋_GB2312" w:hint="eastAsia"/>
                <w:szCs w:val="21"/>
              </w:rPr>
              <w:t>周</w:t>
            </w:r>
          </w:p>
        </w:tc>
        <w:tc>
          <w:tcPr>
            <w:tcW w:w="2616" w:type="pct"/>
            <w:gridSpan w:val="3"/>
            <w:vAlign w:val="center"/>
          </w:tcPr>
          <w:p w14:paraId="2C52CD7D" w14:textId="77777777" w:rsidR="004C5377" w:rsidRPr="00E3189D" w:rsidRDefault="004C5377" w:rsidP="0060361C">
            <w:pPr>
              <w:jc w:val="center"/>
              <w:rPr>
                <w:rFonts w:ascii="仿宋_GB2312" w:eastAsia="仿宋_GB2312" w:cs="仿宋_GB2312"/>
                <w:szCs w:val="21"/>
              </w:rPr>
            </w:pPr>
          </w:p>
        </w:tc>
      </w:tr>
    </w:tbl>
    <w:p w14:paraId="4742CCD2" w14:textId="77777777" w:rsidR="00D74D5F" w:rsidRPr="00D74D5F" w:rsidRDefault="00D74D5F">
      <w:pPr>
        <w:adjustRightInd w:val="0"/>
        <w:snapToGrid w:val="0"/>
        <w:ind w:firstLineChars="200" w:firstLine="480"/>
        <w:jc w:val="left"/>
        <w:rPr>
          <w:rFonts w:ascii="黑体" w:eastAsia="黑体" w:hAnsi="黑体"/>
          <w:sz w:val="24"/>
          <w:szCs w:val="24"/>
        </w:rPr>
      </w:pPr>
    </w:p>
    <w:p w14:paraId="1025CFFE" w14:textId="70DE76F6" w:rsidR="00770D9D" w:rsidRDefault="00770D9D">
      <w:pPr>
        <w:adjustRightInd w:val="0"/>
        <w:snapToGrid w:val="0"/>
        <w:ind w:firstLineChars="200" w:firstLine="480"/>
        <w:jc w:val="center"/>
        <w:rPr>
          <w:rFonts w:ascii="仿宋_GB2312" w:eastAsia="仿宋_GB2312"/>
          <w:sz w:val="24"/>
          <w:szCs w:val="24"/>
        </w:rPr>
      </w:pPr>
    </w:p>
    <w:p w14:paraId="1A49A17F" w14:textId="77777777" w:rsidR="00770D9D" w:rsidRDefault="00770D9D">
      <w:pPr>
        <w:adjustRightInd w:val="0"/>
        <w:snapToGrid w:val="0"/>
        <w:ind w:firstLineChars="200" w:firstLine="480"/>
        <w:jc w:val="left"/>
        <w:rPr>
          <w:rFonts w:ascii="仿宋_GB2312" w:eastAsia="仿宋_GB2312"/>
          <w:sz w:val="24"/>
          <w:szCs w:val="24"/>
        </w:rPr>
        <w:sectPr w:rsidR="00770D9D" w:rsidSect="00DE76AE">
          <w:type w:val="continuous"/>
          <w:pgSz w:w="11906" w:h="16838"/>
          <w:pgMar w:top="1361" w:right="1191" w:bottom="1361" w:left="1191" w:header="567" w:footer="567" w:gutter="0"/>
          <w:cols w:space="425"/>
          <w:docGrid w:linePitch="312"/>
        </w:sectPr>
      </w:pPr>
    </w:p>
    <w:p w14:paraId="15C54A00"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14:paraId="4CB492B4"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w:t>
      </w:r>
      <w:r>
        <w:rPr>
          <w:rFonts w:ascii="楷体" w:eastAsia="楷体" w:hAnsi="楷体" w:hint="eastAsia"/>
          <w:sz w:val="24"/>
          <w:szCs w:val="24"/>
        </w:rPr>
        <w:tab/>
        <w:t>专业教学团队</w:t>
      </w:r>
    </w:p>
    <w:p w14:paraId="466CDFC7"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物流管理专业目前具有专职教师8人，其中具有副教授以上职称2人，专业带头人2人，中青年骨干教师3人，40周岁以下年轻教师都取得了硕士研究生学历和硕士学位。</w:t>
      </w:r>
    </w:p>
    <w:p w14:paraId="59D1ADB5"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物流管理专业目前还具有一支稳定的兼职教师队伍，他们都来自物流企业，具有5年以上企业一线工作经历，具有中级以上专业技术资格或中、高层领导职务，具有丰富的企业工作经验和一定的教学经验。</w:t>
      </w:r>
    </w:p>
    <w:p w14:paraId="5C01DF7B"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w:t>
      </w:r>
      <w:r>
        <w:rPr>
          <w:rFonts w:ascii="楷体" w:eastAsia="楷体" w:hAnsi="楷体" w:hint="eastAsia"/>
          <w:sz w:val="24"/>
          <w:szCs w:val="24"/>
        </w:rPr>
        <w:tab/>
        <w:t>教学设施</w:t>
      </w:r>
    </w:p>
    <w:p w14:paraId="4EE74CA5"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物流管理专业建有物流综合实验室2个、模拟企业沙盘实训室1个、</w:t>
      </w:r>
      <w:proofErr w:type="gramStart"/>
      <w:r>
        <w:rPr>
          <w:rFonts w:ascii="仿宋_GB2312" w:eastAsia="仿宋_GB2312" w:hint="eastAsia"/>
          <w:sz w:val="24"/>
          <w:szCs w:val="24"/>
        </w:rPr>
        <w:t>淘宝创业</w:t>
      </w:r>
      <w:proofErr w:type="gramEnd"/>
      <w:r>
        <w:rPr>
          <w:rFonts w:ascii="仿宋_GB2312" w:eastAsia="仿宋_GB2312" w:hint="eastAsia"/>
          <w:sz w:val="24"/>
          <w:szCs w:val="24"/>
        </w:rPr>
        <w:t>实训室1个，按40人为自然班，具体配置要求如下。</w:t>
      </w:r>
    </w:p>
    <w:p w14:paraId="1A74436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tbl>
      <w:tblPr>
        <w:tblW w:w="9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2608"/>
        <w:gridCol w:w="1020"/>
        <w:gridCol w:w="2160"/>
        <w:gridCol w:w="1980"/>
        <w:gridCol w:w="900"/>
      </w:tblGrid>
      <w:tr w:rsidR="00770D9D" w14:paraId="256F0325" w14:textId="77777777">
        <w:trPr>
          <w:trHeight w:val="397"/>
          <w:tblHeader/>
          <w:jc w:val="center"/>
        </w:trPr>
        <w:tc>
          <w:tcPr>
            <w:tcW w:w="648" w:type="dxa"/>
            <w:vAlign w:val="center"/>
          </w:tcPr>
          <w:p w14:paraId="794AFB71" w14:textId="77777777" w:rsidR="00770D9D" w:rsidRDefault="001A1BB5">
            <w:pPr>
              <w:adjustRightInd w:val="0"/>
              <w:snapToGrid w:val="0"/>
              <w:jc w:val="center"/>
              <w:rPr>
                <w:rFonts w:ascii="仿宋_GB2312" w:eastAsia="仿宋_GB2312"/>
                <w:sz w:val="24"/>
                <w:szCs w:val="24"/>
              </w:rPr>
            </w:pPr>
            <w:bookmarkStart w:id="10" w:name="OLE_LINK1"/>
            <w:bookmarkStart w:id="11" w:name="_Toc257796349"/>
            <w:r>
              <w:rPr>
                <w:rFonts w:ascii="仿宋_GB2312" w:eastAsia="仿宋_GB2312" w:hint="eastAsia"/>
                <w:sz w:val="24"/>
                <w:szCs w:val="24"/>
              </w:rPr>
              <w:lastRenderedPageBreak/>
              <w:t>序号</w:t>
            </w:r>
            <w:bookmarkEnd w:id="10"/>
          </w:p>
        </w:tc>
        <w:tc>
          <w:tcPr>
            <w:tcW w:w="2608" w:type="dxa"/>
            <w:vAlign w:val="center"/>
          </w:tcPr>
          <w:p w14:paraId="4C9D184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实训室名称</w:t>
            </w:r>
          </w:p>
        </w:tc>
        <w:tc>
          <w:tcPr>
            <w:tcW w:w="1020" w:type="dxa"/>
            <w:vAlign w:val="center"/>
          </w:tcPr>
          <w:p w14:paraId="41B87FB5"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面积</w:t>
            </w:r>
          </w:p>
          <w:p w14:paraId="5E08138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m2</w:t>
            </w:r>
            <w:r>
              <w:rPr>
                <w:rFonts w:ascii="仿宋_GB2312" w:eastAsia="仿宋_GB2312" w:hint="eastAsia"/>
                <w:sz w:val="24"/>
                <w:szCs w:val="24"/>
              </w:rPr>
              <w:t>）</w:t>
            </w:r>
          </w:p>
        </w:tc>
        <w:tc>
          <w:tcPr>
            <w:tcW w:w="2160" w:type="dxa"/>
            <w:vAlign w:val="center"/>
          </w:tcPr>
          <w:p w14:paraId="76E1F48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主要训练内容</w:t>
            </w:r>
          </w:p>
        </w:tc>
        <w:tc>
          <w:tcPr>
            <w:tcW w:w="1980" w:type="dxa"/>
            <w:vAlign w:val="center"/>
          </w:tcPr>
          <w:p w14:paraId="556F2B7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主要设备名称</w:t>
            </w:r>
          </w:p>
        </w:tc>
        <w:tc>
          <w:tcPr>
            <w:tcW w:w="900" w:type="dxa"/>
            <w:vAlign w:val="center"/>
          </w:tcPr>
          <w:p w14:paraId="24E2A209"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台套数</w:t>
            </w:r>
          </w:p>
        </w:tc>
      </w:tr>
      <w:tr w:rsidR="00770D9D" w14:paraId="3BF30DEE" w14:textId="77777777">
        <w:trPr>
          <w:trHeight w:val="397"/>
          <w:jc w:val="center"/>
        </w:trPr>
        <w:tc>
          <w:tcPr>
            <w:tcW w:w="648" w:type="dxa"/>
            <w:vAlign w:val="center"/>
          </w:tcPr>
          <w:p w14:paraId="2ED86E0C"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w:t>
            </w:r>
          </w:p>
        </w:tc>
        <w:tc>
          <w:tcPr>
            <w:tcW w:w="2608" w:type="dxa"/>
            <w:vAlign w:val="center"/>
          </w:tcPr>
          <w:p w14:paraId="4002806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物流综合实验室</w:t>
            </w:r>
            <w:r>
              <w:rPr>
                <w:rFonts w:ascii="仿宋_GB2312" w:eastAsia="仿宋_GB2312"/>
                <w:sz w:val="24"/>
                <w:szCs w:val="24"/>
              </w:rPr>
              <w:t>1</w:t>
            </w:r>
          </w:p>
        </w:tc>
        <w:tc>
          <w:tcPr>
            <w:tcW w:w="1020" w:type="dxa"/>
            <w:vAlign w:val="center"/>
          </w:tcPr>
          <w:p w14:paraId="3B04B22E"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70</w:t>
            </w:r>
          </w:p>
        </w:tc>
        <w:tc>
          <w:tcPr>
            <w:tcW w:w="2160" w:type="dxa"/>
            <w:vAlign w:val="center"/>
          </w:tcPr>
          <w:p w14:paraId="3E34627B" w14:textId="77777777" w:rsidR="00770D9D" w:rsidRDefault="001A1BB5">
            <w:pPr>
              <w:adjustRightInd w:val="0"/>
              <w:snapToGrid w:val="0"/>
              <w:rPr>
                <w:rFonts w:ascii="仿宋_GB2312" w:eastAsia="仿宋_GB2312"/>
                <w:sz w:val="24"/>
                <w:szCs w:val="24"/>
              </w:rPr>
            </w:pPr>
            <w:r>
              <w:rPr>
                <w:rFonts w:ascii="仿宋_GB2312" w:eastAsia="仿宋_GB2312"/>
                <w:sz w:val="24"/>
                <w:szCs w:val="24"/>
              </w:rPr>
              <w:t>Erp</w:t>
            </w:r>
            <w:r>
              <w:rPr>
                <w:rFonts w:ascii="仿宋_GB2312" w:eastAsia="仿宋_GB2312" w:hint="eastAsia"/>
                <w:sz w:val="24"/>
                <w:szCs w:val="24"/>
              </w:rPr>
              <w:t>、模拟企业实训</w:t>
            </w:r>
          </w:p>
        </w:tc>
        <w:tc>
          <w:tcPr>
            <w:tcW w:w="1980" w:type="dxa"/>
            <w:vAlign w:val="center"/>
          </w:tcPr>
          <w:p w14:paraId="7AB2E55E"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计算机、软件</w:t>
            </w:r>
          </w:p>
        </w:tc>
        <w:tc>
          <w:tcPr>
            <w:tcW w:w="900" w:type="dxa"/>
            <w:vAlign w:val="center"/>
          </w:tcPr>
          <w:p w14:paraId="3C163B70"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43</w:t>
            </w:r>
          </w:p>
        </w:tc>
      </w:tr>
      <w:tr w:rsidR="00770D9D" w14:paraId="1D79B18B" w14:textId="77777777">
        <w:trPr>
          <w:trHeight w:val="397"/>
          <w:jc w:val="center"/>
        </w:trPr>
        <w:tc>
          <w:tcPr>
            <w:tcW w:w="648" w:type="dxa"/>
            <w:vAlign w:val="center"/>
          </w:tcPr>
          <w:p w14:paraId="766A3FEB"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w:t>
            </w:r>
          </w:p>
        </w:tc>
        <w:tc>
          <w:tcPr>
            <w:tcW w:w="2608" w:type="dxa"/>
            <w:vAlign w:val="center"/>
          </w:tcPr>
          <w:p w14:paraId="6523201E"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物流综合实验室</w:t>
            </w:r>
            <w:r>
              <w:rPr>
                <w:rFonts w:ascii="仿宋_GB2312" w:eastAsia="仿宋_GB2312"/>
                <w:sz w:val="24"/>
                <w:szCs w:val="24"/>
              </w:rPr>
              <w:t>2</w:t>
            </w:r>
          </w:p>
        </w:tc>
        <w:tc>
          <w:tcPr>
            <w:tcW w:w="1020" w:type="dxa"/>
            <w:vAlign w:val="center"/>
          </w:tcPr>
          <w:p w14:paraId="0F940195"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70</w:t>
            </w:r>
          </w:p>
        </w:tc>
        <w:tc>
          <w:tcPr>
            <w:tcW w:w="2160" w:type="dxa"/>
            <w:vAlign w:val="center"/>
          </w:tcPr>
          <w:p w14:paraId="3C0D6D12"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运输、仓储管理</w:t>
            </w:r>
          </w:p>
        </w:tc>
        <w:tc>
          <w:tcPr>
            <w:tcW w:w="1980" w:type="dxa"/>
            <w:vAlign w:val="center"/>
          </w:tcPr>
          <w:p w14:paraId="6A1E315D"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计算机、软件</w:t>
            </w:r>
          </w:p>
        </w:tc>
        <w:tc>
          <w:tcPr>
            <w:tcW w:w="900" w:type="dxa"/>
            <w:vAlign w:val="center"/>
          </w:tcPr>
          <w:p w14:paraId="2358B738"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45</w:t>
            </w:r>
          </w:p>
        </w:tc>
      </w:tr>
      <w:tr w:rsidR="00770D9D" w14:paraId="11EB9997" w14:textId="77777777">
        <w:trPr>
          <w:trHeight w:val="397"/>
          <w:jc w:val="center"/>
        </w:trPr>
        <w:tc>
          <w:tcPr>
            <w:tcW w:w="648" w:type="dxa"/>
            <w:vAlign w:val="center"/>
          </w:tcPr>
          <w:p w14:paraId="609CDEF0"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3</w:t>
            </w:r>
          </w:p>
        </w:tc>
        <w:tc>
          <w:tcPr>
            <w:tcW w:w="2608" w:type="dxa"/>
            <w:vAlign w:val="center"/>
          </w:tcPr>
          <w:p w14:paraId="7D2174E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模拟企业沙盘实训室</w:t>
            </w:r>
          </w:p>
        </w:tc>
        <w:tc>
          <w:tcPr>
            <w:tcW w:w="1020" w:type="dxa"/>
            <w:vAlign w:val="center"/>
          </w:tcPr>
          <w:p w14:paraId="078F9CD7"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120</w:t>
            </w:r>
          </w:p>
        </w:tc>
        <w:tc>
          <w:tcPr>
            <w:tcW w:w="2160" w:type="dxa"/>
            <w:vAlign w:val="center"/>
          </w:tcPr>
          <w:p w14:paraId="2B809795"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模拟企业沙盘实训</w:t>
            </w:r>
          </w:p>
        </w:tc>
        <w:tc>
          <w:tcPr>
            <w:tcW w:w="1980" w:type="dxa"/>
            <w:vAlign w:val="center"/>
          </w:tcPr>
          <w:p w14:paraId="7F4400CC"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计算机、软件</w:t>
            </w:r>
          </w:p>
        </w:tc>
        <w:tc>
          <w:tcPr>
            <w:tcW w:w="900" w:type="dxa"/>
            <w:vAlign w:val="center"/>
          </w:tcPr>
          <w:p w14:paraId="6EDF91DC"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49</w:t>
            </w:r>
          </w:p>
        </w:tc>
      </w:tr>
      <w:tr w:rsidR="00770D9D" w14:paraId="0DE05308" w14:textId="77777777">
        <w:trPr>
          <w:trHeight w:val="397"/>
          <w:jc w:val="center"/>
        </w:trPr>
        <w:tc>
          <w:tcPr>
            <w:tcW w:w="648" w:type="dxa"/>
            <w:vAlign w:val="center"/>
          </w:tcPr>
          <w:p w14:paraId="166FE24A"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4</w:t>
            </w:r>
          </w:p>
        </w:tc>
        <w:tc>
          <w:tcPr>
            <w:tcW w:w="2608" w:type="dxa"/>
            <w:vAlign w:val="center"/>
          </w:tcPr>
          <w:p w14:paraId="5D48FFB5" w14:textId="77777777" w:rsidR="00770D9D" w:rsidRDefault="001A1BB5">
            <w:pPr>
              <w:adjustRightInd w:val="0"/>
              <w:snapToGrid w:val="0"/>
              <w:jc w:val="center"/>
              <w:rPr>
                <w:rFonts w:ascii="仿宋_GB2312" w:eastAsia="仿宋_GB2312"/>
                <w:sz w:val="24"/>
                <w:szCs w:val="24"/>
              </w:rPr>
            </w:pPr>
            <w:proofErr w:type="gramStart"/>
            <w:r>
              <w:rPr>
                <w:rFonts w:ascii="仿宋_GB2312" w:eastAsia="仿宋_GB2312" w:hint="eastAsia"/>
                <w:sz w:val="24"/>
                <w:szCs w:val="24"/>
              </w:rPr>
              <w:t>淘宝创业</w:t>
            </w:r>
            <w:proofErr w:type="gramEnd"/>
            <w:r>
              <w:rPr>
                <w:rFonts w:ascii="仿宋_GB2312" w:eastAsia="仿宋_GB2312" w:hint="eastAsia"/>
                <w:sz w:val="24"/>
                <w:szCs w:val="24"/>
              </w:rPr>
              <w:t>实训室</w:t>
            </w:r>
          </w:p>
        </w:tc>
        <w:tc>
          <w:tcPr>
            <w:tcW w:w="1020" w:type="dxa"/>
            <w:vAlign w:val="center"/>
          </w:tcPr>
          <w:p w14:paraId="54869FE4"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100</w:t>
            </w:r>
          </w:p>
        </w:tc>
        <w:tc>
          <w:tcPr>
            <w:tcW w:w="2160" w:type="dxa"/>
            <w:vAlign w:val="center"/>
          </w:tcPr>
          <w:p w14:paraId="4BB0BF33" w14:textId="77777777" w:rsidR="00770D9D" w:rsidRDefault="001A1BB5">
            <w:pPr>
              <w:adjustRightInd w:val="0"/>
              <w:snapToGrid w:val="0"/>
              <w:rPr>
                <w:rFonts w:ascii="仿宋_GB2312" w:eastAsia="仿宋_GB2312"/>
                <w:sz w:val="24"/>
                <w:szCs w:val="24"/>
              </w:rPr>
            </w:pPr>
            <w:proofErr w:type="gramStart"/>
            <w:r>
              <w:rPr>
                <w:rFonts w:ascii="仿宋_GB2312" w:eastAsia="仿宋_GB2312" w:hint="eastAsia"/>
                <w:sz w:val="24"/>
                <w:szCs w:val="24"/>
              </w:rPr>
              <w:t>淘宝创业</w:t>
            </w:r>
            <w:proofErr w:type="gramEnd"/>
          </w:p>
        </w:tc>
        <w:tc>
          <w:tcPr>
            <w:tcW w:w="1980" w:type="dxa"/>
            <w:vAlign w:val="center"/>
          </w:tcPr>
          <w:p w14:paraId="56A3EB68"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计算机、</w:t>
            </w:r>
          </w:p>
        </w:tc>
        <w:tc>
          <w:tcPr>
            <w:tcW w:w="900" w:type="dxa"/>
            <w:vAlign w:val="center"/>
          </w:tcPr>
          <w:p w14:paraId="698AD37D"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45</w:t>
            </w:r>
          </w:p>
        </w:tc>
      </w:tr>
    </w:tbl>
    <w:bookmarkEnd w:id="11"/>
    <w:p w14:paraId="71DE0D9B"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2.校外实训实习基地</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2835"/>
        <w:gridCol w:w="717"/>
        <w:gridCol w:w="1779"/>
        <w:gridCol w:w="1757"/>
        <w:gridCol w:w="1474"/>
      </w:tblGrid>
      <w:tr w:rsidR="00770D9D" w14:paraId="4A81855C" w14:textId="77777777">
        <w:trPr>
          <w:trHeight w:val="20"/>
          <w:jc w:val="center"/>
        </w:trPr>
        <w:tc>
          <w:tcPr>
            <w:tcW w:w="737" w:type="dxa"/>
            <w:vAlign w:val="center"/>
          </w:tcPr>
          <w:p w14:paraId="6EBCD9E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835" w:type="dxa"/>
            <w:vAlign w:val="center"/>
          </w:tcPr>
          <w:p w14:paraId="5DFFA69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企业类型</w:t>
            </w:r>
          </w:p>
        </w:tc>
        <w:tc>
          <w:tcPr>
            <w:tcW w:w="717" w:type="dxa"/>
            <w:vAlign w:val="center"/>
          </w:tcPr>
          <w:p w14:paraId="33A5DF1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数量</w:t>
            </w:r>
          </w:p>
        </w:tc>
        <w:tc>
          <w:tcPr>
            <w:tcW w:w="1779" w:type="dxa"/>
            <w:vAlign w:val="center"/>
          </w:tcPr>
          <w:p w14:paraId="7D6B7992"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主要实习功能</w:t>
            </w:r>
          </w:p>
        </w:tc>
        <w:tc>
          <w:tcPr>
            <w:tcW w:w="1757" w:type="dxa"/>
            <w:vAlign w:val="center"/>
          </w:tcPr>
          <w:p w14:paraId="1F23D38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接纳学生人数</w:t>
            </w:r>
          </w:p>
        </w:tc>
        <w:tc>
          <w:tcPr>
            <w:tcW w:w="1474" w:type="dxa"/>
            <w:vAlign w:val="center"/>
          </w:tcPr>
          <w:p w14:paraId="3C775EED"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770D9D" w14:paraId="6870E5A1" w14:textId="77777777">
        <w:trPr>
          <w:trHeight w:val="20"/>
          <w:jc w:val="center"/>
        </w:trPr>
        <w:tc>
          <w:tcPr>
            <w:tcW w:w="737" w:type="dxa"/>
            <w:vAlign w:val="center"/>
          </w:tcPr>
          <w:p w14:paraId="65E5FD66"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1</w:t>
            </w:r>
          </w:p>
        </w:tc>
        <w:tc>
          <w:tcPr>
            <w:tcW w:w="2835" w:type="dxa"/>
            <w:vAlign w:val="center"/>
          </w:tcPr>
          <w:p w14:paraId="4337303C"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生产型企业（永高股份有限公司、</w:t>
            </w:r>
            <w:proofErr w:type="gramStart"/>
            <w:r>
              <w:rPr>
                <w:rFonts w:ascii="仿宋_GB2312" w:eastAsia="仿宋_GB2312" w:hint="eastAsia"/>
                <w:sz w:val="24"/>
                <w:szCs w:val="24"/>
              </w:rPr>
              <w:t>晖腾工业</w:t>
            </w:r>
            <w:proofErr w:type="gramEnd"/>
            <w:r>
              <w:rPr>
                <w:rFonts w:ascii="仿宋_GB2312" w:eastAsia="仿宋_GB2312" w:hint="eastAsia"/>
                <w:sz w:val="24"/>
                <w:szCs w:val="24"/>
              </w:rPr>
              <w:t>科技有限公司）</w:t>
            </w:r>
          </w:p>
        </w:tc>
        <w:tc>
          <w:tcPr>
            <w:tcW w:w="717" w:type="dxa"/>
            <w:vAlign w:val="center"/>
          </w:tcPr>
          <w:p w14:paraId="37424324" w14:textId="77777777" w:rsidR="00770D9D" w:rsidRDefault="001A1BB5">
            <w:pPr>
              <w:adjustRightInd w:val="0"/>
              <w:snapToGrid w:val="0"/>
              <w:jc w:val="center"/>
              <w:rPr>
                <w:rFonts w:ascii="仿宋_GB2312" w:eastAsiaTheme="minorEastAsia"/>
                <w:sz w:val="24"/>
                <w:szCs w:val="24"/>
              </w:rPr>
            </w:pPr>
            <w:r>
              <w:rPr>
                <w:rFonts w:ascii="仿宋_GB2312" w:eastAsiaTheme="minorEastAsia" w:hint="eastAsia"/>
                <w:sz w:val="24"/>
                <w:szCs w:val="24"/>
              </w:rPr>
              <w:t>2</w:t>
            </w:r>
          </w:p>
        </w:tc>
        <w:tc>
          <w:tcPr>
            <w:tcW w:w="1779" w:type="dxa"/>
            <w:vMerge w:val="restart"/>
            <w:vAlign w:val="center"/>
          </w:tcPr>
          <w:p w14:paraId="041691A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职业素养训导；专业技能训练；综合技能训练</w:t>
            </w:r>
          </w:p>
        </w:tc>
        <w:tc>
          <w:tcPr>
            <w:tcW w:w="1757" w:type="dxa"/>
            <w:vAlign w:val="center"/>
          </w:tcPr>
          <w:p w14:paraId="70DE5169" w14:textId="77777777" w:rsidR="00770D9D" w:rsidRDefault="001A1BB5">
            <w:pPr>
              <w:adjustRightInd w:val="0"/>
              <w:snapToGrid w:val="0"/>
              <w:jc w:val="center"/>
              <w:rPr>
                <w:rFonts w:ascii="仿宋_GB2312" w:eastAsiaTheme="minorEastAsia"/>
                <w:sz w:val="24"/>
                <w:szCs w:val="24"/>
              </w:rPr>
            </w:pPr>
            <w:r>
              <w:rPr>
                <w:rFonts w:ascii="仿宋_GB2312" w:eastAsiaTheme="minorEastAsia" w:hint="eastAsia"/>
                <w:sz w:val="24"/>
                <w:szCs w:val="24"/>
              </w:rPr>
              <w:t>40</w:t>
            </w:r>
          </w:p>
        </w:tc>
        <w:tc>
          <w:tcPr>
            <w:tcW w:w="1474" w:type="dxa"/>
            <w:vMerge w:val="restart"/>
            <w:vAlign w:val="center"/>
          </w:tcPr>
          <w:p w14:paraId="1BE62D9F" w14:textId="77777777" w:rsidR="00770D9D" w:rsidRDefault="001A1BB5">
            <w:pPr>
              <w:adjustRightInd w:val="0"/>
              <w:snapToGrid w:val="0"/>
              <w:rPr>
                <w:rFonts w:ascii="仿宋_GB2312" w:eastAsia="仿宋_GB2312"/>
                <w:sz w:val="24"/>
                <w:szCs w:val="24"/>
              </w:rPr>
            </w:pPr>
            <w:r>
              <w:rPr>
                <w:rFonts w:ascii="仿宋_GB2312" w:eastAsia="仿宋_GB2312" w:hint="eastAsia"/>
                <w:sz w:val="24"/>
                <w:szCs w:val="24"/>
              </w:rPr>
              <w:t>企业能满足学生社会体验实践、专业顶岗实习、就业顶岗实习要求</w:t>
            </w:r>
          </w:p>
        </w:tc>
      </w:tr>
      <w:tr w:rsidR="00770D9D" w14:paraId="404E07E0" w14:textId="77777777">
        <w:trPr>
          <w:trHeight w:val="20"/>
          <w:jc w:val="center"/>
        </w:trPr>
        <w:tc>
          <w:tcPr>
            <w:tcW w:w="737" w:type="dxa"/>
            <w:vAlign w:val="center"/>
          </w:tcPr>
          <w:p w14:paraId="4E264C85"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2</w:t>
            </w:r>
          </w:p>
        </w:tc>
        <w:tc>
          <w:tcPr>
            <w:tcW w:w="2835" w:type="dxa"/>
            <w:vAlign w:val="center"/>
          </w:tcPr>
          <w:p w14:paraId="2E526DE6"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第三方物流企业（京东物流、德</w:t>
            </w:r>
            <w:proofErr w:type="gramStart"/>
            <w:r>
              <w:rPr>
                <w:rFonts w:ascii="仿宋_GB2312" w:eastAsia="仿宋_GB2312" w:hint="eastAsia"/>
                <w:sz w:val="24"/>
                <w:szCs w:val="24"/>
              </w:rPr>
              <w:t>邦</w:t>
            </w:r>
            <w:proofErr w:type="gramEnd"/>
            <w:r>
              <w:rPr>
                <w:rFonts w:ascii="仿宋_GB2312" w:eastAsia="仿宋_GB2312" w:hint="eastAsia"/>
                <w:sz w:val="24"/>
                <w:szCs w:val="24"/>
              </w:rPr>
              <w:t>物流）</w:t>
            </w:r>
          </w:p>
        </w:tc>
        <w:tc>
          <w:tcPr>
            <w:tcW w:w="717" w:type="dxa"/>
            <w:vAlign w:val="center"/>
          </w:tcPr>
          <w:p w14:paraId="2B4ED364" w14:textId="77777777" w:rsidR="00770D9D" w:rsidRDefault="001A1BB5">
            <w:pPr>
              <w:adjustRightInd w:val="0"/>
              <w:snapToGrid w:val="0"/>
              <w:jc w:val="center"/>
              <w:rPr>
                <w:rFonts w:ascii="仿宋" w:eastAsia="仿宋" w:hAnsi="仿宋" w:cs="宋体"/>
                <w:sz w:val="24"/>
                <w:szCs w:val="24"/>
              </w:rPr>
            </w:pPr>
            <w:r>
              <w:rPr>
                <w:rFonts w:ascii="仿宋" w:eastAsia="仿宋" w:hAnsi="仿宋" w:cs="宋体"/>
                <w:sz w:val="24"/>
                <w:szCs w:val="24"/>
              </w:rPr>
              <w:t>2</w:t>
            </w:r>
          </w:p>
        </w:tc>
        <w:tc>
          <w:tcPr>
            <w:tcW w:w="1779" w:type="dxa"/>
            <w:vMerge/>
            <w:vAlign w:val="center"/>
          </w:tcPr>
          <w:p w14:paraId="0A107E12" w14:textId="77777777" w:rsidR="00770D9D" w:rsidRDefault="00770D9D">
            <w:pPr>
              <w:adjustRightInd w:val="0"/>
              <w:snapToGrid w:val="0"/>
              <w:jc w:val="center"/>
              <w:rPr>
                <w:rFonts w:ascii="仿宋" w:eastAsia="仿宋" w:hAnsi="仿宋"/>
                <w:sz w:val="24"/>
                <w:szCs w:val="24"/>
              </w:rPr>
            </w:pPr>
          </w:p>
        </w:tc>
        <w:tc>
          <w:tcPr>
            <w:tcW w:w="1757" w:type="dxa"/>
            <w:vAlign w:val="center"/>
          </w:tcPr>
          <w:p w14:paraId="35C12ABE" w14:textId="77777777" w:rsidR="00770D9D" w:rsidRDefault="001A1BB5">
            <w:pPr>
              <w:adjustRightInd w:val="0"/>
              <w:snapToGrid w:val="0"/>
              <w:jc w:val="center"/>
              <w:rPr>
                <w:rFonts w:ascii="仿宋" w:eastAsia="仿宋" w:hAnsi="仿宋"/>
                <w:sz w:val="24"/>
                <w:szCs w:val="24"/>
              </w:rPr>
            </w:pPr>
            <w:r>
              <w:rPr>
                <w:rFonts w:ascii="仿宋" w:eastAsia="仿宋" w:hAnsi="仿宋" w:hint="eastAsia"/>
                <w:sz w:val="24"/>
                <w:szCs w:val="24"/>
              </w:rPr>
              <w:t>40</w:t>
            </w:r>
          </w:p>
        </w:tc>
        <w:tc>
          <w:tcPr>
            <w:tcW w:w="1474" w:type="dxa"/>
            <w:vMerge/>
            <w:vAlign w:val="center"/>
          </w:tcPr>
          <w:p w14:paraId="4E918953" w14:textId="77777777" w:rsidR="00770D9D" w:rsidRDefault="00770D9D">
            <w:pPr>
              <w:adjustRightInd w:val="0"/>
              <w:snapToGrid w:val="0"/>
              <w:jc w:val="center"/>
              <w:rPr>
                <w:rFonts w:ascii="仿宋" w:eastAsia="仿宋" w:hAnsi="仿宋"/>
                <w:sz w:val="24"/>
                <w:szCs w:val="24"/>
              </w:rPr>
            </w:pPr>
          </w:p>
        </w:tc>
      </w:tr>
      <w:tr w:rsidR="00770D9D" w14:paraId="09269E8D" w14:textId="77777777">
        <w:trPr>
          <w:trHeight w:val="20"/>
          <w:jc w:val="center"/>
        </w:trPr>
        <w:tc>
          <w:tcPr>
            <w:tcW w:w="737" w:type="dxa"/>
            <w:vAlign w:val="center"/>
          </w:tcPr>
          <w:p w14:paraId="0C90E43C" w14:textId="77777777" w:rsidR="00770D9D" w:rsidRDefault="001A1BB5">
            <w:pPr>
              <w:adjustRightInd w:val="0"/>
              <w:snapToGrid w:val="0"/>
              <w:jc w:val="center"/>
              <w:rPr>
                <w:rFonts w:ascii="仿宋_GB2312" w:eastAsia="仿宋_GB2312"/>
                <w:sz w:val="24"/>
                <w:szCs w:val="24"/>
              </w:rPr>
            </w:pPr>
            <w:r>
              <w:rPr>
                <w:rFonts w:ascii="仿宋_GB2312" w:eastAsia="仿宋_GB2312"/>
                <w:sz w:val="24"/>
                <w:szCs w:val="24"/>
              </w:rPr>
              <w:t>3</w:t>
            </w:r>
          </w:p>
        </w:tc>
        <w:tc>
          <w:tcPr>
            <w:tcW w:w="2835" w:type="dxa"/>
            <w:vAlign w:val="center"/>
          </w:tcPr>
          <w:p w14:paraId="2D908CB1" w14:textId="77777777" w:rsidR="00770D9D" w:rsidRDefault="001A1BB5">
            <w:pPr>
              <w:adjustRightInd w:val="0"/>
              <w:snapToGrid w:val="0"/>
              <w:jc w:val="center"/>
              <w:rPr>
                <w:rFonts w:ascii="仿宋_GB2312" w:eastAsia="仿宋_GB2312"/>
                <w:sz w:val="24"/>
                <w:szCs w:val="24"/>
              </w:rPr>
            </w:pPr>
            <w:r>
              <w:rPr>
                <w:rFonts w:ascii="仿宋_GB2312" w:eastAsia="仿宋_GB2312" w:hint="eastAsia"/>
                <w:sz w:val="24"/>
                <w:szCs w:val="24"/>
              </w:rPr>
              <w:t>零售型企业</w:t>
            </w:r>
            <w:r>
              <w:rPr>
                <w:rFonts w:ascii="仿宋_GB2312" w:eastAsia="仿宋_GB2312"/>
                <w:sz w:val="24"/>
                <w:szCs w:val="24"/>
              </w:rPr>
              <w:t>(</w:t>
            </w:r>
            <w:r>
              <w:rPr>
                <w:rFonts w:ascii="仿宋_GB2312" w:eastAsia="仿宋_GB2312" w:hint="eastAsia"/>
                <w:sz w:val="24"/>
                <w:szCs w:val="24"/>
              </w:rPr>
              <w:t>杭州联华华商集团有限公司</w:t>
            </w:r>
            <w:r>
              <w:rPr>
                <w:rFonts w:ascii="仿宋_GB2312" w:eastAsia="仿宋_GB2312"/>
                <w:sz w:val="24"/>
                <w:szCs w:val="24"/>
              </w:rPr>
              <w:t>)</w:t>
            </w:r>
          </w:p>
        </w:tc>
        <w:tc>
          <w:tcPr>
            <w:tcW w:w="717" w:type="dxa"/>
            <w:vAlign w:val="center"/>
          </w:tcPr>
          <w:p w14:paraId="1D72334D" w14:textId="77777777" w:rsidR="00770D9D" w:rsidRDefault="001A1BB5">
            <w:pPr>
              <w:adjustRightInd w:val="0"/>
              <w:snapToGrid w:val="0"/>
              <w:jc w:val="center"/>
              <w:rPr>
                <w:rFonts w:ascii="仿宋" w:eastAsia="仿宋" w:hAnsi="仿宋" w:cs="宋体"/>
                <w:sz w:val="24"/>
                <w:szCs w:val="24"/>
              </w:rPr>
            </w:pPr>
            <w:r>
              <w:rPr>
                <w:rFonts w:ascii="仿宋" w:eastAsia="仿宋" w:hAnsi="仿宋" w:cs="宋体"/>
                <w:sz w:val="24"/>
                <w:szCs w:val="24"/>
              </w:rPr>
              <w:t>1</w:t>
            </w:r>
          </w:p>
        </w:tc>
        <w:tc>
          <w:tcPr>
            <w:tcW w:w="1779" w:type="dxa"/>
            <w:vMerge/>
            <w:vAlign w:val="center"/>
          </w:tcPr>
          <w:p w14:paraId="4126D203" w14:textId="77777777" w:rsidR="00770D9D" w:rsidRDefault="00770D9D">
            <w:pPr>
              <w:adjustRightInd w:val="0"/>
              <w:snapToGrid w:val="0"/>
              <w:jc w:val="center"/>
              <w:rPr>
                <w:rFonts w:ascii="仿宋" w:eastAsia="仿宋" w:hAnsi="仿宋"/>
                <w:sz w:val="24"/>
                <w:szCs w:val="24"/>
              </w:rPr>
            </w:pPr>
          </w:p>
        </w:tc>
        <w:tc>
          <w:tcPr>
            <w:tcW w:w="1757" w:type="dxa"/>
            <w:vAlign w:val="center"/>
          </w:tcPr>
          <w:p w14:paraId="09538A0B" w14:textId="77777777" w:rsidR="00770D9D" w:rsidRDefault="001A1BB5">
            <w:pPr>
              <w:adjustRightInd w:val="0"/>
              <w:snapToGrid w:val="0"/>
              <w:jc w:val="center"/>
              <w:rPr>
                <w:rFonts w:ascii="仿宋" w:eastAsia="仿宋" w:hAnsi="仿宋"/>
                <w:sz w:val="24"/>
                <w:szCs w:val="24"/>
              </w:rPr>
            </w:pPr>
            <w:r>
              <w:rPr>
                <w:rFonts w:ascii="仿宋" w:eastAsia="仿宋" w:hAnsi="仿宋" w:hint="eastAsia"/>
                <w:sz w:val="24"/>
                <w:szCs w:val="24"/>
              </w:rPr>
              <w:t>30</w:t>
            </w:r>
          </w:p>
        </w:tc>
        <w:tc>
          <w:tcPr>
            <w:tcW w:w="1474" w:type="dxa"/>
            <w:vMerge/>
            <w:vAlign w:val="center"/>
          </w:tcPr>
          <w:p w14:paraId="64E39060" w14:textId="77777777" w:rsidR="00770D9D" w:rsidRDefault="00770D9D">
            <w:pPr>
              <w:adjustRightInd w:val="0"/>
              <w:snapToGrid w:val="0"/>
              <w:jc w:val="center"/>
              <w:rPr>
                <w:rFonts w:ascii="仿宋" w:eastAsia="仿宋" w:hAnsi="仿宋"/>
                <w:sz w:val="24"/>
                <w:szCs w:val="24"/>
              </w:rPr>
            </w:pPr>
          </w:p>
        </w:tc>
      </w:tr>
    </w:tbl>
    <w:p w14:paraId="299D3B60"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14:paraId="0FFB958A"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所有多媒体教室具备上网条件，专业所在部门有建有智慧教室，专业课程可以运用网络平台教学；学校配置有蓝墨云等手机课堂教学辅助软件，可用于实现无线课堂管理和教学互动；专业实训室配置有ERP、物流沙盘、企管沙盘、仓储、运输等专业软件，用于开展相关专业教学。</w:t>
      </w:r>
    </w:p>
    <w:p w14:paraId="41A4836F"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（三）</w:t>
      </w:r>
      <w:r>
        <w:rPr>
          <w:rFonts w:ascii="楷体" w:eastAsia="楷体" w:hAnsi="楷体" w:hint="eastAsia"/>
          <w:sz w:val="24"/>
          <w:szCs w:val="24"/>
        </w:rPr>
        <w:tab/>
        <w:t>教材及图书、数字化（网络）资料等学习资源</w:t>
      </w:r>
    </w:p>
    <w:p w14:paraId="5F530AEB"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以岗位职业能力分析为基础，校企合作共同编写基于工作过程的教材，或采用有利于职业能力培养的高职教材。</w:t>
      </w:r>
    </w:p>
    <w:p w14:paraId="0FD6D229"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专业为单位建立专业教学资源库，利用数字化网络为专业教学提供各类学习资源，如专业人才培养方案、课程标准、教学课件、职业考证信息等。同时，开发在线辅导练习功能，配备与专业教学相关的图书资料、电子杂志等辅助性学习资源。</w:t>
      </w:r>
    </w:p>
    <w:p w14:paraId="3F491AE1"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（四）</w:t>
      </w:r>
      <w:r>
        <w:rPr>
          <w:rFonts w:ascii="楷体" w:eastAsia="楷体" w:hAnsi="楷体" w:hint="eastAsia"/>
          <w:sz w:val="24"/>
          <w:szCs w:val="24"/>
        </w:rPr>
        <w:tab/>
        <w:t>教学方法、手段与教学组织形式建议</w:t>
      </w:r>
    </w:p>
    <w:p w14:paraId="7298F51D"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以学生为中心，以活动为过程，结合校内物流管理实训室，建立真实的教学环节，以真实的工作任务驱动教学过程，以实践教学结合真实企业背景完成既定的工作任务。</w:t>
      </w:r>
    </w:p>
    <w:p w14:paraId="71004F65"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传统教学手段和现代信息技术手段交互。利用网络教学平台，使课程资源实现数字化，共享课程资源；利用多媒体技术，激发学生学习兴趣，满足学生自主学习的需要。</w:t>
      </w:r>
    </w:p>
    <w:p w14:paraId="33F2CB41"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在教学组织中聘请行业和企业专家参与教学，以物流作业中典型工作任务为载体，按照工作流程和工作过程组织教学，使学生在“做中学，学中做”，实现理论实践一体化教学。在教学中。</w:t>
      </w:r>
    </w:p>
    <w:p w14:paraId="046C564E" w14:textId="77777777" w:rsidR="00770D9D" w:rsidRDefault="001A1BB5">
      <w:pPr>
        <w:adjustRightInd w:val="0"/>
        <w:snapToGrid w:val="0"/>
        <w:ind w:firstLineChars="200" w:firstLine="480"/>
        <w:rPr>
          <w:rFonts w:ascii="楷体" w:eastAsia="楷体" w:hAnsi="楷体"/>
          <w:sz w:val="24"/>
          <w:szCs w:val="24"/>
        </w:rPr>
      </w:pPr>
      <w:r>
        <w:rPr>
          <w:rFonts w:ascii="楷体" w:eastAsia="楷体" w:hAnsi="楷体" w:hint="eastAsia"/>
          <w:sz w:val="24"/>
          <w:szCs w:val="24"/>
        </w:rPr>
        <w:t>（五）</w:t>
      </w:r>
      <w:r>
        <w:rPr>
          <w:rFonts w:ascii="楷体" w:eastAsia="楷体" w:hAnsi="楷体" w:hint="eastAsia"/>
          <w:sz w:val="24"/>
          <w:szCs w:val="24"/>
        </w:rPr>
        <w:tab/>
        <w:t>教学评价、考核建议</w:t>
      </w:r>
    </w:p>
    <w:p w14:paraId="4B37B212"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在教学考核评价方面，重视素质培养，贯彻知识与技能结合，校内校外并重原则。理论课程的考核，将基础知识考核和理论的运用考核结合，以理论知识的运用考核为主；理论与实</w:t>
      </w:r>
      <w:proofErr w:type="gramStart"/>
      <w:r>
        <w:rPr>
          <w:rFonts w:ascii="仿宋_GB2312" w:eastAsia="仿宋_GB2312" w:hint="eastAsia"/>
          <w:sz w:val="24"/>
          <w:szCs w:val="24"/>
        </w:rPr>
        <w:t>训结合</w:t>
      </w:r>
      <w:proofErr w:type="gramEnd"/>
      <w:r>
        <w:rPr>
          <w:rFonts w:ascii="仿宋_GB2312" w:eastAsia="仿宋_GB2312" w:hint="eastAsia"/>
          <w:sz w:val="24"/>
          <w:szCs w:val="24"/>
        </w:rPr>
        <w:t>课程的考核，将实</w:t>
      </w:r>
      <w:proofErr w:type="gramStart"/>
      <w:r>
        <w:rPr>
          <w:rFonts w:ascii="仿宋_GB2312" w:eastAsia="仿宋_GB2312" w:hint="eastAsia"/>
          <w:sz w:val="24"/>
          <w:szCs w:val="24"/>
        </w:rPr>
        <w:t>训过程</w:t>
      </w:r>
      <w:proofErr w:type="gramEnd"/>
      <w:r>
        <w:rPr>
          <w:rFonts w:ascii="仿宋_GB2312" w:eastAsia="仿宋_GB2312" w:hint="eastAsia"/>
          <w:sz w:val="24"/>
          <w:szCs w:val="24"/>
        </w:rPr>
        <w:t>考核和学习结果考核相结合，以过程考核为主；实训课程的考核，考核的重点在于对学生职业能力的掌握和提升上。教学评价方面，采取学生教师互评，随时发现问题随时解决；通过校外实习实训，对每位学生的评价采取企业评价与学校评价结合，以检验阶段性的教学和学习效果，不断完善，提高教学质量。</w:t>
      </w:r>
    </w:p>
    <w:p w14:paraId="32B73E2C" w14:textId="77777777" w:rsidR="00770D9D" w:rsidRDefault="00770D9D">
      <w:pPr>
        <w:adjustRightInd w:val="0"/>
        <w:snapToGrid w:val="0"/>
        <w:ind w:firstLineChars="200" w:firstLine="480"/>
        <w:jc w:val="left"/>
        <w:rPr>
          <w:rFonts w:ascii="黑体" w:eastAsia="黑体" w:hAnsi="黑体"/>
          <w:sz w:val="24"/>
          <w:szCs w:val="24"/>
        </w:rPr>
      </w:pPr>
    </w:p>
    <w:p w14:paraId="3AD8EB76"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2ECDE0AA" w14:textId="77777777" w:rsidR="00770D9D" w:rsidRDefault="001A1BB5">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lastRenderedPageBreak/>
        <w:t>1.本专业毕业生毕业时可以参加专升本，到本科院校继续学习深造，接受更高层次教育</w:t>
      </w:r>
      <w:r>
        <w:rPr>
          <w:rFonts w:ascii="仿宋_GB2312" w:eastAsiaTheme="minorEastAsia" w:hint="eastAsia"/>
          <w:sz w:val="24"/>
          <w:szCs w:val="24"/>
        </w:rPr>
        <w:t>。</w:t>
      </w:r>
    </w:p>
    <w:p w14:paraId="2B30A895" w14:textId="77777777" w:rsidR="00770D9D" w:rsidRDefault="001A1BB5">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2.通过成人专升本考试，边工作边参加本专业或相近专业成人本科学历的业余学习，毕业后获得岗位晋升</w:t>
      </w:r>
      <w:r>
        <w:rPr>
          <w:rFonts w:ascii="仿宋_GB2312" w:eastAsiaTheme="minorEastAsia" w:hint="eastAsia"/>
          <w:sz w:val="24"/>
          <w:szCs w:val="24"/>
        </w:rPr>
        <w:t>。</w:t>
      </w:r>
    </w:p>
    <w:p w14:paraId="04C03945"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Theme="minorEastAsia" w:hint="eastAsia"/>
          <w:sz w:val="24"/>
          <w:szCs w:val="24"/>
        </w:rPr>
        <w:t>3</w:t>
      </w:r>
      <w:r>
        <w:rPr>
          <w:rFonts w:ascii="仿宋_GB2312" w:eastAsia="仿宋_GB2312" w:hint="eastAsia"/>
          <w:sz w:val="24"/>
          <w:szCs w:val="24"/>
        </w:rPr>
        <w:t>.以同等学历报考并通过物流管理专业类研究生入学考试，毕业后从事相关应用研发工作。</w:t>
      </w:r>
    </w:p>
    <w:p w14:paraId="5D61B713" w14:textId="77777777" w:rsidR="00770D9D" w:rsidRDefault="00770D9D">
      <w:pPr>
        <w:adjustRightInd w:val="0"/>
        <w:snapToGrid w:val="0"/>
        <w:ind w:firstLineChars="200" w:firstLine="480"/>
        <w:jc w:val="left"/>
        <w:rPr>
          <w:rFonts w:ascii="黑体" w:eastAsia="黑体" w:hAnsi="黑体"/>
          <w:sz w:val="24"/>
          <w:szCs w:val="24"/>
        </w:rPr>
      </w:pPr>
    </w:p>
    <w:p w14:paraId="08B937C9" w14:textId="77777777" w:rsidR="00770D9D" w:rsidRDefault="001A1BB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14:paraId="449DD25E" w14:textId="77777777"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本方案由物流管理专业教师及台州市物流企业实践专家共同研讨，经2016、2017、</w:t>
      </w:r>
      <w:r>
        <w:rPr>
          <w:rFonts w:ascii="仿宋_GB2312" w:eastAsiaTheme="minorEastAsia" w:hint="eastAsia"/>
          <w:sz w:val="24"/>
          <w:szCs w:val="24"/>
        </w:rPr>
        <w:t>2018</w:t>
      </w:r>
      <w:r>
        <w:rPr>
          <w:rFonts w:ascii="仿宋_GB2312" w:eastAsiaTheme="minorEastAsia" w:hint="eastAsia"/>
          <w:sz w:val="24"/>
          <w:szCs w:val="24"/>
        </w:rPr>
        <w:t>、</w:t>
      </w:r>
      <w:r>
        <w:rPr>
          <w:rFonts w:ascii="仿宋_GB2312" w:eastAsia="仿宋_GB2312" w:hint="eastAsia"/>
          <w:sz w:val="24"/>
          <w:szCs w:val="24"/>
        </w:rPr>
        <w:t>201</w:t>
      </w:r>
      <w:r>
        <w:rPr>
          <w:rFonts w:ascii="仿宋_GB2312" w:eastAsiaTheme="minorEastAsia" w:hint="eastAsia"/>
          <w:sz w:val="24"/>
          <w:szCs w:val="24"/>
        </w:rPr>
        <w:t>9</w:t>
      </w:r>
      <w:r>
        <w:rPr>
          <w:rFonts w:ascii="仿宋_GB2312" w:eastAsiaTheme="minorEastAsia" w:hint="eastAsia"/>
          <w:sz w:val="24"/>
          <w:szCs w:val="24"/>
        </w:rPr>
        <w:t>、</w:t>
      </w:r>
      <w:r>
        <w:rPr>
          <w:rFonts w:ascii="仿宋_GB2312" w:eastAsiaTheme="minorEastAsia" w:hint="eastAsia"/>
          <w:sz w:val="24"/>
          <w:szCs w:val="24"/>
        </w:rPr>
        <w:t>2020</w:t>
      </w:r>
      <w:r>
        <w:rPr>
          <w:rFonts w:ascii="仿宋_GB2312" w:eastAsia="仿宋_GB2312" w:hint="eastAsia"/>
          <w:sz w:val="24"/>
          <w:szCs w:val="24"/>
        </w:rPr>
        <w:t>级的实施与完善过程，于20</w:t>
      </w:r>
      <w:r>
        <w:rPr>
          <w:rFonts w:ascii="仿宋_GB2312" w:eastAsiaTheme="minorEastAsia" w:hint="eastAsia"/>
          <w:sz w:val="24"/>
          <w:szCs w:val="24"/>
        </w:rPr>
        <w:t>21</w:t>
      </w:r>
      <w:r>
        <w:rPr>
          <w:rFonts w:ascii="仿宋_GB2312" w:eastAsia="仿宋_GB2312" w:hint="eastAsia"/>
          <w:sz w:val="24"/>
          <w:szCs w:val="24"/>
        </w:rPr>
        <w:t>年6月修订完成，并经专业指导委员会论证。</w:t>
      </w:r>
    </w:p>
    <w:p w14:paraId="759C2A66" w14:textId="77777777" w:rsidR="00770D9D" w:rsidRDefault="00770D9D">
      <w:pPr>
        <w:adjustRightInd w:val="0"/>
        <w:snapToGrid w:val="0"/>
        <w:ind w:firstLineChars="200" w:firstLine="480"/>
        <w:jc w:val="left"/>
        <w:rPr>
          <w:rFonts w:ascii="仿宋_GB2312" w:eastAsia="仿宋_GB2312"/>
          <w:sz w:val="24"/>
          <w:szCs w:val="24"/>
        </w:rPr>
      </w:pPr>
    </w:p>
    <w:p w14:paraId="03138B7C" w14:textId="3EAA44D8" w:rsidR="00770D9D" w:rsidRDefault="001A1BB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执笔人：林军  审核人：</w:t>
      </w:r>
      <w:r w:rsidR="00EA263C">
        <w:rPr>
          <w:rFonts w:ascii="仿宋_GB2312" w:eastAsia="仿宋_GB2312" w:hint="eastAsia"/>
          <w:sz w:val="24"/>
          <w:szCs w:val="24"/>
        </w:rPr>
        <w:t>杨勇</w:t>
      </w:r>
      <w:r>
        <w:rPr>
          <w:rFonts w:ascii="仿宋_GB2312" w:eastAsiaTheme="minorEastAsia" w:hint="eastAsia"/>
          <w:sz w:val="24"/>
          <w:szCs w:val="24"/>
        </w:rPr>
        <w:t xml:space="preserve">　</w:t>
      </w:r>
      <w:r>
        <w:rPr>
          <w:rFonts w:ascii="仿宋_GB2312" w:eastAsia="仿宋_GB2312" w:hint="eastAsia"/>
          <w:sz w:val="24"/>
          <w:szCs w:val="24"/>
        </w:rPr>
        <w:t xml:space="preserve">修订时间： </w:t>
      </w:r>
      <w:r>
        <w:rPr>
          <w:rFonts w:ascii="仿宋_GB2312" w:eastAsiaTheme="minorEastAsia" w:hint="eastAsia"/>
          <w:sz w:val="24"/>
          <w:szCs w:val="24"/>
        </w:rPr>
        <w:t>2021</w:t>
      </w:r>
      <w:r>
        <w:rPr>
          <w:rFonts w:ascii="仿宋_GB2312" w:eastAsia="仿宋_GB2312" w:hint="eastAsia"/>
          <w:sz w:val="24"/>
          <w:szCs w:val="24"/>
        </w:rPr>
        <w:t>年</w:t>
      </w:r>
      <w:r>
        <w:rPr>
          <w:rFonts w:ascii="仿宋_GB2312" w:eastAsiaTheme="minorEastAsia" w:hint="eastAsia"/>
          <w:sz w:val="24"/>
          <w:szCs w:val="24"/>
        </w:rPr>
        <w:t>6</w:t>
      </w:r>
      <w:r>
        <w:rPr>
          <w:rFonts w:ascii="仿宋_GB2312" w:eastAsia="仿宋_GB2312" w:hint="eastAsia"/>
          <w:sz w:val="24"/>
          <w:szCs w:val="24"/>
        </w:rPr>
        <w:t>月</w:t>
      </w:r>
    </w:p>
    <w:p w14:paraId="1FDAD46A" w14:textId="77777777" w:rsidR="00770D9D" w:rsidRDefault="00770D9D">
      <w:pPr>
        <w:adjustRightInd w:val="0"/>
        <w:snapToGrid w:val="0"/>
        <w:ind w:firstLineChars="200" w:firstLine="480"/>
        <w:rPr>
          <w:sz w:val="24"/>
          <w:szCs w:val="24"/>
        </w:rPr>
      </w:pPr>
    </w:p>
    <w:p w14:paraId="29139B1D" w14:textId="77777777" w:rsidR="00770D9D" w:rsidRDefault="00770D9D">
      <w:pPr>
        <w:adjustRightInd w:val="0"/>
        <w:snapToGrid w:val="0"/>
        <w:ind w:firstLineChars="200" w:firstLine="480"/>
        <w:rPr>
          <w:sz w:val="24"/>
          <w:szCs w:val="24"/>
        </w:rPr>
      </w:pPr>
    </w:p>
    <w:p w14:paraId="70325F47" w14:textId="77777777" w:rsidR="00770D9D" w:rsidRDefault="00770D9D">
      <w:pPr>
        <w:adjustRightInd w:val="0"/>
        <w:snapToGrid w:val="0"/>
        <w:ind w:firstLineChars="200" w:firstLine="480"/>
        <w:rPr>
          <w:sz w:val="24"/>
          <w:szCs w:val="24"/>
        </w:rPr>
      </w:pPr>
    </w:p>
    <w:sectPr w:rsidR="00770D9D" w:rsidSect="00EA263C">
      <w:type w:val="continuous"/>
      <w:pgSz w:w="11906" w:h="16838"/>
      <w:pgMar w:top="1361" w:right="1191" w:bottom="1361" w:left="1191" w:header="567" w:footer="567"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1BDB7E" w14:textId="77777777" w:rsidR="00F225C3" w:rsidRDefault="00F225C3">
      <w:r>
        <w:separator/>
      </w:r>
    </w:p>
  </w:endnote>
  <w:endnote w:type="continuationSeparator" w:id="0">
    <w:p w14:paraId="1C828024" w14:textId="77777777" w:rsidR="00F225C3" w:rsidRDefault="00F22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方正小标宋简体">
    <w:altName w:val="微软雅黑"/>
    <w:panose1 w:val="03000509000000000000"/>
    <w:charset w:val="86"/>
    <w:family w:val="script"/>
    <w:pitch w:val="fixed"/>
    <w:sig w:usb0="00000001" w:usb1="080E0000" w:usb2="00000010" w:usb3="00000000" w:csb0="00040000" w:csb1="00000000"/>
  </w:font>
  <w:font w:name="仿宋_GB2312">
    <w:altName w:val="仿宋"/>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FangSong">
    <w:altName w:val="汉仪仿宋KW"/>
    <w:charset w:val="86"/>
    <w:family w:val="modern"/>
    <w:pitch w:val="fixed"/>
    <w:sig w:usb0="800002BF" w:usb1="38CF7CFA" w:usb2="00000016" w:usb3="00000000" w:csb0="00040001" w:csb1="00000000"/>
  </w:font>
  <w:font w:name="Microsoft JhengHei">
    <w:panose1 w:val="020B0604030504040204"/>
    <w:charset w:val="88"/>
    <w:family w:val="swiss"/>
    <w:pitch w:val="variable"/>
    <w:sig w:usb0="00000087" w:usb1="288F40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AB8FFE" w14:textId="77777777" w:rsidR="0060361C" w:rsidRDefault="0060361C">
    <w:pPr>
      <w:pStyle w:val="a6"/>
      <w:tabs>
        <w:tab w:val="clear" w:pos="4153"/>
        <w:tab w:val="clear" w:pos="8306"/>
      </w:tabs>
      <w:rPr>
        <w:rFonts w:asciiTheme="minorEastAsia" w:eastAsiaTheme="minorEastAsia" w:hAnsiTheme="minorEastAsia"/>
        <w:sz w:val="28"/>
        <w:szCs w:val="28"/>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C97AB4" w14:textId="77777777" w:rsidR="0060361C" w:rsidRDefault="0060361C">
    <w:pPr>
      <w:pStyle w:val="a6"/>
      <w:jc w:val="right"/>
      <w:rPr>
        <w:rFonts w:asciiTheme="minorEastAsia" w:eastAsiaTheme="minorEastAsia" w:hAnsiTheme="minorEastAsia"/>
        <w:sz w:val="28"/>
        <w:szCs w:val="28"/>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23655E" w14:textId="77777777" w:rsidR="0060361C" w:rsidRDefault="0060361C">
    <w:pPr>
      <w:pStyle w:val="a6"/>
      <w:ind w:right="1120"/>
      <w:rPr>
        <w:rFonts w:asciiTheme="minorEastAsia" w:eastAsiaTheme="minorEastAsia" w:hAnsiTheme="minorEastAsia"/>
        <w:sz w:val="28"/>
        <w:szCs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B77A82" w14:textId="77777777" w:rsidR="0060361C" w:rsidRDefault="0060361C">
    <w:pPr>
      <w:pStyle w:val="a6"/>
      <w:ind w:right="1120"/>
      <w:rPr>
        <w:rFonts w:asciiTheme="minorEastAsia" w:eastAsiaTheme="minorEastAsia" w:hAnsiTheme="minorEastAsia"/>
        <w:sz w:val="28"/>
        <w:szCs w:val="2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AB302F" w14:textId="77777777" w:rsidR="0060361C" w:rsidRDefault="0060361C">
    <w:pPr>
      <w:pStyle w:val="a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22579E" w14:textId="77777777" w:rsidR="0060361C" w:rsidRDefault="0060361C">
    <w:pPr>
      <w:pStyle w:val="a6"/>
      <w:ind w:right="840"/>
      <w:jc w:val="right"/>
      <w:rPr>
        <w:rFonts w:asciiTheme="minorEastAsia" w:eastAsiaTheme="minorEastAsia" w:hAnsiTheme="minorEastAsia"/>
        <w:sz w:val="28"/>
        <w:szCs w:val="2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2BBAF6" w14:textId="77777777" w:rsidR="0060361C" w:rsidRDefault="0060361C">
    <w:pPr>
      <w:pStyle w:val="a6"/>
      <w:ind w:right="1120"/>
      <w:rPr>
        <w:rFonts w:asciiTheme="minorEastAsia" w:eastAsiaTheme="minorEastAsia" w:hAnsiTheme="minorEastAsia"/>
        <w:sz w:val="28"/>
        <w:szCs w:val="28"/>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EAFB85" w14:textId="77777777" w:rsidR="0060361C" w:rsidRDefault="0060361C">
    <w:pPr>
      <w:pStyle w:val="a6"/>
      <w:rPr>
        <w:rFonts w:asciiTheme="minorEastAsia" w:eastAsiaTheme="minorEastAsia" w:hAnsiTheme="minorEastAsia"/>
        <w:sz w:val="28"/>
        <w:szCs w:val="28"/>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7AE7F" w14:textId="77777777" w:rsidR="0060361C" w:rsidRDefault="0060361C">
    <w:pPr>
      <w:pStyle w:val="a6"/>
      <w:ind w:right="1120"/>
      <w:rPr>
        <w:rFonts w:asciiTheme="minorEastAsia" w:eastAsiaTheme="minorEastAsia" w:hAnsiTheme="minorEastAsia"/>
        <w:sz w:val="28"/>
        <w:szCs w:val="28"/>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256106" w14:textId="77777777" w:rsidR="0060361C" w:rsidRDefault="0060361C">
    <w:pPr>
      <w:pStyle w:val="a6"/>
      <w:tabs>
        <w:tab w:val="clear" w:pos="4153"/>
        <w:tab w:val="clear" w:pos="8306"/>
      </w:tabs>
      <w:rPr>
        <w:rFonts w:asciiTheme="minorEastAsia" w:eastAsiaTheme="minorEastAsia" w:hAnsiTheme="minorEastAsia"/>
        <w:sz w:val="28"/>
        <w:szCs w:val="28"/>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B99A90" w14:textId="77777777" w:rsidR="0060361C" w:rsidRDefault="0060361C">
    <w:pPr>
      <w:pStyle w:val="a6"/>
      <w:ind w:right="1120"/>
      <w:rPr>
        <w:rFonts w:asciiTheme="minorEastAsia" w:eastAsiaTheme="minorEastAsia" w:hAnsiTheme="minorEastAsia"/>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BE79B08" w14:textId="77777777" w:rsidR="00F225C3" w:rsidRDefault="00F225C3">
      <w:r>
        <w:separator/>
      </w:r>
    </w:p>
  </w:footnote>
  <w:footnote w:type="continuationSeparator" w:id="0">
    <w:p w14:paraId="502B41DE" w14:textId="77777777" w:rsidR="00F225C3" w:rsidRDefault="00F225C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FBA9FA" w14:textId="77777777" w:rsidR="0060361C" w:rsidRDefault="0060361C">
    <w:pPr>
      <w:pStyle w:val="a7"/>
      <w:pBdr>
        <w:bottom w:val="none" w:sz="0" w:space="0" w:color="auto"/>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29DC65" w14:textId="77777777" w:rsidR="0060361C" w:rsidRDefault="0060361C">
    <w:pPr>
      <w:pStyle w:val="a7"/>
      <w:pBdr>
        <w:bottom w:val="none" w:sz="0" w:space="0" w:color="auto"/>
      </w:pBd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78EA01" w14:textId="77777777" w:rsidR="0060361C" w:rsidRDefault="0060361C">
    <w:pPr>
      <w:pStyle w:val="a7"/>
      <w:pBdr>
        <w:bottom w:val="none" w:sz="0" w:space="0" w:color="auto"/>
      </w:pBd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382227" w14:textId="77777777" w:rsidR="0060361C" w:rsidRDefault="0060361C">
    <w:pPr>
      <w:pStyle w:val="a7"/>
      <w:pBdr>
        <w:bottom w:val="none" w:sz="0" w:space="0" w:color="auto"/>
      </w:pBd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7EAE3E" w14:textId="77777777" w:rsidR="0060361C" w:rsidRDefault="0060361C">
    <w:pPr>
      <w:pStyle w:val="a7"/>
      <w:pBdr>
        <w:bottom w:val="none" w:sz="0" w:space="0" w:color="auto"/>
      </w:pBd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681C10" w14:textId="77777777" w:rsidR="0060361C" w:rsidRDefault="0060361C">
    <w:pPr>
      <w:pStyle w:val="a7"/>
      <w:pBdr>
        <w:bottom w:val="none" w:sz="0" w:space="0" w:color="auto"/>
      </w:pBd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E128E" w14:textId="77777777" w:rsidR="0060361C" w:rsidRDefault="0060361C">
    <w:pPr>
      <w:pStyle w:val="a7"/>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1952FB" w14:textId="77777777" w:rsidR="0060361C" w:rsidRDefault="0060361C">
    <w:pPr>
      <w:pStyle w:val="a7"/>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84EBC5" w14:textId="77777777" w:rsidR="0060361C" w:rsidRDefault="0060361C">
    <w:pPr>
      <w:pStyle w:val="a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818B01" w14:textId="77777777" w:rsidR="0060361C" w:rsidRDefault="0060361C">
    <w:pPr>
      <w:pStyle w:val="a7"/>
      <w:pBdr>
        <w:bottom w:val="none" w:sz="0" w:space="0" w:color="auto"/>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BF8F" w14:textId="77777777" w:rsidR="0060361C" w:rsidRDefault="0060361C">
    <w:pPr>
      <w:pStyle w:val="a7"/>
      <w:pBdr>
        <w:bottom w:val="none" w:sz="0" w:space="0" w:color="auto"/>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79E824" w14:textId="77777777" w:rsidR="0060361C" w:rsidRDefault="0060361C">
    <w:pPr>
      <w:pStyle w:val="a7"/>
      <w:pBdr>
        <w:bottom w:val="none" w:sz="0" w:space="0" w:color="auto"/>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D1A8C0" w14:textId="77777777" w:rsidR="0060361C" w:rsidRDefault="0060361C">
    <w:pPr>
      <w:pStyle w:val="a7"/>
      <w:pBdr>
        <w:bottom w:val="none" w:sz="0" w:space="0" w:color="auto"/>
      </w:pBd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49A93D" w14:textId="77777777" w:rsidR="0060361C" w:rsidRDefault="0060361C">
    <w:pPr>
      <w:pStyle w:val="a7"/>
      <w:pBdr>
        <w:bottom w:val="none" w:sz="0" w:space="0" w:color="auto"/>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F7BB1D" w14:textId="77777777" w:rsidR="0060361C" w:rsidRDefault="0060361C">
    <w:pPr>
      <w:pStyle w:val="a7"/>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205A80"/>
    <w:multiLevelType w:val="multilevel"/>
    <w:tmpl w:val="1E205A80"/>
    <w:lvl w:ilvl="0">
      <w:start w:val="1"/>
      <w:numFmt w:val="japaneseCounting"/>
      <w:lvlText w:val="（%1）"/>
      <w:lvlJc w:val="left"/>
      <w:pPr>
        <w:ind w:left="1680" w:hanging="1080"/>
      </w:pPr>
      <w:rPr>
        <w:rFonts w:hint="default"/>
      </w:rPr>
    </w:lvl>
    <w:lvl w:ilvl="1">
      <w:start w:val="1"/>
      <w:numFmt w:val="lowerLetter"/>
      <w:lvlText w:val="%2)"/>
      <w:lvlJc w:val="left"/>
      <w:pPr>
        <w:ind w:left="1440" w:hanging="420"/>
      </w:pPr>
    </w:lvl>
    <w:lvl w:ilvl="2">
      <w:start w:val="1"/>
      <w:numFmt w:val="lowerRoman"/>
      <w:lvlText w:val="%3."/>
      <w:lvlJc w:val="right"/>
      <w:pPr>
        <w:ind w:left="1860" w:hanging="420"/>
      </w:pPr>
    </w:lvl>
    <w:lvl w:ilvl="3">
      <w:start w:val="1"/>
      <w:numFmt w:val="decimal"/>
      <w:lvlText w:val="%4."/>
      <w:lvlJc w:val="left"/>
      <w:pPr>
        <w:ind w:left="2280" w:hanging="420"/>
      </w:pPr>
    </w:lvl>
    <w:lvl w:ilvl="4">
      <w:start w:val="1"/>
      <w:numFmt w:val="lowerLetter"/>
      <w:lvlText w:val="%5)"/>
      <w:lvlJc w:val="left"/>
      <w:pPr>
        <w:ind w:left="2700" w:hanging="420"/>
      </w:pPr>
    </w:lvl>
    <w:lvl w:ilvl="5">
      <w:start w:val="1"/>
      <w:numFmt w:val="lowerRoman"/>
      <w:lvlText w:val="%6."/>
      <w:lvlJc w:val="right"/>
      <w:pPr>
        <w:ind w:left="3120" w:hanging="420"/>
      </w:pPr>
    </w:lvl>
    <w:lvl w:ilvl="6">
      <w:start w:val="1"/>
      <w:numFmt w:val="decimal"/>
      <w:lvlText w:val="%7."/>
      <w:lvlJc w:val="left"/>
      <w:pPr>
        <w:ind w:left="3540" w:hanging="420"/>
      </w:pPr>
    </w:lvl>
    <w:lvl w:ilvl="7">
      <w:start w:val="1"/>
      <w:numFmt w:val="lowerLetter"/>
      <w:lvlText w:val="%8)"/>
      <w:lvlJc w:val="left"/>
      <w:pPr>
        <w:ind w:left="3960" w:hanging="420"/>
      </w:pPr>
    </w:lvl>
    <w:lvl w:ilvl="8">
      <w:start w:val="1"/>
      <w:numFmt w:val="lowerRoman"/>
      <w:lvlText w:val="%9."/>
      <w:lvlJc w:val="right"/>
      <w:pPr>
        <w:ind w:left="4380" w:hanging="420"/>
      </w:pPr>
    </w:lvl>
  </w:abstractNum>
  <w:abstractNum w:abstractNumId="1">
    <w:nsid w:val="285C6F6F"/>
    <w:multiLevelType w:val="singleLevel"/>
    <w:tmpl w:val="285C6F6F"/>
    <w:lvl w:ilvl="0">
      <w:start w:val="3"/>
      <w:numFmt w:val="decimal"/>
      <w:lvlText w:val="%1."/>
      <w:lvlJc w:val="left"/>
      <w:pPr>
        <w:tabs>
          <w:tab w:val="left" w:pos="312"/>
        </w:tabs>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hideSpellingErrors/>
  <w:proofState w:grammar="clean"/>
  <w:defaultTabStop w:val="420"/>
  <w:evenAndOddHeaders/>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doNotUseIndentAsNumberingTabStop/>
    <w:useAltKinsokuLineBreakRules/>
    <w:compatSetting w:name="compatibilityMode" w:uri="http://schemas.microsoft.com/office/word" w:val="12"/>
  </w:compat>
  <w:rsids>
    <w:rsidRoot w:val="007E4255"/>
    <w:rsid w:val="87ACFEBA"/>
    <w:rsid w:val="CAEF1D0B"/>
    <w:rsid w:val="EDDF56F3"/>
    <w:rsid w:val="FCEFE271"/>
    <w:rsid w:val="00001039"/>
    <w:rsid w:val="00001BB9"/>
    <w:rsid w:val="0002231B"/>
    <w:rsid w:val="00024021"/>
    <w:rsid w:val="00027B3D"/>
    <w:rsid w:val="00030CAE"/>
    <w:rsid w:val="00035D41"/>
    <w:rsid w:val="000401A1"/>
    <w:rsid w:val="000441BE"/>
    <w:rsid w:val="00044E30"/>
    <w:rsid w:val="0005484D"/>
    <w:rsid w:val="00066BAB"/>
    <w:rsid w:val="00072144"/>
    <w:rsid w:val="00084A87"/>
    <w:rsid w:val="000879F8"/>
    <w:rsid w:val="000913E4"/>
    <w:rsid w:val="000E1C68"/>
    <w:rsid w:val="000E5F1B"/>
    <w:rsid w:val="00114748"/>
    <w:rsid w:val="0012063E"/>
    <w:rsid w:val="00121143"/>
    <w:rsid w:val="00127997"/>
    <w:rsid w:val="0013273D"/>
    <w:rsid w:val="001378EC"/>
    <w:rsid w:val="00156AEC"/>
    <w:rsid w:val="001579F3"/>
    <w:rsid w:val="00175A15"/>
    <w:rsid w:val="00181860"/>
    <w:rsid w:val="00193A75"/>
    <w:rsid w:val="001A1BB5"/>
    <w:rsid w:val="001A4019"/>
    <w:rsid w:val="001A7F23"/>
    <w:rsid w:val="001B0D0E"/>
    <w:rsid w:val="001B4EFC"/>
    <w:rsid w:val="001C0E92"/>
    <w:rsid w:val="001C32E9"/>
    <w:rsid w:val="001D5CD3"/>
    <w:rsid w:val="00200CE9"/>
    <w:rsid w:val="00207AB9"/>
    <w:rsid w:val="00222BC0"/>
    <w:rsid w:val="0023163D"/>
    <w:rsid w:val="00237CD4"/>
    <w:rsid w:val="002509AE"/>
    <w:rsid w:val="00250F68"/>
    <w:rsid w:val="0025541F"/>
    <w:rsid w:val="0025629C"/>
    <w:rsid w:val="002604C2"/>
    <w:rsid w:val="00260716"/>
    <w:rsid w:val="002624A3"/>
    <w:rsid w:val="00267105"/>
    <w:rsid w:val="00267EDD"/>
    <w:rsid w:val="00274AF8"/>
    <w:rsid w:val="00274E6B"/>
    <w:rsid w:val="0028454D"/>
    <w:rsid w:val="00284E34"/>
    <w:rsid w:val="002A23CC"/>
    <w:rsid w:val="002A62B8"/>
    <w:rsid w:val="002B337E"/>
    <w:rsid w:val="002C02B8"/>
    <w:rsid w:val="002C7A06"/>
    <w:rsid w:val="002D7FED"/>
    <w:rsid w:val="002E0F4F"/>
    <w:rsid w:val="002F3582"/>
    <w:rsid w:val="00304F68"/>
    <w:rsid w:val="003104DC"/>
    <w:rsid w:val="0031163F"/>
    <w:rsid w:val="00324603"/>
    <w:rsid w:val="00332E8C"/>
    <w:rsid w:val="0034173D"/>
    <w:rsid w:val="00343E58"/>
    <w:rsid w:val="003508D6"/>
    <w:rsid w:val="003532F2"/>
    <w:rsid w:val="00355CEF"/>
    <w:rsid w:val="00357E2D"/>
    <w:rsid w:val="003A7756"/>
    <w:rsid w:val="003B30AC"/>
    <w:rsid w:val="003D0D81"/>
    <w:rsid w:val="003D4FA6"/>
    <w:rsid w:val="003E0743"/>
    <w:rsid w:val="003E1725"/>
    <w:rsid w:val="003F7F4D"/>
    <w:rsid w:val="00403D17"/>
    <w:rsid w:val="00404E89"/>
    <w:rsid w:val="00410CFC"/>
    <w:rsid w:val="0041319A"/>
    <w:rsid w:val="00414C2D"/>
    <w:rsid w:val="00435C73"/>
    <w:rsid w:val="00440E33"/>
    <w:rsid w:val="00445C3F"/>
    <w:rsid w:val="00461AFD"/>
    <w:rsid w:val="0046253C"/>
    <w:rsid w:val="00471EE0"/>
    <w:rsid w:val="004749D5"/>
    <w:rsid w:val="00494BBB"/>
    <w:rsid w:val="004B0A0D"/>
    <w:rsid w:val="004B4056"/>
    <w:rsid w:val="004C5377"/>
    <w:rsid w:val="004D1D21"/>
    <w:rsid w:val="004D630D"/>
    <w:rsid w:val="004E206A"/>
    <w:rsid w:val="004E219D"/>
    <w:rsid w:val="004E453D"/>
    <w:rsid w:val="004E48FA"/>
    <w:rsid w:val="004F1418"/>
    <w:rsid w:val="004F2118"/>
    <w:rsid w:val="00500C60"/>
    <w:rsid w:val="005014A0"/>
    <w:rsid w:val="00521508"/>
    <w:rsid w:val="00527D36"/>
    <w:rsid w:val="005353EF"/>
    <w:rsid w:val="005377A5"/>
    <w:rsid w:val="00537E78"/>
    <w:rsid w:val="00544B15"/>
    <w:rsid w:val="00546964"/>
    <w:rsid w:val="00546BA4"/>
    <w:rsid w:val="0055006A"/>
    <w:rsid w:val="00553F56"/>
    <w:rsid w:val="00564562"/>
    <w:rsid w:val="00564E9C"/>
    <w:rsid w:val="0056778A"/>
    <w:rsid w:val="0059007D"/>
    <w:rsid w:val="005974C8"/>
    <w:rsid w:val="00597EEB"/>
    <w:rsid w:val="005A5DFA"/>
    <w:rsid w:val="005A634F"/>
    <w:rsid w:val="005B40CF"/>
    <w:rsid w:val="005B7826"/>
    <w:rsid w:val="005C0AAE"/>
    <w:rsid w:val="005D155E"/>
    <w:rsid w:val="005D43BE"/>
    <w:rsid w:val="005E2AE0"/>
    <w:rsid w:val="005E3D68"/>
    <w:rsid w:val="005F58CB"/>
    <w:rsid w:val="0060101C"/>
    <w:rsid w:val="0060361C"/>
    <w:rsid w:val="0061451D"/>
    <w:rsid w:val="00615A96"/>
    <w:rsid w:val="006160F1"/>
    <w:rsid w:val="0062194C"/>
    <w:rsid w:val="00621ECD"/>
    <w:rsid w:val="006247BA"/>
    <w:rsid w:val="00624C77"/>
    <w:rsid w:val="00630FF1"/>
    <w:rsid w:val="006339B1"/>
    <w:rsid w:val="00633BB3"/>
    <w:rsid w:val="00641E37"/>
    <w:rsid w:val="00642C5F"/>
    <w:rsid w:val="006461FB"/>
    <w:rsid w:val="00646285"/>
    <w:rsid w:val="00681498"/>
    <w:rsid w:val="00683B29"/>
    <w:rsid w:val="00686FE6"/>
    <w:rsid w:val="006878A5"/>
    <w:rsid w:val="0069620C"/>
    <w:rsid w:val="006A2DD6"/>
    <w:rsid w:val="006B24F7"/>
    <w:rsid w:val="006B3D21"/>
    <w:rsid w:val="006B6F70"/>
    <w:rsid w:val="006C6ADC"/>
    <w:rsid w:val="006D078D"/>
    <w:rsid w:val="006D2534"/>
    <w:rsid w:val="006E767A"/>
    <w:rsid w:val="006F6FFB"/>
    <w:rsid w:val="00703362"/>
    <w:rsid w:val="00712C62"/>
    <w:rsid w:val="00726B36"/>
    <w:rsid w:val="00740097"/>
    <w:rsid w:val="00743DB5"/>
    <w:rsid w:val="00747A2E"/>
    <w:rsid w:val="007527A9"/>
    <w:rsid w:val="00753988"/>
    <w:rsid w:val="0075409B"/>
    <w:rsid w:val="00756A20"/>
    <w:rsid w:val="007700F1"/>
    <w:rsid w:val="007705A2"/>
    <w:rsid w:val="00770D9D"/>
    <w:rsid w:val="00774387"/>
    <w:rsid w:val="007805E7"/>
    <w:rsid w:val="00780FEA"/>
    <w:rsid w:val="007B360A"/>
    <w:rsid w:val="007B41CA"/>
    <w:rsid w:val="007D3AD0"/>
    <w:rsid w:val="007E4255"/>
    <w:rsid w:val="007E4AD3"/>
    <w:rsid w:val="007F29B3"/>
    <w:rsid w:val="007F6BFF"/>
    <w:rsid w:val="00801B15"/>
    <w:rsid w:val="00804FA0"/>
    <w:rsid w:val="008227EE"/>
    <w:rsid w:val="008232E2"/>
    <w:rsid w:val="00840000"/>
    <w:rsid w:val="00840401"/>
    <w:rsid w:val="0084610C"/>
    <w:rsid w:val="00856342"/>
    <w:rsid w:val="008568AD"/>
    <w:rsid w:val="008758AD"/>
    <w:rsid w:val="008A34BA"/>
    <w:rsid w:val="008A66AF"/>
    <w:rsid w:val="008B02A6"/>
    <w:rsid w:val="008B3191"/>
    <w:rsid w:val="008B41BB"/>
    <w:rsid w:val="008D2D66"/>
    <w:rsid w:val="008D5E97"/>
    <w:rsid w:val="008E474B"/>
    <w:rsid w:val="008E4EEC"/>
    <w:rsid w:val="008E6443"/>
    <w:rsid w:val="008E7560"/>
    <w:rsid w:val="008E7C41"/>
    <w:rsid w:val="00907B37"/>
    <w:rsid w:val="009431CC"/>
    <w:rsid w:val="00944156"/>
    <w:rsid w:val="00944795"/>
    <w:rsid w:val="00952124"/>
    <w:rsid w:val="009558CA"/>
    <w:rsid w:val="00957BFE"/>
    <w:rsid w:val="0097006A"/>
    <w:rsid w:val="009829CA"/>
    <w:rsid w:val="00985D23"/>
    <w:rsid w:val="009A210C"/>
    <w:rsid w:val="009A2BD4"/>
    <w:rsid w:val="009B6A4E"/>
    <w:rsid w:val="009C4AC6"/>
    <w:rsid w:val="009C4C3E"/>
    <w:rsid w:val="009D41EF"/>
    <w:rsid w:val="009D79FA"/>
    <w:rsid w:val="009D7F33"/>
    <w:rsid w:val="009E02C6"/>
    <w:rsid w:val="009E5591"/>
    <w:rsid w:val="009E6516"/>
    <w:rsid w:val="009F596C"/>
    <w:rsid w:val="009F6162"/>
    <w:rsid w:val="00A03E09"/>
    <w:rsid w:val="00A07961"/>
    <w:rsid w:val="00A1294A"/>
    <w:rsid w:val="00A12DC9"/>
    <w:rsid w:val="00A13656"/>
    <w:rsid w:val="00A15522"/>
    <w:rsid w:val="00A224A6"/>
    <w:rsid w:val="00A37381"/>
    <w:rsid w:val="00A417DA"/>
    <w:rsid w:val="00A533F8"/>
    <w:rsid w:val="00A5450E"/>
    <w:rsid w:val="00A63566"/>
    <w:rsid w:val="00A6398E"/>
    <w:rsid w:val="00A67717"/>
    <w:rsid w:val="00A75B8C"/>
    <w:rsid w:val="00A845AC"/>
    <w:rsid w:val="00A905FA"/>
    <w:rsid w:val="00A928D3"/>
    <w:rsid w:val="00A9780C"/>
    <w:rsid w:val="00AA16F1"/>
    <w:rsid w:val="00AB177E"/>
    <w:rsid w:val="00AC3DDF"/>
    <w:rsid w:val="00AC6FB0"/>
    <w:rsid w:val="00AE0EFD"/>
    <w:rsid w:val="00AF69A8"/>
    <w:rsid w:val="00B05F13"/>
    <w:rsid w:val="00B0704B"/>
    <w:rsid w:val="00B07AC6"/>
    <w:rsid w:val="00B07B7D"/>
    <w:rsid w:val="00B103D3"/>
    <w:rsid w:val="00B10446"/>
    <w:rsid w:val="00B1710E"/>
    <w:rsid w:val="00B30CCB"/>
    <w:rsid w:val="00B531A5"/>
    <w:rsid w:val="00B601EA"/>
    <w:rsid w:val="00B60AF7"/>
    <w:rsid w:val="00B62078"/>
    <w:rsid w:val="00B62AD5"/>
    <w:rsid w:val="00B64C2D"/>
    <w:rsid w:val="00B64D56"/>
    <w:rsid w:val="00B75300"/>
    <w:rsid w:val="00B932BB"/>
    <w:rsid w:val="00BA1F15"/>
    <w:rsid w:val="00BB5BD3"/>
    <w:rsid w:val="00BC481C"/>
    <w:rsid w:val="00BD0600"/>
    <w:rsid w:val="00BE166F"/>
    <w:rsid w:val="00BF122F"/>
    <w:rsid w:val="00BF786D"/>
    <w:rsid w:val="00C369CB"/>
    <w:rsid w:val="00C45BEB"/>
    <w:rsid w:val="00C52AF3"/>
    <w:rsid w:val="00C53437"/>
    <w:rsid w:val="00C56012"/>
    <w:rsid w:val="00C6207E"/>
    <w:rsid w:val="00C7541C"/>
    <w:rsid w:val="00C91138"/>
    <w:rsid w:val="00C925B8"/>
    <w:rsid w:val="00CA7957"/>
    <w:rsid w:val="00CB6E02"/>
    <w:rsid w:val="00CC0DE6"/>
    <w:rsid w:val="00CD3C30"/>
    <w:rsid w:val="00D07F4C"/>
    <w:rsid w:val="00D15D9A"/>
    <w:rsid w:val="00D3635C"/>
    <w:rsid w:val="00D4379E"/>
    <w:rsid w:val="00D44457"/>
    <w:rsid w:val="00D47AE5"/>
    <w:rsid w:val="00D51032"/>
    <w:rsid w:val="00D6300C"/>
    <w:rsid w:val="00D71EC9"/>
    <w:rsid w:val="00D72C49"/>
    <w:rsid w:val="00D74D5F"/>
    <w:rsid w:val="00D750C8"/>
    <w:rsid w:val="00D77FD0"/>
    <w:rsid w:val="00D83FC9"/>
    <w:rsid w:val="00D9313E"/>
    <w:rsid w:val="00D970D3"/>
    <w:rsid w:val="00D974BA"/>
    <w:rsid w:val="00DA5889"/>
    <w:rsid w:val="00DB39BF"/>
    <w:rsid w:val="00DB771D"/>
    <w:rsid w:val="00DE0590"/>
    <w:rsid w:val="00DE76AE"/>
    <w:rsid w:val="00DF24F9"/>
    <w:rsid w:val="00E353ED"/>
    <w:rsid w:val="00E41F0D"/>
    <w:rsid w:val="00E47438"/>
    <w:rsid w:val="00E67479"/>
    <w:rsid w:val="00E864F3"/>
    <w:rsid w:val="00E873BB"/>
    <w:rsid w:val="00E9709E"/>
    <w:rsid w:val="00EA263C"/>
    <w:rsid w:val="00EB53EB"/>
    <w:rsid w:val="00ED16D1"/>
    <w:rsid w:val="00ED4662"/>
    <w:rsid w:val="00EE00B1"/>
    <w:rsid w:val="00F02B02"/>
    <w:rsid w:val="00F02BBF"/>
    <w:rsid w:val="00F225C3"/>
    <w:rsid w:val="00F253B9"/>
    <w:rsid w:val="00F27693"/>
    <w:rsid w:val="00F345FB"/>
    <w:rsid w:val="00F4421F"/>
    <w:rsid w:val="00F50FA2"/>
    <w:rsid w:val="00F616B3"/>
    <w:rsid w:val="00F63806"/>
    <w:rsid w:val="00F66846"/>
    <w:rsid w:val="00F71167"/>
    <w:rsid w:val="00F732D1"/>
    <w:rsid w:val="00F800AB"/>
    <w:rsid w:val="00F8323B"/>
    <w:rsid w:val="00F92545"/>
    <w:rsid w:val="00F94DC4"/>
    <w:rsid w:val="00FA50F9"/>
    <w:rsid w:val="00FA6ED5"/>
    <w:rsid w:val="00FB1E99"/>
    <w:rsid w:val="00FB2294"/>
    <w:rsid w:val="00FB5695"/>
    <w:rsid w:val="00FC453E"/>
    <w:rsid w:val="00FD3719"/>
    <w:rsid w:val="00FD3C52"/>
    <w:rsid w:val="00FD56AC"/>
    <w:rsid w:val="00FE1A56"/>
    <w:rsid w:val="00FE2FD2"/>
    <w:rsid w:val="00FE5722"/>
    <w:rsid w:val="00FF235F"/>
    <w:rsid w:val="00FF5FD2"/>
    <w:rsid w:val="0EE56080"/>
    <w:rsid w:val="1F775FE5"/>
    <w:rsid w:val="24053D12"/>
    <w:rsid w:val="24AE65FB"/>
    <w:rsid w:val="28863801"/>
    <w:rsid w:val="29954009"/>
    <w:rsid w:val="3B6E9458"/>
    <w:rsid w:val="48202067"/>
    <w:rsid w:val="65FE7D00"/>
    <w:rsid w:val="6DBB5030"/>
    <w:rsid w:val="73E4EA67"/>
    <w:rsid w:val="77DA6911"/>
    <w:rsid w:val="7FDF7BA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121" fillcolor="white">
      <v:fill color="white"/>
    </o:shapedefaults>
    <o:shapelayout v:ext="edit">
      <o:idmap v:ext="edit" data="1,2"/>
    </o:shapelayout>
  </w:shapeDefaults>
  <w:decimalSymbol w:val="."/>
  <w:listSeparator w:val=","/>
  <w14:docId w14:val="783E4D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Body Text" w:semiHidden="0" w:uiPriority="1" w:unhideWhenUsed="0" w:qFormat="1"/>
    <w:lsdException w:name="Subtitle" w:semiHidden="0" w:uiPriority="11" w:unhideWhenUsed="0" w:qFormat="1"/>
    <w:lsdException w:name="Date" w:semiHidden="0"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Balloon Text" w:uiPriority="0" w:unhideWhenUsed="0" w:qFormat="1"/>
    <w:lsdException w:name="Table Grid" w:semiHidden="0" w:uiPriority="59"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1"/>
    <w:qFormat/>
    <w:rPr>
      <w:rFonts w:ascii="宋体" w:hAnsi="宋体" w:cs="宋体"/>
      <w:sz w:val="28"/>
      <w:szCs w:val="28"/>
    </w:rPr>
  </w:style>
  <w:style w:type="paragraph" w:styleId="a4">
    <w:name w:val="Date"/>
    <w:basedOn w:val="a"/>
    <w:next w:val="a"/>
    <w:link w:val="Char0"/>
    <w:uiPriority w:val="99"/>
    <w:unhideWhenUsed/>
    <w:qFormat/>
    <w:pPr>
      <w:ind w:leftChars="2500" w:left="100"/>
    </w:pPr>
  </w:style>
  <w:style w:type="paragraph" w:styleId="a5">
    <w:name w:val="Balloon Text"/>
    <w:basedOn w:val="a"/>
    <w:link w:val="Char1"/>
    <w:semiHidden/>
    <w:qFormat/>
    <w:rPr>
      <w:sz w:val="18"/>
      <w:szCs w:val="18"/>
    </w:rPr>
  </w:style>
  <w:style w:type="paragraph" w:styleId="a6">
    <w:name w:val="footer"/>
    <w:basedOn w:val="a"/>
    <w:link w:val="Char2"/>
    <w:uiPriority w:val="99"/>
    <w:unhideWhenUsed/>
    <w:qFormat/>
    <w:pPr>
      <w:tabs>
        <w:tab w:val="center" w:pos="4153"/>
        <w:tab w:val="right" w:pos="8306"/>
      </w:tabs>
      <w:snapToGrid w:val="0"/>
      <w:jc w:val="left"/>
    </w:pPr>
    <w:rPr>
      <w:sz w:val="18"/>
      <w:szCs w:val="18"/>
    </w:rPr>
  </w:style>
  <w:style w:type="paragraph" w:styleId="a7">
    <w:name w:val="header"/>
    <w:basedOn w:val="a"/>
    <w:link w:val="Char3"/>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table" w:styleId="a8">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basedOn w:val="a0"/>
    <w:uiPriority w:val="99"/>
    <w:unhideWhenUsed/>
    <w:qFormat/>
    <w:rPr>
      <w:color w:val="0000FF" w:themeColor="hyperlink"/>
      <w:u w:val="single"/>
    </w:rPr>
  </w:style>
  <w:style w:type="character" w:customStyle="1" w:styleId="Char3">
    <w:name w:val="页眉 Char"/>
    <w:basedOn w:val="a0"/>
    <w:link w:val="a7"/>
    <w:uiPriority w:val="99"/>
    <w:qFormat/>
    <w:rPr>
      <w:sz w:val="18"/>
      <w:szCs w:val="18"/>
    </w:rPr>
  </w:style>
  <w:style w:type="character" w:customStyle="1" w:styleId="Char2">
    <w:name w:val="页脚 Char"/>
    <w:basedOn w:val="a0"/>
    <w:link w:val="a6"/>
    <w:uiPriority w:val="99"/>
    <w:qFormat/>
    <w:rPr>
      <w:sz w:val="18"/>
      <w:szCs w:val="18"/>
    </w:rPr>
  </w:style>
  <w:style w:type="character" w:customStyle="1" w:styleId="Char0">
    <w:name w:val="日期 Char"/>
    <w:basedOn w:val="a0"/>
    <w:link w:val="a4"/>
    <w:uiPriority w:val="99"/>
    <w:qFormat/>
    <w:rPr>
      <w:rFonts w:ascii="Calibri" w:eastAsia="宋体" w:hAnsi="Calibri" w:cs="Times New Roman"/>
    </w:rPr>
  </w:style>
  <w:style w:type="character" w:customStyle="1" w:styleId="Char1">
    <w:name w:val="批注框文本 Char"/>
    <w:basedOn w:val="a0"/>
    <w:link w:val="a5"/>
    <w:semiHidden/>
    <w:qFormat/>
    <w:rPr>
      <w:rFonts w:ascii="Calibri" w:eastAsia="宋体" w:hAnsi="Calibri" w:cs="Times New Roman"/>
      <w:sz w:val="18"/>
      <w:szCs w:val="18"/>
    </w:rPr>
  </w:style>
  <w:style w:type="paragraph" w:customStyle="1" w:styleId="11">
    <w:name w:val="列出段落1"/>
    <w:basedOn w:val="a"/>
    <w:uiPriority w:val="34"/>
    <w:qFormat/>
    <w:pPr>
      <w:ind w:firstLineChars="200" w:firstLine="420"/>
    </w:pPr>
  </w:style>
  <w:style w:type="paragraph" w:customStyle="1" w:styleId="ListParagraph1">
    <w:name w:val="List Paragraph1"/>
    <w:basedOn w:val="a"/>
    <w:uiPriority w:val="99"/>
    <w:unhideWhenUsed/>
    <w:qFormat/>
    <w:pPr>
      <w:ind w:firstLineChars="200" w:firstLine="420"/>
    </w:pPr>
  </w:style>
  <w:style w:type="table" w:customStyle="1" w:styleId="12">
    <w:name w:val="网格型1"/>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99"/>
    <w:unhideWhenUsed/>
    <w:qFormat/>
    <w:pPr>
      <w:ind w:firstLineChars="200" w:firstLine="420"/>
    </w:pPr>
  </w:style>
  <w:style w:type="character" w:customStyle="1" w:styleId="Char">
    <w:name w:val="正文文本 Char"/>
    <w:basedOn w:val="a0"/>
    <w:link w:val="a3"/>
    <w:uiPriority w:val="1"/>
    <w:qFormat/>
    <w:rPr>
      <w:rFonts w:ascii="宋体" w:hAnsi="宋体" w:cs="宋体"/>
      <w:kern w:val="2"/>
      <w:sz w:val="28"/>
      <w:szCs w:val="28"/>
    </w:rPr>
  </w:style>
  <w:style w:type="paragraph" w:customStyle="1" w:styleId="TableParagraph">
    <w:name w:val="Table Paragraph"/>
    <w:basedOn w:val="a"/>
    <w:uiPriority w:val="1"/>
    <w:qFormat/>
    <w:rPr>
      <w:rFonts w:ascii="宋体" w:hAnsi="宋体" w:cs="宋体"/>
    </w:rPr>
  </w:style>
  <w:style w:type="paragraph" w:customStyle="1" w:styleId="21">
    <w:name w:val="列出段落21"/>
    <w:basedOn w:val="a"/>
    <w:uiPriority w:val="99"/>
    <w:unhideWhenUsed/>
    <w:qFormat/>
    <w:pPr>
      <w:ind w:firstLineChars="200" w:firstLine="420"/>
    </w:pPr>
  </w:style>
  <w:style w:type="table" w:customStyle="1" w:styleId="110">
    <w:name w:val="网格型11"/>
    <w:basedOn w:val="a1"/>
    <w:qFormat/>
    <w:pPr>
      <w:widowControl w:val="0"/>
      <w:jc w:val="both"/>
    </w:pPr>
    <w:rPr>
      <w:rFonts w:asciiTheme="minorHAnsi" w:eastAsiaTheme="minorEastAsia" w:hAnsiTheme="minorHAnsi" w:cstheme="minorBid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
    <w:name w:val="列出段落2"/>
    <w:basedOn w:val="a"/>
    <w:uiPriority w:val="99"/>
    <w:unhideWhenUsed/>
    <w:qFormat/>
    <w:pPr>
      <w:ind w:firstLineChars="200" w:firstLine="420"/>
    </w:pPr>
  </w:style>
  <w:style w:type="character" w:customStyle="1" w:styleId="1Char">
    <w:name w:val="标题 1 Char"/>
    <w:basedOn w:val="a0"/>
    <w:link w:val="1"/>
    <w:uiPriority w:val="9"/>
    <w:qFormat/>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diagramQuickStyle" Target="diagrams/quickStyle1.xml"/><Relationship Id="rId26" Type="http://schemas.openxmlformats.org/officeDocument/2006/relationships/header" Target="header5.xml"/><Relationship Id="rId39" Type="http://schemas.openxmlformats.org/officeDocument/2006/relationships/header" Target="header8.xml"/><Relationship Id="rId21" Type="http://schemas.openxmlformats.org/officeDocument/2006/relationships/image" Target="media/image2.png"/><Relationship Id="rId34" Type="http://schemas.openxmlformats.org/officeDocument/2006/relationships/image" Target="media/image7.png"/><Relationship Id="rId42" Type="http://schemas.openxmlformats.org/officeDocument/2006/relationships/footer" Target="footer7.xml"/><Relationship Id="rId47" Type="http://schemas.openxmlformats.org/officeDocument/2006/relationships/header" Target="header10.xml"/><Relationship Id="rId50" Type="http://schemas.openxmlformats.org/officeDocument/2006/relationships/footer" Target="footer9.xml"/><Relationship Id="rId55"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diagramLayout" Target="diagrams/layout1.xml"/><Relationship Id="rId25" Type="http://schemas.openxmlformats.org/officeDocument/2006/relationships/header" Target="header4.xml"/><Relationship Id="rId33" Type="http://schemas.microsoft.com/office/2007/relationships/diagramDrawing" Target="diagrams/drawing2.xml"/><Relationship Id="rId38" Type="http://schemas.openxmlformats.org/officeDocument/2006/relationships/image" Target="media/image8.png"/><Relationship Id="rId46" Type="http://schemas.openxmlformats.org/officeDocument/2006/relationships/image" Target="media/image11.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Data" Target="diagrams/data1.xml"/><Relationship Id="rId20" Type="http://schemas.microsoft.com/office/2007/relationships/diagramDrawing" Target="diagrams/drawing1.xml"/><Relationship Id="rId29" Type="http://schemas.openxmlformats.org/officeDocument/2006/relationships/diagramData" Target="diagrams/data2.xml"/><Relationship Id="rId41" Type="http://schemas.openxmlformats.org/officeDocument/2006/relationships/footer" Target="footer6.xml"/><Relationship Id="rId54"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5.emf"/><Relationship Id="rId32" Type="http://schemas.openxmlformats.org/officeDocument/2006/relationships/diagramColors" Target="diagrams/colors2.xml"/><Relationship Id="rId37" Type="http://schemas.openxmlformats.org/officeDocument/2006/relationships/footer" Target="footer5.xml"/><Relationship Id="rId40" Type="http://schemas.openxmlformats.org/officeDocument/2006/relationships/header" Target="header9.xml"/><Relationship Id="rId45" Type="http://schemas.openxmlformats.org/officeDocument/2006/relationships/image" Target="media/image10.png"/><Relationship Id="rId53" Type="http://schemas.openxmlformats.org/officeDocument/2006/relationships/header" Target="header13.xml"/><Relationship Id="rId58"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4.png"/><Relationship Id="rId28" Type="http://schemas.openxmlformats.org/officeDocument/2006/relationships/image" Target="media/image6.png"/><Relationship Id="rId36" Type="http://schemas.openxmlformats.org/officeDocument/2006/relationships/header" Target="header7.xml"/><Relationship Id="rId49" Type="http://schemas.openxmlformats.org/officeDocument/2006/relationships/footer" Target="footer8.xml"/><Relationship Id="rId57" Type="http://schemas.openxmlformats.org/officeDocument/2006/relationships/header" Target="header15.xml"/><Relationship Id="rId10" Type="http://schemas.openxmlformats.org/officeDocument/2006/relationships/header" Target="header2.xml"/><Relationship Id="rId19" Type="http://schemas.openxmlformats.org/officeDocument/2006/relationships/diagramColors" Target="diagrams/colors1.xml"/><Relationship Id="rId31" Type="http://schemas.openxmlformats.org/officeDocument/2006/relationships/diagramQuickStyle" Target="diagrams/quickStyle2.xml"/><Relationship Id="rId44" Type="http://schemas.openxmlformats.org/officeDocument/2006/relationships/image" Target="media/image9.png"/><Relationship Id="rId52" Type="http://schemas.openxmlformats.org/officeDocument/2006/relationships/header" Target="header12.xm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3.png"/><Relationship Id="rId27" Type="http://schemas.openxmlformats.org/officeDocument/2006/relationships/footer" Target="footer4.xml"/><Relationship Id="rId30" Type="http://schemas.openxmlformats.org/officeDocument/2006/relationships/diagramLayout" Target="diagrams/layout2.xml"/><Relationship Id="rId35" Type="http://schemas.openxmlformats.org/officeDocument/2006/relationships/header" Target="header6.xml"/><Relationship Id="rId43" Type="http://schemas.openxmlformats.org/officeDocument/2006/relationships/hyperlink" Target="http://baike.baidu.com/view/1460713.htm" TargetMode="External"/><Relationship Id="rId48" Type="http://schemas.openxmlformats.org/officeDocument/2006/relationships/header" Target="header11.xml"/><Relationship Id="rId56" Type="http://schemas.openxmlformats.org/officeDocument/2006/relationships/header" Target="header14.xml"/><Relationship Id="rId8" Type="http://schemas.openxmlformats.org/officeDocument/2006/relationships/endnotes" Target="endnotes.xml"/><Relationship Id="rId51" Type="http://schemas.openxmlformats.org/officeDocument/2006/relationships/image" Target="media/image12.jpeg"/><Relationship Id="rId3"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colorful3#1">
  <dgm:title val=""/>
  <dgm:desc val=""/>
  <dgm:catLst>
    <dgm:cat type="colorful" pri="10300"/>
  </dgm:catLst>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2">
  <dgm:title val=""/>
  <dgm:desc val=""/>
  <dgm:catLst>
    <dgm:cat type="colorful" pri="10300"/>
  </dgm:catLst>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618660C2-3999-2F4A-9EAE-DE21B01E9DEE}" type="doc">
      <dgm:prSet loTypeId="urn:microsoft.com/office/officeart/2005/8/layout/orgChart1#1" loCatId="" qsTypeId="urn:microsoft.com/office/officeart/2005/8/quickstyle/simple3#1" qsCatId="simple" csTypeId="urn:microsoft.com/office/officeart/2005/8/colors/colorful3#1" csCatId="colorful" phldr="1"/>
      <dgm:spPr/>
      <dgm:t>
        <a:bodyPr/>
        <a:lstStyle/>
        <a:p>
          <a:endParaRPr lang="en-US"/>
        </a:p>
      </dgm:t>
    </dgm:pt>
    <dgm:pt modelId="{BEDD5CB8-0701-7D43-82A0-5C1D9456298B}">
      <dgm:prSet phldrT="[Text]" custT="1"/>
      <dgm:spPr>
        <a:ln>
          <a:noFill/>
        </a:ln>
      </dgm:spPr>
      <dgm:t>
        <a:bodyPr/>
        <a:lstStyle/>
        <a:p>
          <a:r>
            <a:rPr lang="en-US" sz="900"/>
            <a:t>实践教学体系结构图</a:t>
          </a:r>
        </a:p>
      </dgm:t>
    </dgm:pt>
    <dgm:pt modelId="{6A2D7A79-EACB-5042-9708-803F870DC0D2}" type="parTrans" cxnId="{6686FCF7-E277-AA46-BB41-52F204759515}">
      <dgm:prSet/>
      <dgm:spPr/>
      <dgm:t>
        <a:bodyPr/>
        <a:lstStyle/>
        <a:p>
          <a:endParaRPr lang="en-US" sz="1600"/>
        </a:p>
      </dgm:t>
    </dgm:pt>
    <dgm:pt modelId="{9B9A9B26-EE97-5E41-B997-A7AFCA63605F}" type="sibTrans" cxnId="{6686FCF7-E277-AA46-BB41-52F204759515}">
      <dgm:prSet/>
      <dgm:spPr/>
      <dgm:t>
        <a:bodyPr/>
        <a:lstStyle/>
        <a:p>
          <a:endParaRPr lang="en-US" sz="1600"/>
        </a:p>
      </dgm:t>
    </dgm:pt>
    <dgm:pt modelId="{E26DC2E3-EC68-7043-924B-A2A411D2B650}">
      <dgm:prSet phldrT="[Text]" custT="1"/>
      <dgm:spPr/>
      <dgm:t>
        <a:bodyPr/>
        <a:lstStyle/>
        <a:p>
          <a:r>
            <a:rPr lang="en-US" sz="900"/>
            <a:t>实践教学条件</a:t>
          </a:r>
        </a:p>
      </dgm:t>
    </dgm:pt>
    <dgm:pt modelId="{47F60B71-4D48-5449-AF80-97E77C1EF791}" type="parTrans" cxnId="{D6F98DDC-2DC0-E94E-A2BB-9B990EA14E85}">
      <dgm:prSet/>
      <dgm:spPr/>
      <dgm:t>
        <a:bodyPr/>
        <a:lstStyle/>
        <a:p>
          <a:endParaRPr lang="en-US" sz="1200"/>
        </a:p>
      </dgm:t>
    </dgm:pt>
    <dgm:pt modelId="{D767560B-671A-FB46-86CE-F0326A8F9FB3}" type="sibTrans" cxnId="{D6F98DDC-2DC0-E94E-A2BB-9B990EA14E85}">
      <dgm:prSet/>
      <dgm:spPr/>
      <dgm:t>
        <a:bodyPr/>
        <a:lstStyle/>
        <a:p>
          <a:endParaRPr lang="en-US" sz="1600"/>
        </a:p>
      </dgm:t>
    </dgm:pt>
    <dgm:pt modelId="{BA3346C0-9CE8-0749-9A13-C75039184B2B}">
      <dgm:prSet phldrT="[Text]" custT="1"/>
      <dgm:spPr/>
      <dgm:t>
        <a:bodyPr/>
        <a:lstStyle/>
        <a:p>
          <a:r>
            <a:rPr lang="en-US" sz="900"/>
            <a:t>实践教学项目</a:t>
          </a:r>
        </a:p>
      </dgm:t>
    </dgm:pt>
    <dgm:pt modelId="{2343D50F-400E-4742-B00F-5A97D19668CC}" type="parTrans" cxnId="{61FA0A34-2414-024A-92E8-1B31E73E2C68}">
      <dgm:prSet/>
      <dgm:spPr/>
      <dgm:t>
        <a:bodyPr/>
        <a:lstStyle/>
        <a:p>
          <a:endParaRPr lang="en-US" sz="1200"/>
        </a:p>
      </dgm:t>
    </dgm:pt>
    <dgm:pt modelId="{D7FDCDDC-0606-7B44-895F-7354D2FDDBDA}" type="sibTrans" cxnId="{61FA0A34-2414-024A-92E8-1B31E73E2C68}">
      <dgm:prSet/>
      <dgm:spPr/>
      <dgm:t>
        <a:bodyPr/>
        <a:lstStyle/>
        <a:p>
          <a:endParaRPr lang="en-US" sz="1600"/>
        </a:p>
      </dgm:t>
    </dgm:pt>
    <dgm:pt modelId="{27552DC8-0087-ED4B-BE1E-E0B79377115D}">
      <dgm:prSet custT="1"/>
      <dgm:spPr/>
      <dgm:t>
        <a:bodyPr/>
        <a:lstStyle/>
        <a:p>
          <a:r>
            <a:rPr lang="en-US" sz="900"/>
            <a:t>校内实训基地</a:t>
          </a:r>
        </a:p>
      </dgm:t>
    </dgm:pt>
    <dgm:pt modelId="{758E144F-03AC-4C4B-AB22-CCE2CE3AAD8F}" type="parTrans" cxnId="{9E766FC9-AC7E-BA4B-AACD-A2DB2063298E}">
      <dgm:prSet/>
      <dgm:spPr/>
      <dgm:t>
        <a:bodyPr/>
        <a:lstStyle/>
        <a:p>
          <a:endParaRPr lang="en-US" sz="1200"/>
        </a:p>
      </dgm:t>
    </dgm:pt>
    <dgm:pt modelId="{46C47BE4-CA6B-CC47-BF7D-8F62FD27BFAD}" type="sibTrans" cxnId="{9E766FC9-AC7E-BA4B-AACD-A2DB2063298E}">
      <dgm:prSet/>
      <dgm:spPr/>
      <dgm:t>
        <a:bodyPr/>
        <a:lstStyle/>
        <a:p>
          <a:endParaRPr lang="en-US" sz="1600"/>
        </a:p>
      </dgm:t>
    </dgm:pt>
    <dgm:pt modelId="{818768D3-5128-5D4A-88D6-7172B7916F7D}">
      <dgm:prSet custT="1"/>
      <dgm:spPr/>
      <dgm:t>
        <a:bodyPr/>
        <a:lstStyle/>
        <a:p>
          <a:r>
            <a:rPr lang="en-US" sz="900"/>
            <a:t>校外实训基地</a:t>
          </a:r>
        </a:p>
      </dgm:t>
    </dgm:pt>
    <dgm:pt modelId="{619DF4EC-799C-3F41-B904-4CC1377E39ED}" type="parTrans" cxnId="{F7EFD8C4-5C3D-9C4C-A351-A21ECFFD604C}">
      <dgm:prSet/>
      <dgm:spPr/>
      <dgm:t>
        <a:bodyPr/>
        <a:lstStyle/>
        <a:p>
          <a:endParaRPr lang="en-US" sz="1200"/>
        </a:p>
      </dgm:t>
    </dgm:pt>
    <dgm:pt modelId="{7344BA6C-26F1-2042-871A-8D00F4F93312}" type="sibTrans" cxnId="{F7EFD8C4-5C3D-9C4C-A351-A21ECFFD604C}">
      <dgm:prSet/>
      <dgm:spPr/>
      <dgm:t>
        <a:bodyPr/>
        <a:lstStyle/>
        <a:p>
          <a:endParaRPr lang="en-US" sz="1600"/>
        </a:p>
      </dgm:t>
    </dgm:pt>
    <dgm:pt modelId="{480EECD0-B36E-DD4B-BE80-F7863A03F4B8}">
      <dgm:prSet custT="1"/>
      <dgm:spPr/>
      <dgm:t>
        <a:bodyPr/>
        <a:lstStyle/>
        <a:p>
          <a:r>
            <a:rPr lang="en-US" sz="900"/>
            <a:t>课程实践项目</a:t>
          </a:r>
        </a:p>
      </dgm:t>
    </dgm:pt>
    <dgm:pt modelId="{C1E6F19D-EB46-4148-9A12-53C49D9BEF23}" type="parTrans" cxnId="{91B5E822-2A94-4447-B6DB-0CE4F5896B1F}">
      <dgm:prSet/>
      <dgm:spPr/>
      <dgm:t>
        <a:bodyPr/>
        <a:lstStyle/>
        <a:p>
          <a:endParaRPr lang="en-US" sz="1200"/>
        </a:p>
      </dgm:t>
    </dgm:pt>
    <dgm:pt modelId="{08B56561-0B21-F749-A77A-FF98D14BC821}" type="sibTrans" cxnId="{91B5E822-2A94-4447-B6DB-0CE4F5896B1F}">
      <dgm:prSet/>
      <dgm:spPr/>
      <dgm:t>
        <a:bodyPr/>
        <a:lstStyle/>
        <a:p>
          <a:endParaRPr lang="en-US" sz="1600"/>
        </a:p>
      </dgm:t>
    </dgm:pt>
    <dgm:pt modelId="{7320EF93-6C68-1240-B50E-1520F3D262A2}">
      <dgm:prSet custT="1"/>
      <dgm:spPr/>
      <dgm:t>
        <a:bodyPr/>
        <a:lstStyle/>
        <a:p>
          <a:r>
            <a:rPr lang="en-US" sz="900"/>
            <a:t>第二课堂</a:t>
          </a:r>
        </a:p>
      </dgm:t>
    </dgm:pt>
    <dgm:pt modelId="{BE1F1E10-21E3-1544-8B21-56535F96EA17}" type="parTrans" cxnId="{DE1C00B6-4C37-4245-B6FA-EE0F9EF05947}">
      <dgm:prSet/>
      <dgm:spPr/>
      <dgm:t>
        <a:bodyPr/>
        <a:lstStyle/>
        <a:p>
          <a:endParaRPr lang="en-US" sz="1200"/>
        </a:p>
      </dgm:t>
    </dgm:pt>
    <dgm:pt modelId="{393F8812-626E-A242-8568-91E3161EDF2F}" type="sibTrans" cxnId="{DE1C00B6-4C37-4245-B6FA-EE0F9EF05947}">
      <dgm:prSet/>
      <dgm:spPr/>
      <dgm:t>
        <a:bodyPr/>
        <a:lstStyle/>
        <a:p>
          <a:endParaRPr lang="en-US" sz="1600"/>
        </a:p>
      </dgm:t>
    </dgm:pt>
    <dgm:pt modelId="{EA5D1C43-6FC4-0E4C-8170-AE7FA612C652}">
      <dgm:prSet custT="1"/>
      <dgm:spPr/>
      <dgm:t>
        <a:bodyPr/>
        <a:lstStyle/>
        <a:p>
          <a:r>
            <a:rPr lang="en-US" sz="900"/>
            <a:t>第三课堂</a:t>
          </a:r>
        </a:p>
      </dgm:t>
    </dgm:pt>
    <dgm:pt modelId="{3A6119A1-0027-384A-880F-00A5A36D0326}" type="parTrans" cxnId="{D67AD174-0DF0-6C4C-A222-48F2878A7759}">
      <dgm:prSet/>
      <dgm:spPr/>
      <dgm:t>
        <a:bodyPr/>
        <a:lstStyle/>
        <a:p>
          <a:endParaRPr lang="en-US" sz="1200"/>
        </a:p>
      </dgm:t>
    </dgm:pt>
    <dgm:pt modelId="{1788CC29-BC47-2440-90E5-70915B984F82}" type="sibTrans" cxnId="{D67AD174-0DF0-6C4C-A222-48F2878A7759}">
      <dgm:prSet/>
      <dgm:spPr/>
      <dgm:t>
        <a:bodyPr/>
        <a:lstStyle/>
        <a:p>
          <a:endParaRPr lang="en-US" sz="1600"/>
        </a:p>
      </dgm:t>
    </dgm:pt>
    <dgm:pt modelId="{41F36F02-4A10-6C41-9908-1E63302D123B}">
      <dgm:prSet custT="1"/>
      <dgm:spPr/>
      <dgm:t>
        <a:bodyPr/>
        <a:lstStyle/>
        <a:p>
          <a:r>
            <a:rPr lang="en-US" sz="900"/>
            <a:t>大一</a:t>
          </a:r>
        </a:p>
      </dgm:t>
    </dgm:pt>
    <dgm:pt modelId="{E49B733A-16B8-F14B-AC68-66958D179A71}" type="parTrans" cxnId="{E76350F7-BAD7-DA4E-B41F-950D3423FA7C}">
      <dgm:prSet/>
      <dgm:spPr/>
      <dgm:t>
        <a:bodyPr/>
        <a:lstStyle/>
        <a:p>
          <a:endParaRPr lang="en-US" sz="1200"/>
        </a:p>
      </dgm:t>
    </dgm:pt>
    <dgm:pt modelId="{594A5D40-4BD8-4F43-B9C3-70AF783D5AAA}" type="sibTrans" cxnId="{E76350F7-BAD7-DA4E-B41F-950D3423FA7C}">
      <dgm:prSet/>
      <dgm:spPr/>
      <dgm:t>
        <a:bodyPr/>
        <a:lstStyle/>
        <a:p>
          <a:endParaRPr lang="en-US" sz="1600"/>
        </a:p>
      </dgm:t>
    </dgm:pt>
    <dgm:pt modelId="{008F6BC9-6769-6D4F-915E-F9CF39A5CC14}">
      <dgm:prSet custT="1"/>
      <dgm:spPr/>
      <dgm:t>
        <a:bodyPr/>
        <a:lstStyle/>
        <a:p>
          <a:r>
            <a:rPr lang="en-US" sz="900"/>
            <a:t>大二</a:t>
          </a:r>
        </a:p>
      </dgm:t>
    </dgm:pt>
    <dgm:pt modelId="{69B93944-5A1D-E548-BE6F-7278D0EF6A77}" type="parTrans" cxnId="{7948B25C-64F7-F04B-A15D-299FA95BF908}">
      <dgm:prSet/>
      <dgm:spPr/>
      <dgm:t>
        <a:bodyPr/>
        <a:lstStyle/>
        <a:p>
          <a:endParaRPr lang="en-US" sz="1200"/>
        </a:p>
      </dgm:t>
    </dgm:pt>
    <dgm:pt modelId="{ECD4432E-6241-C24C-AA25-EAF5A4D365BC}" type="sibTrans" cxnId="{7948B25C-64F7-F04B-A15D-299FA95BF908}">
      <dgm:prSet/>
      <dgm:spPr/>
      <dgm:t>
        <a:bodyPr/>
        <a:lstStyle/>
        <a:p>
          <a:endParaRPr lang="en-US" sz="1600"/>
        </a:p>
      </dgm:t>
    </dgm:pt>
    <dgm:pt modelId="{936DAE35-AF8A-F745-A0B6-B5BC77CEB2EE}">
      <dgm:prSet custT="1"/>
      <dgm:spPr/>
      <dgm:t>
        <a:bodyPr/>
        <a:lstStyle/>
        <a:p>
          <a:r>
            <a:rPr lang="en-US" sz="900"/>
            <a:t>大三</a:t>
          </a:r>
        </a:p>
      </dgm:t>
    </dgm:pt>
    <dgm:pt modelId="{7D9DCA25-7B21-2648-8F59-286B47B400D2}" type="parTrans" cxnId="{F53AE0BB-A819-BD45-A1BB-577A8D086EFA}">
      <dgm:prSet/>
      <dgm:spPr/>
      <dgm:t>
        <a:bodyPr/>
        <a:lstStyle/>
        <a:p>
          <a:endParaRPr lang="en-US" sz="1200"/>
        </a:p>
      </dgm:t>
    </dgm:pt>
    <dgm:pt modelId="{4BCF58A3-CA0C-9641-87CF-E3DE4F64AC8D}" type="sibTrans" cxnId="{F53AE0BB-A819-BD45-A1BB-577A8D086EFA}">
      <dgm:prSet/>
      <dgm:spPr/>
      <dgm:t>
        <a:bodyPr/>
        <a:lstStyle/>
        <a:p>
          <a:endParaRPr lang="en-US" sz="1600"/>
        </a:p>
      </dgm:t>
    </dgm:pt>
    <dgm:pt modelId="{3DE4C4A4-5704-E041-BA4F-9D9A17692E9C}">
      <dgm:prSet custT="1"/>
      <dgm:spPr/>
      <dgm:t>
        <a:bodyPr/>
        <a:lstStyle/>
        <a:p>
          <a:r>
            <a:rPr lang="en-US" sz="900"/>
            <a:t>劳动实践</a:t>
          </a:r>
        </a:p>
      </dgm:t>
    </dgm:pt>
    <dgm:pt modelId="{D8573841-C40A-C045-A7BB-40766A59B015}" type="parTrans" cxnId="{622ADCB3-640F-2640-B890-3770464C58CC}">
      <dgm:prSet/>
      <dgm:spPr/>
      <dgm:t>
        <a:bodyPr/>
        <a:lstStyle/>
        <a:p>
          <a:endParaRPr lang="en-US" sz="1200"/>
        </a:p>
      </dgm:t>
    </dgm:pt>
    <dgm:pt modelId="{733A0155-12AF-794E-98C2-D5CB247721C2}" type="sibTrans" cxnId="{622ADCB3-640F-2640-B890-3770464C58CC}">
      <dgm:prSet/>
      <dgm:spPr/>
      <dgm:t>
        <a:bodyPr/>
        <a:lstStyle/>
        <a:p>
          <a:endParaRPr lang="en-US" sz="1600"/>
        </a:p>
      </dgm:t>
    </dgm:pt>
    <dgm:pt modelId="{5B664335-306B-A94C-AF23-773FBAB79676}">
      <dgm:prSet custT="1"/>
      <dgm:spPr/>
      <dgm:t>
        <a:bodyPr/>
        <a:lstStyle/>
        <a:p>
          <a:r>
            <a:rPr lang="en-US" sz="900"/>
            <a:t>暑期社会实践</a:t>
          </a:r>
        </a:p>
      </dgm:t>
    </dgm:pt>
    <dgm:pt modelId="{FBF7EF90-84B7-5241-9B12-D651F2C12151}" type="parTrans" cxnId="{93B4D04D-05F8-994A-B417-3ACD953EA8E8}">
      <dgm:prSet/>
      <dgm:spPr/>
      <dgm:t>
        <a:bodyPr/>
        <a:lstStyle/>
        <a:p>
          <a:endParaRPr lang="en-US" sz="1200"/>
        </a:p>
      </dgm:t>
    </dgm:pt>
    <dgm:pt modelId="{B20F8093-7218-9F4C-A909-4A8EE8437AAF}" type="sibTrans" cxnId="{93B4D04D-05F8-994A-B417-3ACD953EA8E8}">
      <dgm:prSet/>
      <dgm:spPr/>
      <dgm:t>
        <a:bodyPr/>
        <a:lstStyle/>
        <a:p>
          <a:endParaRPr lang="en-US" sz="1600"/>
        </a:p>
      </dgm:t>
    </dgm:pt>
    <dgm:pt modelId="{BF2249AE-B34B-1345-85B7-B1E7225A8D8C}">
      <dgm:prSet custT="1"/>
      <dgm:spPr/>
      <dgm:t>
        <a:bodyPr/>
        <a:lstStyle/>
        <a:p>
          <a:r>
            <a:rPr lang="en-US" sz="900"/>
            <a:t>暑期专业实践</a:t>
          </a:r>
        </a:p>
      </dgm:t>
    </dgm:pt>
    <dgm:pt modelId="{BB739F79-A553-9442-AA7A-E0E127E26B1C}" type="parTrans" cxnId="{06D5F22A-F18C-684C-BA68-4B43493AB464}">
      <dgm:prSet/>
      <dgm:spPr/>
      <dgm:t>
        <a:bodyPr/>
        <a:lstStyle/>
        <a:p>
          <a:endParaRPr lang="en-US" sz="1200"/>
        </a:p>
      </dgm:t>
    </dgm:pt>
    <dgm:pt modelId="{F5C8A277-1600-3049-890E-397912FDCE5B}" type="sibTrans" cxnId="{06D5F22A-F18C-684C-BA68-4B43493AB464}">
      <dgm:prSet/>
      <dgm:spPr/>
      <dgm:t>
        <a:bodyPr/>
        <a:lstStyle/>
        <a:p>
          <a:endParaRPr lang="en-US" sz="1600"/>
        </a:p>
      </dgm:t>
    </dgm:pt>
    <dgm:pt modelId="{1D429788-A0D0-7A4B-B514-E982B115583A}">
      <dgm:prSet custT="1"/>
      <dgm:spPr/>
      <dgm:t>
        <a:bodyPr/>
        <a:lstStyle/>
        <a:p>
          <a:r>
            <a:rPr lang="en-US" sz="900"/>
            <a:t>会计业务入门</a:t>
          </a:r>
        </a:p>
      </dgm:t>
    </dgm:pt>
    <dgm:pt modelId="{81643334-5316-2441-8B1C-78F23FD3A7E0}" type="parTrans" cxnId="{2A5C4E17-141C-7A45-889E-6FE4E7608418}">
      <dgm:prSet/>
      <dgm:spPr/>
      <dgm:t>
        <a:bodyPr/>
        <a:lstStyle/>
        <a:p>
          <a:endParaRPr lang="en-US" sz="1200"/>
        </a:p>
      </dgm:t>
    </dgm:pt>
    <dgm:pt modelId="{8B47960C-F8E1-8B43-B7F5-2794A6E81DF1}" type="sibTrans" cxnId="{2A5C4E17-141C-7A45-889E-6FE4E7608418}">
      <dgm:prSet/>
      <dgm:spPr/>
      <dgm:t>
        <a:bodyPr/>
        <a:lstStyle/>
        <a:p>
          <a:endParaRPr lang="en-US" sz="1600"/>
        </a:p>
      </dgm:t>
    </dgm:pt>
    <dgm:pt modelId="{DDD88BE0-9383-374A-A2FA-8D4F22D0D387}">
      <dgm:prSet custT="1"/>
      <dgm:spPr/>
      <dgm:t>
        <a:bodyPr/>
        <a:lstStyle/>
        <a:p>
          <a:r>
            <a:rPr lang="en-US" sz="900"/>
            <a:t>纳税申报实训</a:t>
          </a:r>
        </a:p>
      </dgm:t>
    </dgm:pt>
    <dgm:pt modelId="{451678CE-E0D7-984E-946D-B7F4053B1F3F}" type="parTrans" cxnId="{79E7828B-A565-FC47-A571-3EB07EC1FAD8}">
      <dgm:prSet/>
      <dgm:spPr/>
      <dgm:t>
        <a:bodyPr/>
        <a:lstStyle/>
        <a:p>
          <a:endParaRPr lang="en-US" sz="1200"/>
        </a:p>
      </dgm:t>
    </dgm:pt>
    <dgm:pt modelId="{0E0DF0A0-A96F-0F4B-BF0B-0034640F4FEC}" type="sibTrans" cxnId="{79E7828B-A565-FC47-A571-3EB07EC1FAD8}">
      <dgm:prSet/>
      <dgm:spPr/>
      <dgm:t>
        <a:bodyPr/>
        <a:lstStyle/>
        <a:p>
          <a:endParaRPr lang="en-US" sz="1600"/>
        </a:p>
      </dgm:t>
    </dgm:pt>
    <dgm:pt modelId="{E1232EFB-43B2-4A40-BFD1-FE11B1BBE061}">
      <dgm:prSet custT="1"/>
      <dgm:spPr/>
      <dgm:t>
        <a:bodyPr/>
        <a:lstStyle/>
        <a:p>
          <a:r>
            <a:rPr lang="en-US" sz="900"/>
            <a:t>会计信息化实训</a:t>
          </a:r>
        </a:p>
      </dgm:t>
    </dgm:pt>
    <dgm:pt modelId="{518BAF9D-FBB0-FA47-BDBF-50DF166110BC}" type="parTrans" cxnId="{E881AB83-6732-E544-9595-9A4C6331536B}">
      <dgm:prSet/>
      <dgm:spPr/>
      <dgm:t>
        <a:bodyPr/>
        <a:lstStyle/>
        <a:p>
          <a:endParaRPr lang="en-US" sz="1200"/>
        </a:p>
      </dgm:t>
    </dgm:pt>
    <dgm:pt modelId="{AFC8CB7B-7989-0445-8CCC-4FAE7589EBED}" type="sibTrans" cxnId="{E881AB83-6732-E544-9595-9A4C6331536B}">
      <dgm:prSet/>
      <dgm:spPr/>
      <dgm:t>
        <a:bodyPr/>
        <a:lstStyle/>
        <a:p>
          <a:endParaRPr lang="en-US" sz="1600"/>
        </a:p>
      </dgm:t>
    </dgm:pt>
    <dgm:pt modelId="{A525738F-B38F-5549-BB21-F608E09C46E5}">
      <dgm:prSet custT="1"/>
      <dgm:spPr/>
      <dgm:t>
        <a:bodyPr/>
        <a:lstStyle/>
        <a:p>
          <a:r>
            <a:rPr lang="en-US" sz="900"/>
            <a:t>毕业顶岗实习</a:t>
          </a:r>
        </a:p>
      </dgm:t>
    </dgm:pt>
    <dgm:pt modelId="{3BF69003-4C39-7C45-B501-27271D1970E1}" type="parTrans" cxnId="{445F1C40-0CF6-7D41-9D38-5EB27A802F5B}">
      <dgm:prSet/>
      <dgm:spPr/>
      <dgm:t>
        <a:bodyPr/>
        <a:lstStyle/>
        <a:p>
          <a:endParaRPr lang="en-US" sz="1200"/>
        </a:p>
      </dgm:t>
    </dgm:pt>
    <dgm:pt modelId="{BF2FC8BD-A728-B84C-92B5-A21789E3545A}" type="sibTrans" cxnId="{445F1C40-0CF6-7D41-9D38-5EB27A802F5B}">
      <dgm:prSet/>
      <dgm:spPr/>
      <dgm:t>
        <a:bodyPr/>
        <a:lstStyle/>
        <a:p>
          <a:endParaRPr lang="en-US" sz="1600"/>
        </a:p>
      </dgm:t>
    </dgm:pt>
    <dgm:pt modelId="{D27C0446-2E98-B34F-96E2-ADBE760F5656}">
      <dgm:prSet custT="1"/>
      <dgm:spPr/>
      <dgm:t>
        <a:bodyPr/>
        <a:lstStyle/>
        <a:p>
          <a:r>
            <a:rPr lang="en-US" sz="900"/>
            <a:t>财务共享实训</a:t>
          </a:r>
        </a:p>
      </dgm:t>
    </dgm:pt>
    <dgm:pt modelId="{94D9700B-57D4-B84D-A0C2-73DF730828F5}" type="parTrans" cxnId="{B46F9550-E5EE-9A40-B543-35BCF2557F17}">
      <dgm:prSet/>
      <dgm:spPr/>
      <dgm:t>
        <a:bodyPr/>
        <a:lstStyle/>
        <a:p>
          <a:endParaRPr lang="en-US"/>
        </a:p>
      </dgm:t>
    </dgm:pt>
    <dgm:pt modelId="{8C977385-CE15-FB41-9F33-72AFB680BAF1}" type="sibTrans" cxnId="{B46F9550-E5EE-9A40-B543-35BCF2557F17}">
      <dgm:prSet/>
      <dgm:spPr/>
      <dgm:t>
        <a:bodyPr/>
        <a:lstStyle/>
        <a:p>
          <a:endParaRPr lang="en-US"/>
        </a:p>
      </dgm:t>
    </dgm:pt>
    <dgm:pt modelId="{D45572C9-9E90-9545-B660-FA019BA9F509}" type="pres">
      <dgm:prSet presAssocID="{618660C2-3999-2F4A-9EAE-DE21B01E9DEE}" presName="hierChild1" presStyleCnt="0">
        <dgm:presLayoutVars>
          <dgm:orgChart val="1"/>
          <dgm:chPref val="1"/>
          <dgm:dir/>
          <dgm:animOne val="branch"/>
          <dgm:animLvl val="lvl"/>
          <dgm:resizeHandles/>
        </dgm:presLayoutVars>
      </dgm:prSet>
      <dgm:spPr/>
      <dgm:t>
        <a:bodyPr/>
        <a:lstStyle/>
        <a:p>
          <a:endParaRPr lang="zh-CN" altLang="en-US"/>
        </a:p>
      </dgm:t>
    </dgm:pt>
    <dgm:pt modelId="{837ACA67-1EF2-9D45-AC82-4B5854D3139E}" type="pres">
      <dgm:prSet presAssocID="{BEDD5CB8-0701-7D43-82A0-5C1D9456298B}" presName="hierRoot1" presStyleCnt="0">
        <dgm:presLayoutVars>
          <dgm:hierBranch val="init"/>
        </dgm:presLayoutVars>
      </dgm:prSet>
      <dgm:spPr/>
    </dgm:pt>
    <dgm:pt modelId="{6EDE44B8-B793-C64B-826D-FD6C651328F2}" type="pres">
      <dgm:prSet presAssocID="{BEDD5CB8-0701-7D43-82A0-5C1D9456298B}" presName="rootComposite1" presStyleCnt="0"/>
      <dgm:spPr/>
    </dgm:pt>
    <dgm:pt modelId="{9BC86D52-4ABB-F04F-B01E-BB64C52A5AD9}" type="pres">
      <dgm:prSet presAssocID="{BEDD5CB8-0701-7D43-82A0-5C1D9456298B}" presName="rootText1" presStyleLbl="node0" presStyleIdx="0" presStyleCnt="1" custScaleX="195338">
        <dgm:presLayoutVars>
          <dgm:chPref val="3"/>
        </dgm:presLayoutVars>
      </dgm:prSet>
      <dgm:spPr/>
      <dgm:t>
        <a:bodyPr/>
        <a:lstStyle/>
        <a:p>
          <a:endParaRPr lang="zh-CN" altLang="en-US"/>
        </a:p>
      </dgm:t>
    </dgm:pt>
    <dgm:pt modelId="{80060512-3DBB-1345-A59E-D774BD805193}" type="pres">
      <dgm:prSet presAssocID="{BEDD5CB8-0701-7D43-82A0-5C1D9456298B}" presName="rootConnector1" presStyleLbl="node1" presStyleIdx="0" presStyleCnt="0"/>
      <dgm:spPr/>
      <dgm:t>
        <a:bodyPr/>
        <a:lstStyle/>
        <a:p>
          <a:endParaRPr lang="zh-CN" altLang="en-US"/>
        </a:p>
      </dgm:t>
    </dgm:pt>
    <dgm:pt modelId="{77CEA06B-F37A-9747-B82A-FBEB281B6048}" type="pres">
      <dgm:prSet presAssocID="{BEDD5CB8-0701-7D43-82A0-5C1D9456298B}" presName="hierChild2" presStyleCnt="0"/>
      <dgm:spPr/>
    </dgm:pt>
    <dgm:pt modelId="{16240AE9-8E51-0C48-B955-750AD107632E}" type="pres">
      <dgm:prSet presAssocID="{47F60B71-4D48-5449-AF80-97E77C1EF791}" presName="Name37" presStyleLbl="parChTrans1D2" presStyleIdx="0" presStyleCnt="2"/>
      <dgm:spPr/>
      <dgm:t>
        <a:bodyPr/>
        <a:lstStyle/>
        <a:p>
          <a:endParaRPr lang="zh-CN" altLang="en-US"/>
        </a:p>
      </dgm:t>
    </dgm:pt>
    <dgm:pt modelId="{937BE6C9-15C2-1C43-8B0B-258CE63CC9B2}" type="pres">
      <dgm:prSet presAssocID="{E26DC2E3-EC68-7043-924B-A2A411D2B650}" presName="hierRoot2" presStyleCnt="0">
        <dgm:presLayoutVars>
          <dgm:hierBranch val="init"/>
        </dgm:presLayoutVars>
      </dgm:prSet>
      <dgm:spPr/>
    </dgm:pt>
    <dgm:pt modelId="{2E8967C5-938E-7B4E-AC21-6BF1E23F4918}" type="pres">
      <dgm:prSet presAssocID="{E26DC2E3-EC68-7043-924B-A2A411D2B650}" presName="rootComposite" presStyleCnt="0"/>
      <dgm:spPr/>
    </dgm:pt>
    <dgm:pt modelId="{40EE27E3-9E93-564A-A425-7C295A27D141}" type="pres">
      <dgm:prSet presAssocID="{E26DC2E3-EC68-7043-924B-A2A411D2B650}" presName="rootText" presStyleLbl="node2" presStyleIdx="0" presStyleCnt="2">
        <dgm:presLayoutVars>
          <dgm:chPref val="3"/>
        </dgm:presLayoutVars>
      </dgm:prSet>
      <dgm:spPr/>
      <dgm:t>
        <a:bodyPr/>
        <a:lstStyle/>
        <a:p>
          <a:endParaRPr lang="zh-CN" altLang="en-US"/>
        </a:p>
      </dgm:t>
    </dgm:pt>
    <dgm:pt modelId="{4259CA26-D5CC-EE4D-BF51-7BA80E0C51BF}" type="pres">
      <dgm:prSet presAssocID="{E26DC2E3-EC68-7043-924B-A2A411D2B650}" presName="rootConnector" presStyleLbl="node2" presStyleIdx="0" presStyleCnt="2"/>
      <dgm:spPr/>
      <dgm:t>
        <a:bodyPr/>
        <a:lstStyle/>
        <a:p>
          <a:endParaRPr lang="zh-CN" altLang="en-US"/>
        </a:p>
      </dgm:t>
    </dgm:pt>
    <dgm:pt modelId="{81F6AF58-9FF2-F143-BEA6-D3D987ADF07B}" type="pres">
      <dgm:prSet presAssocID="{E26DC2E3-EC68-7043-924B-A2A411D2B650}" presName="hierChild4" presStyleCnt="0"/>
      <dgm:spPr/>
    </dgm:pt>
    <dgm:pt modelId="{3530D21B-8166-3E4E-AB67-44590E921C3B}" type="pres">
      <dgm:prSet presAssocID="{758E144F-03AC-4C4B-AB22-CCE2CE3AAD8F}" presName="Name37" presStyleLbl="parChTrans1D3" presStyleIdx="0" presStyleCnt="5"/>
      <dgm:spPr/>
      <dgm:t>
        <a:bodyPr/>
        <a:lstStyle/>
        <a:p>
          <a:endParaRPr lang="zh-CN" altLang="en-US"/>
        </a:p>
      </dgm:t>
    </dgm:pt>
    <dgm:pt modelId="{83E926C7-4D08-DC49-A248-D2194325FD72}" type="pres">
      <dgm:prSet presAssocID="{27552DC8-0087-ED4B-BE1E-E0B79377115D}" presName="hierRoot2" presStyleCnt="0">
        <dgm:presLayoutVars>
          <dgm:hierBranch val="init"/>
        </dgm:presLayoutVars>
      </dgm:prSet>
      <dgm:spPr/>
    </dgm:pt>
    <dgm:pt modelId="{81A39FD8-D9CB-A943-9BDF-30BBBDA5AE58}" type="pres">
      <dgm:prSet presAssocID="{27552DC8-0087-ED4B-BE1E-E0B79377115D}" presName="rootComposite" presStyleCnt="0"/>
      <dgm:spPr/>
    </dgm:pt>
    <dgm:pt modelId="{A9A3C647-F950-B248-8DB2-933873850C27}" type="pres">
      <dgm:prSet presAssocID="{27552DC8-0087-ED4B-BE1E-E0B79377115D}" presName="rootText" presStyleLbl="node3" presStyleIdx="0" presStyleCnt="5">
        <dgm:presLayoutVars>
          <dgm:chPref val="3"/>
        </dgm:presLayoutVars>
      </dgm:prSet>
      <dgm:spPr/>
      <dgm:t>
        <a:bodyPr/>
        <a:lstStyle/>
        <a:p>
          <a:endParaRPr lang="zh-CN" altLang="en-US"/>
        </a:p>
      </dgm:t>
    </dgm:pt>
    <dgm:pt modelId="{2C568839-391F-7C4D-8D8F-37643AD998AF}" type="pres">
      <dgm:prSet presAssocID="{27552DC8-0087-ED4B-BE1E-E0B79377115D}" presName="rootConnector" presStyleLbl="node3" presStyleIdx="0" presStyleCnt="5"/>
      <dgm:spPr/>
      <dgm:t>
        <a:bodyPr/>
        <a:lstStyle/>
        <a:p>
          <a:endParaRPr lang="zh-CN" altLang="en-US"/>
        </a:p>
      </dgm:t>
    </dgm:pt>
    <dgm:pt modelId="{00AC4AF0-3267-8443-AE77-C210B1D39868}" type="pres">
      <dgm:prSet presAssocID="{27552DC8-0087-ED4B-BE1E-E0B79377115D}" presName="hierChild4" presStyleCnt="0"/>
      <dgm:spPr/>
    </dgm:pt>
    <dgm:pt modelId="{B847C24A-E8E4-E043-8A0D-295F74C7DD7F}" type="pres">
      <dgm:prSet presAssocID="{27552DC8-0087-ED4B-BE1E-E0B79377115D}" presName="hierChild5" presStyleCnt="0"/>
      <dgm:spPr/>
    </dgm:pt>
    <dgm:pt modelId="{DB216AD6-6573-BC47-BC75-E8C9F3D8E5D9}" type="pres">
      <dgm:prSet presAssocID="{619DF4EC-799C-3F41-B904-4CC1377E39ED}" presName="Name37" presStyleLbl="parChTrans1D3" presStyleIdx="1" presStyleCnt="5"/>
      <dgm:spPr/>
      <dgm:t>
        <a:bodyPr/>
        <a:lstStyle/>
        <a:p>
          <a:endParaRPr lang="zh-CN" altLang="en-US"/>
        </a:p>
      </dgm:t>
    </dgm:pt>
    <dgm:pt modelId="{624555E7-B717-204F-A187-B20F1CEFD569}" type="pres">
      <dgm:prSet presAssocID="{818768D3-5128-5D4A-88D6-7172B7916F7D}" presName="hierRoot2" presStyleCnt="0">
        <dgm:presLayoutVars>
          <dgm:hierBranch val="init"/>
        </dgm:presLayoutVars>
      </dgm:prSet>
      <dgm:spPr/>
    </dgm:pt>
    <dgm:pt modelId="{5B2BF9F7-7BE7-1540-A26D-8955B30681A2}" type="pres">
      <dgm:prSet presAssocID="{818768D3-5128-5D4A-88D6-7172B7916F7D}" presName="rootComposite" presStyleCnt="0"/>
      <dgm:spPr/>
    </dgm:pt>
    <dgm:pt modelId="{B60DAC15-8644-6A4D-A3E5-0D43CC08F69A}" type="pres">
      <dgm:prSet presAssocID="{818768D3-5128-5D4A-88D6-7172B7916F7D}" presName="rootText" presStyleLbl="node3" presStyleIdx="1" presStyleCnt="5">
        <dgm:presLayoutVars>
          <dgm:chPref val="3"/>
        </dgm:presLayoutVars>
      </dgm:prSet>
      <dgm:spPr/>
      <dgm:t>
        <a:bodyPr/>
        <a:lstStyle/>
        <a:p>
          <a:endParaRPr lang="zh-CN" altLang="en-US"/>
        </a:p>
      </dgm:t>
    </dgm:pt>
    <dgm:pt modelId="{0840AD1B-DD9A-3C43-AD84-CCC126580E72}" type="pres">
      <dgm:prSet presAssocID="{818768D3-5128-5D4A-88D6-7172B7916F7D}" presName="rootConnector" presStyleLbl="node3" presStyleIdx="1" presStyleCnt="5"/>
      <dgm:spPr/>
      <dgm:t>
        <a:bodyPr/>
        <a:lstStyle/>
        <a:p>
          <a:endParaRPr lang="zh-CN" altLang="en-US"/>
        </a:p>
      </dgm:t>
    </dgm:pt>
    <dgm:pt modelId="{CFA6E29A-562C-CD46-B924-DDB27F2DCC7E}" type="pres">
      <dgm:prSet presAssocID="{818768D3-5128-5D4A-88D6-7172B7916F7D}" presName="hierChild4" presStyleCnt="0"/>
      <dgm:spPr/>
    </dgm:pt>
    <dgm:pt modelId="{7E33C3ED-D36B-2347-A382-A36899809854}" type="pres">
      <dgm:prSet presAssocID="{818768D3-5128-5D4A-88D6-7172B7916F7D}" presName="hierChild5" presStyleCnt="0"/>
      <dgm:spPr/>
    </dgm:pt>
    <dgm:pt modelId="{228620DE-8C17-4747-BFFA-02A43D97001D}" type="pres">
      <dgm:prSet presAssocID="{E26DC2E3-EC68-7043-924B-A2A411D2B650}" presName="hierChild5" presStyleCnt="0"/>
      <dgm:spPr/>
    </dgm:pt>
    <dgm:pt modelId="{630686BE-734B-A940-A590-70E3BAF2ADAF}" type="pres">
      <dgm:prSet presAssocID="{2343D50F-400E-4742-B00F-5A97D19668CC}" presName="Name37" presStyleLbl="parChTrans1D2" presStyleIdx="1" presStyleCnt="2"/>
      <dgm:spPr/>
      <dgm:t>
        <a:bodyPr/>
        <a:lstStyle/>
        <a:p>
          <a:endParaRPr lang="zh-CN" altLang="en-US"/>
        </a:p>
      </dgm:t>
    </dgm:pt>
    <dgm:pt modelId="{8709C93A-6EA1-E746-816E-4385E3C9F93B}" type="pres">
      <dgm:prSet presAssocID="{BA3346C0-9CE8-0749-9A13-C75039184B2B}" presName="hierRoot2" presStyleCnt="0">
        <dgm:presLayoutVars>
          <dgm:hierBranch val="init"/>
        </dgm:presLayoutVars>
      </dgm:prSet>
      <dgm:spPr/>
    </dgm:pt>
    <dgm:pt modelId="{FBB73AA4-0B0F-AE44-92C8-4C90A173378F}" type="pres">
      <dgm:prSet presAssocID="{BA3346C0-9CE8-0749-9A13-C75039184B2B}" presName="rootComposite" presStyleCnt="0"/>
      <dgm:spPr/>
    </dgm:pt>
    <dgm:pt modelId="{A17C00AE-867E-D645-A17A-DDD91127C3B1}" type="pres">
      <dgm:prSet presAssocID="{BA3346C0-9CE8-0749-9A13-C75039184B2B}" presName="rootText" presStyleLbl="node2" presStyleIdx="1" presStyleCnt="2">
        <dgm:presLayoutVars>
          <dgm:chPref val="3"/>
        </dgm:presLayoutVars>
      </dgm:prSet>
      <dgm:spPr/>
      <dgm:t>
        <a:bodyPr/>
        <a:lstStyle/>
        <a:p>
          <a:endParaRPr lang="zh-CN" altLang="en-US"/>
        </a:p>
      </dgm:t>
    </dgm:pt>
    <dgm:pt modelId="{98DF9FFB-A600-FC40-8336-E5C6A1FEC5DC}" type="pres">
      <dgm:prSet presAssocID="{BA3346C0-9CE8-0749-9A13-C75039184B2B}" presName="rootConnector" presStyleLbl="node2" presStyleIdx="1" presStyleCnt="2"/>
      <dgm:spPr/>
      <dgm:t>
        <a:bodyPr/>
        <a:lstStyle/>
        <a:p>
          <a:endParaRPr lang="zh-CN" altLang="en-US"/>
        </a:p>
      </dgm:t>
    </dgm:pt>
    <dgm:pt modelId="{93DAB538-FF43-7341-87AB-37DD3C8DED2D}" type="pres">
      <dgm:prSet presAssocID="{BA3346C0-9CE8-0749-9A13-C75039184B2B}" presName="hierChild4" presStyleCnt="0"/>
      <dgm:spPr/>
    </dgm:pt>
    <dgm:pt modelId="{DAF1CF07-D1EE-5B48-881D-E56687E86D00}" type="pres">
      <dgm:prSet presAssocID="{C1E6F19D-EB46-4148-9A12-53C49D9BEF23}" presName="Name37" presStyleLbl="parChTrans1D3" presStyleIdx="2" presStyleCnt="5"/>
      <dgm:spPr/>
      <dgm:t>
        <a:bodyPr/>
        <a:lstStyle/>
        <a:p>
          <a:endParaRPr lang="zh-CN" altLang="en-US"/>
        </a:p>
      </dgm:t>
    </dgm:pt>
    <dgm:pt modelId="{418B33DF-3347-3A4B-8018-AFFCDEAC11E2}" type="pres">
      <dgm:prSet presAssocID="{480EECD0-B36E-DD4B-BE80-F7863A03F4B8}" presName="hierRoot2" presStyleCnt="0">
        <dgm:presLayoutVars>
          <dgm:hierBranch val="init"/>
        </dgm:presLayoutVars>
      </dgm:prSet>
      <dgm:spPr/>
    </dgm:pt>
    <dgm:pt modelId="{A36D6224-7082-C04B-9B21-0D5DA0B23A41}" type="pres">
      <dgm:prSet presAssocID="{480EECD0-B36E-DD4B-BE80-F7863A03F4B8}" presName="rootComposite" presStyleCnt="0"/>
      <dgm:spPr/>
    </dgm:pt>
    <dgm:pt modelId="{27873584-85BF-4247-8869-58CB6587F183}" type="pres">
      <dgm:prSet presAssocID="{480EECD0-B36E-DD4B-BE80-F7863A03F4B8}" presName="rootText" presStyleLbl="node3" presStyleIdx="2" presStyleCnt="5">
        <dgm:presLayoutVars>
          <dgm:chPref val="3"/>
        </dgm:presLayoutVars>
      </dgm:prSet>
      <dgm:spPr/>
      <dgm:t>
        <a:bodyPr/>
        <a:lstStyle/>
        <a:p>
          <a:endParaRPr lang="zh-CN" altLang="en-US"/>
        </a:p>
      </dgm:t>
    </dgm:pt>
    <dgm:pt modelId="{1CF14FEF-FF95-BA47-86B4-C7305DBB4B6E}" type="pres">
      <dgm:prSet presAssocID="{480EECD0-B36E-DD4B-BE80-F7863A03F4B8}" presName="rootConnector" presStyleLbl="node3" presStyleIdx="2" presStyleCnt="5"/>
      <dgm:spPr/>
      <dgm:t>
        <a:bodyPr/>
        <a:lstStyle/>
        <a:p>
          <a:endParaRPr lang="zh-CN" altLang="en-US"/>
        </a:p>
      </dgm:t>
    </dgm:pt>
    <dgm:pt modelId="{0C28C33D-071D-A247-A8B0-E9EFBA92B765}" type="pres">
      <dgm:prSet presAssocID="{480EECD0-B36E-DD4B-BE80-F7863A03F4B8}" presName="hierChild4" presStyleCnt="0"/>
      <dgm:spPr/>
    </dgm:pt>
    <dgm:pt modelId="{070D7C85-0356-9A48-8A1E-B1559A993440}" type="pres">
      <dgm:prSet presAssocID="{E49B733A-16B8-F14B-AC68-66958D179A71}" presName="Name37" presStyleLbl="parChTrans1D4" presStyleIdx="0" presStyleCnt="11"/>
      <dgm:spPr/>
      <dgm:t>
        <a:bodyPr/>
        <a:lstStyle/>
        <a:p>
          <a:endParaRPr lang="zh-CN" altLang="en-US"/>
        </a:p>
      </dgm:t>
    </dgm:pt>
    <dgm:pt modelId="{9396923F-7F75-274E-8E92-026FF261BF3D}" type="pres">
      <dgm:prSet presAssocID="{41F36F02-4A10-6C41-9908-1E63302D123B}" presName="hierRoot2" presStyleCnt="0">
        <dgm:presLayoutVars>
          <dgm:hierBranch val="init"/>
        </dgm:presLayoutVars>
      </dgm:prSet>
      <dgm:spPr/>
    </dgm:pt>
    <dgm:pt modelId="{87EAD4C1-31B9-C14E-8228-78109A08185C}" type="pres">
      <dgm:prSet presAssocID="{41F36F02-4A10-6C41-9908-1E63302D123B}" presName="rootComposite" presStyleCnt="0"/>
      <dgm:spPr/>
    </dgm:pt>
    <dgm:pt modelId="{28C77141-6596-3D48-99DE-2347745EA9E8}" type="pres">
      <dgm:prSet presAssocID="{41F36F02-4A10-6C41-9908-1E63302D123B}" presName="rootText" presStyleLbl="node4" presStyleIdx="0" presStyleCnt="11">
        <dgm:presLayoutVars>
          <dgm:chPref val="3"/>
        </dgm:presLayoutVars>
      </dgm:prSet>
      <dgm:spPr/>
      <dgm:t>
        <a:bodyPr/>
        <a:lstStyle/>
        <a:p>
          <a:endParaRPr lang="zh-CN" altLang="en-US"/>
        </a:p>
      </dgm:t>
    </dgm:pt>
    <dgm:pt modelId="{95A66953-5C8B-3546-8546-EC752EC15A9C}" type="pres">
      <dgm:prSet presAssocID="{41F36F02-4A10-6C41-9908-1E63302D123B}" presName="rootConnector" presStyleLbl="node4" presStyleIdx="0" presStyleCnt="11"/>
      <dgm:spPr/>
      <dgm:t>
        <a:bodyPr/>
        <a:lstStyle/>
        <a:p>
          <a:endParaRPr lang="zh-CN" altLang="en-US"/>
        </a:p>
      </dgm:t>
    </dgm:pt>
    <dgm:pt modelId="{54D0B540-4E2F-8645-ACAA-B5C838518450}" type="pres">
      <dgm:prSet presAssocID="{41F36F02-4A10-6C41-9908-1E63302D123B}" presName="hierChild4" presStyleCnt="0"/>
      <dgm:spPr/>
    </dgm:pt>
    <dgm:pt modelId="{6C2156CD-C39F-6A4C-8C24-2CC1FC690D15}" type="pres">
      <dgm:prSet presAssocID="{81643334-5316-2441-8B1C-78F23FD3A7E0}" presName="Name37" presStyleLbl="parChTrans1D4" presStyleIdx="1" presStyleCnt="11"/>
      <dgm:spPr/>
      <dgm:t>
        <a:bodyPr/>
        <a:lstStyle/>
        <a:p>
          <a:endParaRPr lang="zh-CN" altLang="en-US"/>
        </a:p>
      </dgm:t>
    </dgm:pt>
    <dgm:pt modelId="{25335B25-2EBC-4B44-B784-2A2521A34660}" type="pres">
      <dgm:prSet presAssocID="{1D429788-A0D0-7A4B-B514-E982B115583A}" presName="hierRoot2" presStyleCnt="0">
        <dgm:presLayoutVars>
          <dgm:hierBranch val="init"/>
        </dgm:presLayoutVars>
      </dgm:prSet>
      <dgm:spPr/>
    </dgm:pt>
    <dgm:pt modelId="{ED571FFD-F1E7-9D4D-B586-FE58B8A71CCE}" type="pres">
      <dgm:prSet presAssocID="{1D429788-A0D0-7A4B-B514-E982B115583A}" presName="rootComposite" presStyleCnt="0"/>
      <dgm:spPr/>
    </dgm:pt>
    <dgm:pt modelId="{7487FD63-33B0-024C-9CB3-9CC0B58FDF14}" type="pres">
      <dgm:prSet presAssocID="{1D429788-A0D0-7A4B-B514-E982B115583A}" presName="rootText" presStyleLbl="node4" presStyleIdx="1" presStyleCnt="11">
        <dgm:presLayoutVars>
          <dgm:chPref val="3"/>
        </dgm:presLayoutVars>
      </dgm:prSet>
      <dgm:spPr/>
      <dgm:t>
        <a:bodyPr/>
        <a:lstStyle/>
        <a:p>
          <a:endParaRPr lang="zh-CN" altLang="en-US"/>
        </a:p>
      </dgm:t>
    </dgm:pt>
    <dgm:pt modelId="{F2C8A968-7E17-7944-931E-6F7B5207821A}" type="pres">
      <dgm:prSet presAssocID="{1D429788-A0D0-7A4B-B514-E982B115583A}" presName="rootConnector" presStyleLbl="node4" presStyleIdx="1" presStyleCnt="11"/>
      <dgm:spPr/>
      <dgm:t>
        <a:bodyPr/>
        <a:lstStyle/>
        <a:p>
          <a:endParaRPr lang="zh-CN" altLang="en-US"/>
        </a:p>
      </dgm:t>
    </dgm:pt>
    <dgm:pt modelId="{77373BED-20A9-C34B-BB7D-FC72599B284C}" type="pres">
      <dgm:prSet presAssocID="{1D429788-A0D0-7A4B-B514-E982B115583A}" presName="hierChild4" presStyleCnt="0"/>
      <dgm:spPr/>
    </dgm:pt>
    <dgm:pt modelId="{CE8B0723-C4DF-AF45-8945-BA9A296405AB}" type="pres">
      <dgm:prSet presAssocID="{1D429788-A0D0-7A4B-B514-E982B115583A}" presName="hierChild5" presStyleCnt="0"/>
      <dgm:spPr/>
    </dgm:pt>
    <dgm:pt modelId="{174469A2-E5EC-184A-BD09-653C4610E1A1}" type="pres">
      <dgm:prSet presAssocID="{41F36F02-4A10-6C41-9908-1E63302D123B}" presName="hierChild5" presStyleCnt="0"/>
      <dgm:spPr/>
    </dgm:pt>
    <dgm:pt modelId="{AC6D4284-26F3-B841-9C75-27E0989BCAF8}" type="pres">
      <dgm:prSet presAssocID="{69B93944-5A1D-E548-BE6F-7278D0EF6A77}" presName="Name37" presStyleLbl="parChTrans1D4" presStyleIdx="2" presStyleCnt="11"/>
      <dgm:spPr/>
      <dgm:t>
        <a:bodyPr/>
        <a:lstStyle/>
        <a:p>
          <a:endParaRPr lang="zh-CN" altLang="en-US"/>
        </a:p>
      </dgm:t>
    </dgm:pt>
    <dgm:pt modelId="{736003AE-C838-0642-8DDE-E7B9038FE8BC}" type="pres">
      <dgm:prSet presAssocID="{008F6BC9-6769-6D4F-915E-F9CF39A5CC14}" presName="hierRoot2" presStyleCnt="0">
        <dgm:presLayoutVars>
          <dgm:hierBranch val="init"/>
        </dgm:presLayoutVars>
      </dgm:prSet>
      <dgm:spPr/>
    </dgm:pt>
    <dgm:pt modelId="{40DD8C66-C105-C644-B233-4A20E5556E66}" type="pres">
      <dgm:prSet presAssocID="{008F6BC9-6769-6D4F-915E-F9CF39A5CC14}" presName="rootComposite" presStyleCnt="0"/>
      <dgm:spPr/>
    </dgm:pt>
    <dgm:pt modelId="{FA7B2737-08CB-104F-8310-B9F7CE8562FE}" type="pres">
      <dgm:prSet presAssocID="{008F6BC9-6769-6D4F-915E-F9CF39A5CC14}" presName="rootText" presStyleLbl="node4" presStyleIdx="2" presStyleCnt="11">
        <dgm:presLayoutVars>
          <dgm:chPref val="3"/>
        </dgm:presLayoutVars>
      </dgm:prSet>
      <dgm:spPr/>
      <dgm:t>
        <a:bodyPr/>
        <a:lstStyle/>
        <a:p>
          <a:endParaRPr lang="zh-CN" altLang="en-US"/>
        </a:p>
      </dgm:t>
    </dgm:pt>
    <dgm:pt modelId="{8E0FA482-9E53-CE42-8151-35AF698B426E}" type="pres">
      <dgm:prSet presAssocID="{008F6BC9-6769-6D4F-915E-F9CF39A5CC14}" presName="rootConnector" presStyleLbl="node4" presStyleIdx="2" presStyleCnt="11"/>
      <dgm:spPr/>
      <dgm:t>
        <a:bodyPr/>
        <a:lstStyle/>
        <a:p>
          <a:endParaRPr lang="zh-CN" altLang="en-US"/>
        </a:p>
      </dgm:t>
    </dgm:pt>
    <dgm:pt modelId="{B8769F86-6678-0148-ACD1-75651B7C07F2}" type="pres">
      <dgm:prSet presAssocID="{008F6BC9-6769-6D4F-915E-F9CF39A5CC14}" presName="hierChild4" presStyleCnt="0"/>
      <dgm:spPr/>
    </dgm:pt>
    <dgm:pt modelId="{0759B341-D49A-9640-9C00-95AFD8644567}" type="pres">
      <dgm:prSet presAssocID="{451678CE-E0D7-984E-946D-B7F4053B1F3F}" presName="Name37" presStyleLbl="parChTrans1D4" presStyleIdx="3" presStyleCnt="11"/>
      <dgm:spPr/>
      <dgm:t>
        <a:bodyPr/>
        <a:lstStyle/>
        <a:p>
          <a:endParaRPr lang="zh-CN" altLang="en-US"/>
        </a:p>
      </dgm:t>
    </dgm:pt>
    <dgm:pt modelId="{580DB597-9704-834D-8CFC-CFC8F71FE925}" type="pres">
      <dgm:prSet presAssocID="{DDD88BE0-9383-374A-A2FA-8D4F22D0D387}" presName="hierRoot2" presStyleCnt="0">
        <dgm:presLayoutVars>
          <dgm:hierBranch val="init"/>
        </dgm:presLayoutVars>
      </dgm:prSet>
      <dgm:spPr/>
    </dgm:pt>
    <dgm:pt modelId="{A649613A-0FEB-CE43-9662-1710541F46D3}" type="pres">
      <dgm:prSet presAssocID="{DDD88BE0-9383-374A-A2FA-8D4F22D0D387}" presName="rootComposite" presStyleCnt="0"/>
      <dgm:spPr/>
    </dgm:pt>
    <dgm:pt modelId="{EC1D33ED-6919-8B40-96C9-E51E1541B407}" type="pres">
      <dgm:prSet presAssocID="{DDD88BE0-9383-374A-A2FA-8D4F22D0D387}" presName="rootText" presStyleLbl="node4" presStyleIdx="3" presStyleCnt="11">
        <dgm:presLayoutVars>
          <dgm:chPref val="3"/>
        </dgm:presLayoutVars>
      </dgm:prSet>
      <dgm:spPr/>
      <dgm:t>
        <a:bodyPr/>
        <a:lstStyle/>
        <a:p>
          <a:endParaRPr lang="zh-CN" altLang="en-US"/>
        </a:p>
      </dgm:t>
    </dgm:pt>
    <dgm:pt modelId="{965B2446-4405-F740-9200-E2F289250ECE}" type="pres">
      <dgm:prSet presAssocID="{DDD88BE0-9383-374A-A2FA-8D4F22D0D387}" presName="rootConnector" presStyleLbl="node4" presStyleIdx="3" presStyleCnt="11"/>
      <dgm:spPr/>
      <dgm:t>
        <a:bodyPr/>
        <a:lstStyle/>
        <a:p>
          <a:endParaRPr lang="zh-CN" altLang="en-US"/>
        </a:p>
      </dgm:t>
    </dgm:pt>
    <dgm:pt modelId="{BDE8531F-C064-ED4B-9348-184B4ECD3B7D}" type="pres">
      <dgm:prSet presAssocID="{DDD88BE0-9383-374A-A2FA-8D4F22D0D387}" presName="hierChild4" presStyleCnt="0"/>
      <dgm:spPr/>
    </dgm:pt>
    <dgm:pt modelId="{BE534875-9608-FE47-9515-80AE14354499}" type="pres">
      <dgm:prSet presAssocID="{DDD88BE0-9383-374A-A2FA-8D4F22D0D387}" presName="hierChild5" presStyleCnt="0"/>
      <dgm:spPr/>
    </dgm:pt>
    <dgm:pt modelId="{8A026163-7F7C-EB49-BCB1-BDC59B5D35D0}" type="pres">
      <dgm:prSet presAssocID="{008F6BC9-6769-6D4F-915E-F9CF39A5CC14}" presName="hierChild5" presStyleCnt="0"/>
      <dgm:spPr/>
    </dgm:pt>
    <dgm:pt modelId="{F41B72A7-10FD-2C40-9BB4-BA5AF7B65093}" type="pres">
      <dgm:prSet presAssocID="{7D9DCA25-7B21-2648-8F59-286B47B400D2}" presName="Name37" presStyleLbl="parChTrans1D4" presStyleIdx="4" presStyleCnt="11"/>
      <dgm:spPr/>
      <dgm:t>
        <a:bodyPr/>
        <a:lstStyle/>
        <a:p>
          <a:endParaRPr lang="zh-CN" altLang="en-US"/>
        </a:p>
      </dgm:t>
    </dgm:pt>
    <dgm:pt modelId="{3B10B20C-CA9B-0C44-83F6-2AA4B872B39F}" type="pres">
      <dgm:prSet presAssocID="{936DAE35-AF8A-F745-A0B6-B5BC77CEB2EE}" presName="hierRoot2" presStyleCnt="0">
        <dgm:presLayoutVars>
          <dgm:hierBranch val="init"/>
        </dgm:presLayoutVars>
      </dgm:prSet>
      <dgm:spPr/>
    </dgm:pt>
    <dgm:pt modelId="{AA60D7C7-D148-494C-A81C-49F62E62EDBA}" type="pres">
      <dgm:prSet presAssocID="{936DAE35-AF8A-F745-A0B6-B5BC77CEB2EE}" presName="rootComposite" presStyleCnt="0"/>
      <dgm:spPr/>
    </dgm:pt>
    <dgm:pt modelId="{14AFF567-C02D-9A42-8616-3B1D03A29FE8}" type="pres">
      <dgm:prSet presAssocID="{936DAE35-AF8A-F745-A0B6-B5BC77CEB2EE}" presName="rootText" presStyleLbl="node4" presStyleIdx="4" presStyleCnt="11">
        <dgm:presLayoutVars>
          <dgm:chPref val="3"/>
        </dgm:presLayoutVars>
      </dgm:prSet>
      <dgm:spPr/>
      <dgm:t>
        <a:bodyPr/>
        <a:lstStyle/>
        <a:p>
          <a:endParaRPr lang="zh-CN" altLang="en-US"/>
        </a:p>
      </dgm:t>
    </dgm:pt>
    <dgm:pt modelId="{2CA7C70D-7F61-8E40-95A7-49D3F49E6947}" type="pres">
      <dgm:prSet presAssocID="{936DAE35-AF8A-F745-A0B6-B5BC77CEB2EE}" presName="rootConnector" presStyleLbl="node4" presStyleIdx="4" presStyleCnt="11"/>
      <dgm:spPr/>
      <dgm:t>
        <a:bodyPr/>
        <a:lstStyle/>
        <a:p>
          <a:endParaRPr lang="zh-CN" altLang="en-US"/>
        </a:p>
      </dgm:t>
    </dgm:pt>
    <dgm:pt modelId="{627467E3-F448-7745-B694-32832EF44C17}" type="pres">
      <dgm:prSet presAssocID="{936DAE35-AF8A-F745-A0B6-B5BC77CEB2EE}" presName="hierChild4" presStyleCnt="0"/>
      <dgm:spPr/>
    </dgm:pt>
    <dgm:pt modelId="{40080271-8E33-294F-B93D-A579D140D6D4}" type="pres">
      <dgm:prSet presAssocID="{518BAF9D-FBB0-FA47-BDBF-50DF166110BC}" presName="Name37" presStyleLbl="parChTrans1D4" presStyleIdx="5" presStyleCnt="11"/>
      <dgm:spPr/>
      <dgm:t>
        <a:bodyPr/>
        <a:lstStyle/>
        <a:p>
          <a:endParaRPr lang="zh-CN" altLang="en-US"/>
        </a:p>
      </dgm:t>
    </dgm:pt>
    <dgm:pt modelId="{60EF1090-94D6-3E4C-9DA1-7617C1B14DD7}" type="pres">
      <dgm:prSet presAssocID="{E1232EFB-43B2-4A40-BFD1-FE11B1BBE061}" presName="hierRoot2" presStyleCnt="0">
        <dgm:presLayoutVars>
          <dgm:hierBranch val="init"/>
        </dgm:presLayoutVars>
      </dgm:prSet>
      <dgm:spPr/>
    </dgm:pt>
    <dgm:pt modelId="{85004325-2069-AC4B-AA12-31B0C0D65FB7}" type="pres">
      <dgm:prSet presAssocID="{E1232EFB-43B2-4A40-BFD1-FE11B1BBE061}" presName="rootComposite" presStyleCnt="0"/>
      <dgm:spPr/>
    </dgm:pt>
    <dgm:pt modelId="{7DF28774-3D38-A74A-B223-51F521B1CD1C}" type="pres">
      <dgm:prSet presAssocID="{E1232EFB-43B2-4A40-BFD1-FE11B1BBE061}" presName="rootText" presStyleLbl="node4" presStyleIdx="5" presStyleCnt="11" custScaleX="129450">
        <dgm:presLayoutVars>
          <dgm:chPref val="3"/>
        </dgm:presLayoutVars>
      </dgm:prSet>
      <dgm:spPr/>
      <dgm:t>
        <a:bodyPr/>
        <a:lstStyle/>
        <a:p>
          <a:endParaRPr lang="zh-CN" altLang="en-US"/>
        </a:p>
      </dgm:t>
    </dgm:pt>
    <dgm:pt modelId="{BE3FB318-2F90-6746-860A-3EF1EC9BA71C}" type="pres">
      <dgm:prSet presAssocID="{E1232EFB-43B2-4A40-BFD1-FE11B1BBE061}" presName="rootConnector" presStyleLbl="node4" presStyleIdx="5" presStyleCnt="11"/>
      <dgm:spPr/>
      <dgm:t>
        <a:bodyPr/>
        <a:lstStyle/>
        <a:p>
          <a:endParaRPr lang="zh-CN" altLang="en-US"/>
        </a:p>
      </dgm:t>
    </dgm:pt>
    <dgm:pt modelId="{B464ED66-65B4-A340-BE5E-2B877BEDD285}" type="pres">
      <dgm:prSet presAssocID="{E1232EFB-43B2-4A40-BFD1-FE11B1BBE061}" presName="hierChild4" presStyleCnt="0"/>
      <dgm:spPr/>
    </dgm:pt>
    <dgm:pt modelId="{419F990A-65B8-F542-9224-529DADDC813F}" type="pres">
      <dgm:prSet presAssocID="{E1232EFB-43B2-4A40-BFD1-FE11B1BBE061}" presName="hierChild5" presStyleCnt="0"/>
      <dgm:spPr/>
    </dgm:pt>
    <dgm:pt modelId="{0572316E-C1B5-984C-A9F4-604991A4EB00}" type="pres">
      <dgm:prSet presAssocID="{94D9700B-57D4-B84D-A0C2-73DF730828F5}" presName="Name37" presStyleLbl="parChTrans1D4" presStyleIdx="6" presStyleCnt="11"/>
      <dgm:spPr/>
      <dgm:t>
        <a:bodyPr/>
        <a:lstStyle/>
        <a:p>
          <a:endParaRPr lang="zh-CN" altLang="en-US"/>
        </a:p>
      </dgm:t>
    </dgm:pt>
    <dgm:pt modelId="{1129C0B7-49B5-1A4A-A7CB-88D06FFAB9EF}" type="pres">
      <dgm:prSet presAssocID="{D27C0446-2E98-B34F-96E2-ADBE760F5656}" presName="hierRoot2" presStyleCnt="0">
        <dgm:presLayoutVars>
          <dgm:hierBranch val="init"/>
        </dgm:presLayoutVars>
      </dgm:prSet>
      <dgm:spPr/>
    </dgm:pt>
    <dgm:pt modelId="{E9D95178-5BE3-2D4D-9FFC-E3E01499837F}" type="pres">
      <dgm:prSet presAssocID="{D27C0446-2E98-B34F-96E2-ADBE760F5656}" presName="rootComposite" presStyleCnt="0"/>
      <dgm:spPr/>
    </dgm:pt>
    <dgm:pt modelId="{AEA5B0EC-C74C-3340-9DA8-493ABB035D66}" type="pres">
      <dgm:prSet presAssocID="{D27C0446-2E98-B34F-96E2-ADBE760F5656}" presName="rootText" presStyleLbl="node4" presStyleIdx="6" presStyleCnt="11" custScaleX="129450">
        <dgm:presLayoutVars>
          <dgm:chPref val="3"/>
        </dgm:presLayoutVars>
      </dgm:prSet>
      <dgm:spPr/>
      <dgm:t>
        <a:bodyPr/>
        <a:lstStyle/>
        <a:p>
          <a:endParaRPr lang="zh-CN" altLang="en-US"/>
        </a:p>
      </dgm:t>
    </dgm:pt>
    <dgm:pt modelId="{2A69524B-93B5-F241-9DCE-70D5A8A86763}" type="pres">
      <dgm:prSet presAssocID="{D27C0446-2E98-B34F-96E2-ADBE760F5656}" presName="rootConnector" presStyleLbl="node4" presStyleIdx="6" presStyleCnt="11"/>
      <dgm:spPr/>
      <dgm:t>
        <a:bodyPr/>
        <a:lstStyle/>
        <a:p>
          <a:endParaRPr lang="zh-CN" altLang="en-US"/>
        </a:p>
      </dgm:t>
    </dgm:pt>
    <dgm:pt modelId="{3BC816D7-3295-344B-8622-9EAB8D3FAE78}" type="pres">
      <dgm:prSet presAssocID="{D27C0446-2E98-B34F-96E2-ADBE760F5656}" presName="hierChild4" presStyleCnt="0"/>
      <dgm:spPr/>
    </dgm:pt>
    <dgm:pt modelId="{6C71AECA-7DF1-C741-82F5-B463AA178982}" type="pres">
      <dgm:prSet presAssocID="{D27C0446-2E98-B34F-96E2-ADBE760F5656}" presName="hierChild5" presStyleCnt="0"/>
      <dgm:spPr/>
    </dgm:pt>
    <dgm:pt modelId="{6D30D9BE-A538-034C-AD3E-1963FF2EC0ED}" type="pres">
      <dgm:prSet presAssocID="{3BF69003-4C39-7C45-B501-27271D1970E1}" presName="Name37" presStyleLbl="parChTrans1D4" presStyleIdx="7" presStyleCnt="11"/>
      <dgm:spPr/>
      <dgm:t>
        <a:bodyPr/>
        <a:lstStyle/>
        <a:p>
          <a:endParaRPr lang="zh-CN" altLang="en-US"/>
        </a:p>
      </dgm:t>
    </dgm:pt>
    <dgm:pt modelId="{39F4CCAF-DF7D-F841-B72C-CE706A3ED3AC}" type="pres">
      <dgm:prSet presAssocID="{A525738F-B38F-5549-BB21-F608E09C46E5}" presName="hierRoot2" presStyleCnt="0">
        <dgm:presLayoutVars>
          <dgm:hierBranch val="init"/>
        </dgm:presLayoutVars>
      </dgm:prSet>
      <dgm:spPr/>
    </dgm:pt>
    <dgm:pt modelId="{CCFBFF96-0003-A24F-A13F-4BD14137BAF6}" type="pres">
      <dgm:prSet presAssocID="{A525738F-B38F-5549-BB21-F608E09C46E5}" presName="rootComposite" presStyleCnt="0"/>
      <dgm:spPr/>
    </dgm:pt>
    <dgm:pt modelId="{45D3D70F-0F7A-5D4C-B4A5-21F74BF9CF00}" type="pres">
      <dgm:prSet presAssocID="{A525738F-B38F-5549-BB21-F608E09C46E5}" presName="rootText" presStyleLbl="node4" presStyleIdx="7" presStyleCnt="11" custScaleX="129450">
        <dgm:presLayoutVars>
          <dgm:chPref val="3"/>
        </dgm:presLayoutVars>
      </dgm:prSet>
      <dgm:spPr/>
      <dgm:t>
        <a:bodyPr/>
        <a:lstStyle/>
        <a:p>
          <a:endParaRPr lang="zh-CN" altLang="en-US"/>
        </a:p>
      </dgm:t>
    </dgm:pt>
    <dgm:pt modelId="{703D31DD-C4B9-6340-B433-1A0E374377C9}" type="pres">
      <dgm:prSet presAssocID="{A525738F-B38F-5549-BB21-F608E09C46E5}" presName="rootConnector" presStyleLbl="node4" presStyleIdx="7" presStyleCnt="11"/>
      <dgm:spPr/>
      <dgm:t>
        <a:bodyPr/>
        <a:lstStyle/>
        <a:p>
          <a:endParaRPr lang="zh-CN" altLang="en-US"/>
        </a:p>
      </dgm:t>
    </dgm:pt>
    <dgm:pt modelId="{3BA98AC2-6027-3047-95B5-E318746F3D6B}" type="pres">
      <dgm:prSet presAssocID="{A525738F-B38F-5549-BB21-F608E09C46E5}" presName="hierChild4" presStyleCnt="0"/>
      <dgm:spPr/>
    </dgm:pt>
    <dgm:pt modelId="{FC56D217-420A-AC49-A9D2-9131FBCA99AC}" type="pres">
      <dgm:prSet presAssocID="{A525738F-B38F-5549-BB21-F608E09C46E5}" presName="hierChild5" presStyleCnt="0"/>
      <dgm:spPr/>
    </dgm:pt>
    <dgm:pt modelId="{8BC5B8AE-B426-2E46-85C9-D35BB8BDCC34}" type="pres">
      <dgm:prSet presAssocID="{936DAE35-AF8A-F745-A0B6-B5BC77CEB2EE}" presName="hierChild5" presStyleCnt="0"/>
      <dgm:spPr/>
    </dgm:pt>
    <dgm:pt modelId="{B613FC00-66C0-0D44-866B-8AEA5D9E8E91}" type="pres">
      <dgm:prSet presAssocID="{480EECD0-B36E-DD4B-BE80-F7863A03F4B8}" presName="hierChild5" presStyleCnt="0"/>
      <dgm:spPr/>
    </dgm:pt>
    <dgm:pt modelId="{C7612237-891C-6B45-9AF6-6C528B48F818}" type="pres">
      <dgm:prSet presAssocID="{BE1F1E10-21E3-1544-8B21-56535F96EA17}" presName="Name37" presStyleLbl="parChTrans1D3" presStyleIdx="3" presStyleCnt="5"/>
      <dgm:spPr/>
      <dgm:t>
        <a:bodyPr/>
        <a:lstStyle/>
        <a:p>
          <a:endParaRPr lang="zh-CN" altLang="en-US"/>
        </a:p>
      </dgm:t>
    </dgm:pt>
    <dgm:pt modelId="{61143676-95D7-874E-85E1-6D9B2F1729D8}" type="pres">
      <dgm:prSet presAssocID="{7320EF93-6C68-1240-B50E-1520F3D262A2}" presName="hierRoot2" presStyleCnt="0">
        <dgm:presLayoutVars>
          <dgm:hierBranch val="init"/>
        </dgm:presLayoutVars>
      </dgm:prSet>
      <dgm:spPr/>
    </dgm:pt>
    <dgm:pt modelId="{A221FE7E-1DE0-2C43-9861-6F6755C8B2E4}" type="pres">
      <dgm:prSet presAssocID="{7320EF93-6C68-1240-B50E-1520F3D262A2}" presName="rootComposite" presStyleCnt="0"/>
      <dgm:spPr/>
    </dgm:pt>
    <dgm:pt modelId="{1F2482D0-102D-D646-9181-3BEDA78CE882}" type="pres">
      <dgm:prSet presAssocID="{7320EF93-6C68-1240-B50E-1520F3D262A2}" presName="rootText" presStyleLbl="node3" presStyleIdx="3" presStyleCnt="5">
        <dgm:presLayoutVars>
          <dgm:chPref val="3"/>
        </dgm:presLayoutVars>
      </dgm:prSet>
      <dgm:spPr/>
      <dgm:t>
        <a:bodyPr/>
        <a:lstStyle/>
        <a:p>
          <a:endParaRPr lang="zh-CN" altLang="en-US"/>
        </a:p>
      </dgm:t>
    </dgm:pt>
    <dgm:pt modelId="{A27127F1-EBBA-CF41-A124-009870C5F8B4}" type="pres">
      <dgm:prSet presAssocID="{7320EF93-6C68-1240-B50E-1520F3D262A2}" presName="rootConnector" presStyleLbl="node3" presStyleIdx="3" presStyleCnt="5"/>
      <dgm:spPr/>
      <dgm:t>
        <a:bodyPr/>
        <a:lstStyle/>
        <a:p>
          <a:endParaRPr lang="zh-CN" altLang="en-US"/>
        </a:p>
      </dgm:t>
    </dgm:pt>
    <dgm:pt modelId="{32B2B2EC-77D7-AA4A-81F6-A33FC34933B3}" type="pres">
      <dgm:prSet presAssocID="{7320EF93-6C68-1240-B50E-1520F3D262A2}" presName="hierChild4" presStyleCnt="0"/>
      <dgm:spPr/>
    </dgm:pt>
    <dgm:pt modelId="{BC1CE1B4-33BD-4D40-88E8-D0DD825E9C27}" type="pres">
      <dgm:prSet presAssocID="{D8573841-C40A-C045-A7BB-40766A59B015}" presName="Name37" presStyleLbl="parChTrans1D4" presStyleIdx="8" presStyleCnt="11"/>
      <dgm:spPr/>
      <dgm:t>
        <a:bodyPr/>
        <a:lstStyle/>
        <a:p>
          <a:endParaRPr lang="zh-CN" altLang="en-US"/>
        </a:p>
      </dgm:t>
    </dgm:pt>
    <dgm:pt modelId="{3E82287E-6CB4-1743-BE8F-CB55FC59604B}" type="pres">
      <dgm:prSet presAssocID="{3DE4C4A4-5704-E041-BA4F-9D9A17692E9C}" presName="hierRoot2" presStyleCnt="0">
        <dgm:presLayoutVars>
          <dgm:hierBranch val="init"/>
        </dgm:presLayoutVars>
      </dgm:prSet>
      <dgm:spPr/>
    </dgm:pt>
    <dgm:pt modelId="{83DFA08B-B1E1-C648-AFD2-613DDF6FF836}" type="pres">
      <dgm:prSet presAssocID="{3DE4C4A4-5704-E041-BA4F-9D9A17692E9C}" presName="rootComposite" presStyleCnt="0"/>
      <dgm:spPr/>
    </dgm:pt>
    <dgm:pt modelId="{0CE684BB-359C-4647-AF4F-3836175DEA85}" type="pres">
      <dgm:prSet presAssocID="{3DE4C4A4-5704-E041-BA4F-9D9A17692E9C}" presName="rootText" presStyleLbl="node4" presStyleIdx="8" presStyleCnt="11">
        <dgm:presLayoutVars>
          <dgm:chPref val="3"/>
        </dgm:presLayoutVars>
      </dgm:prSet>
      <dgm:spPr/>
      <dgm:t>
        <a:bodyPr/>
        <a:lstStyle/>
        <a:p>
          <a:endParaRPr lang="zh-CN" altLang="en-US"/>
        </a:p>
      </dgm:t>
    </dgm:pt>
    <dgm:pt modelId="{319545A4-18AE-4348-8BA2-0F8FB259264B}" type="pres">
      <dgm:prSet presAssocID="{3DE4C4A4-5704-E041-BA4F-9D9A17692E9C}" presName="rootConnector" presStyleLbl="node4" presStyleIdx="8" presStyleCnt="11"/>
      <dgm:spPr/>
      <dgm:t>
        <a:bodyPr/>
        <a:lstStyle/>
        <a:p>
          <a:endParaRPr lang="zh-CN" altLang="en-US"/>
        </a:p>
      </dgm:t>
    </dgm:pt>
    <dgm:pt modelId="{A7EFBFF6-1D47-3A4B-913F-177F76198EDD}" type="pres">
      <dgm:prSet presAssocID="{3DE4C4A4-5704-E041-BA4F-9D9A17692E9C}" presName="hierChild4" presStyleCnt="0"/>
      <dgm:spPr/>
    </dgm:pt>
    <dgm:pt modelId="{E29C8B94-38C9-B342-9FC3-4C3CEC8287BA}" type="pres">
      <dgm:prSet presAssocID="{3DE4C4A4-5704-E041-BA4F-9D9A17692E9C}" presName="hierChild5" presStyleCnt="0"/>
      <dgm:spPr/>
    </dgm:pt>
    <dgm:pt modelId="{5890F289-C30E-6149-A0BB-8B2E177D76D4}" type="pres">
      <dgm:prSet presAssocID="{7320EF93-6C68-1240-B50E-1520F3D262A2}" presName="hierChild5" presStyleCnt="0"/>
      <dgm:spPr/>
    </dgm:pt>
    <dgm:pt modelId="{3D5A3A2D-B9FC-3B4D-9C37-6432460D9B3C}" type="pres">
      <dgm:prSet presAssocID="{3A6119A1-0027-384A-880F-00A5A36D0326}" presName="Name37" presStyleLbl="parChTrans1D3" presStyleIdx="4" presStyleCnt="5"/>
      <dgm:spPr/>
      <dgm:t>
        <a:bodyPr/>
        <a:lstStyle/>
        <a:p>
          <a:endParaRPr lang="zh-CN" altLang="en-US"/>
        </a:p>
      </dgm:t>
    </dgm:pt>
    <dgm:pt modelId="{062EA91A-266A-D24E-BDDD-701BD24601C8}" type="pres">
      <dgm:prSet presAssocID="{EA5D1C43-6FC4-0E4C-8170-AE7FA612C652}" presName="hierRoot2" presStyleCnt="0">
        <dgm:presLayoutVars>
          <dgm:hierBranch val="init"/>
        </dgm:presLayoutVars>
      </dgm:prSet>
      <dgm:spPr/>
    </dgm:pt>
    <dgm:pt modelId="{437ED426-CBA2-F848-AAC8-A4A3B3B189D7}" type="pres">
      <dgm:prSet presAssocID="{EA5D1C43-6FC4-0E4C-8170-AE7FA612C652}" presName="rootComposite" presStyleCnt="0"/>
      <dgm:spPr/>
    </dgm:pt>
    <dgm:pt modelId="{018FA343-A236-B54C-8A6C-4112DBFF2DD0}" type="pres">
      <dgm:prSet presAssocID="{EA5D1C43-6FC4-0E4C-8170-AE7FA612C652}" presName="rootText" presStyleLbl="node3" presStyleIdx="4" presStyleCnt="5">
        <dgm:presLayoutVars>
          <dgm:chPref val="3"/>
        </dgm:presLayoutVars>
      </dgm:prSet>
      <dgm:spPr/>
      <dgm:t>
        <a:bodyPr/>
        <a:lstStyle/>
        <a:p>
          <a:endParaRPr lang="zh-CN" altLang="en-US"/>
        </a:p>
      </dgm:t>
    </dgm:pt>
    <dgm:pt modelId="{EF3178EB-9A88-5648-8DD0-72F7DE6C29ED}" type="pres">
      <dgm:prSet presAssocID="{EA5D1C43-6FC4-0E4C-8170-AE7FA612C652}" presName="rootConnector" presStyleLbl="node3" presStyleIdx="4" presStyleCnt="5"/>
      <dgm:spPr/>
      <dgm:t>
        <a:bodyPr/>
        <a:lstStyle/>
        <a:p>
          <a:endParaRPr lang="zh-CN" altLang="en-US"/>
        </a:p>
      </dgm:t>
    </dgm:pt>
    <dgm:pt modelId="{159D205D-2167-444C-8C51-E2913F2FC76B}" type="pres">
      <dgm:prSet presAssocID="{EA5D1C43-6FC4-0E4C-8170-AE7FA612C652}" presName="hierChild4" presStyleCnt="0"/>
      <dgm:spPr/>
    </dgm:pt>
    <dgm:pt modelId="{AE387945-C9D7-8E4E-B5D9-0694AE201BDC}" type="pres">
      <dgm:prSet presAssocID="{FBF7EF90-84B7-5241-9B12-D651F2C12151}" presName="Name37" presStyleLbl="parChTrans1D4" presStyleIdx="9" presStyleCnt="11"/>
      <dgm:spPr/>
      <dgm:t>
        <a:bodyPr/>
        <a:lstStyle/>
        <a:p>
          <a:endParaRPr lang="zh-CN" altLang="en-US"/>
        </a:p>
      </dgm:t>
    </dgm:pt>
    <dgm:pt modelId="{6E27C705-B39B-CF41-A749-76558CFFDB35}" type="pres">
      <dgm:prSet presAssocID="{5B664335-306B-A94C-AF23-773FBAB79676}" presName="hierRoot2" presStyleCnt="0">
        <dgm:presLayoutVars>
          <dgm:hierBranch val="init"/>
        </dgm:presLayoutVars>
      </dgm:prSet>
      <dgm:spPr/>
    </dgm:pt>
    <dgm:pt modelId="{56673996-41D9-5C41-BCA3-D15FE4FCFE0B}" type="pres">
      <dgm:prSet presAssocID="{5B664335-306B-A94C-AF23-773FBAB79676}" presName="rootComposite" presStyleCnt="0"/>
      <dgm:spPr/>
    </dgm:pt>
    <dgm:pt modelId="{B1525F58-998A-5043-910D-B16B70B5B5EF}" type="pres">
      <dgm:prSet presAssocID="{5B664335-306B-A94C-AF23-773FBAB79676}" presName="rootText" presStyleLbl="node4" presStyleIdx="9" presStyleCnt="11">
        <dgm:presLayoutVars>
          <dgm:chPref val="3"/>
        </dgm:presLayoutVars>
      </dgm:prSet>
      <dgm:spPr/>
      <dgm:t>
        <a:bodyPr/>
        <a:lstStyle/>
        <a:p>
          <a:endParaRPr lang="zh-CN" altLang="en-US"/>
        </a:p>
      </dgm:t>
    </dgm:pt>
    <dgm:pt modelId="{EC99938B-0EB1-FA4D-A7B9-FF578260C5CB}" type="pres">
      <dgm:prSet presAssocID="{5B664335-306B-A94C-AF23-773FBAB79676}" presName="rootConnector" presStyleLbl="node4" presStyleIdx="9" presStyleCnt="11"/>
      <dgm:spPr/>
      <dgm:t>
        <a:bodyPr/>
        <a:lstStyle/>
        <a:p>
          <a:endParaRPr lang="zh-CN" altLang="en-US"/>
        </a:p>
      </dgm:t>
    </dgm:pt>
    <dgm:pt modelId="{97706433-701B-3D49-97A9-07A32B78205D}" type="pres">
      <dgm:prSet presAssocID="{5B664335-306B-A94C-AF23-773FBAB79676}" presName="hierChild4" presStyleCnt="0"/>
      <dgm:spPr/>
    </dgm:pt>
    <dgm:pt modelId="{F8260E85-42A6-AB4F-8871-04A5B2926D03}" type="pres">
      <dgm:prSet presAssocID="{5B664335-306B-A94C-AF23-773FBAB79676}" presName="hierChild5" presStyleCnt="0"/>
      <dgm:spPr/>
    </dgm:pt>
    <dgm:pt modelId="{E940BE86-CEDC-DA41-B555-80E1AC4553C2}" type="pres">
      <dgm:prSet presAssocID="{BB739F79-A553-9442-AA7A-E0E127E26B1C}" presName="Name37" presStyleLbl="parChTrans1D4" presStyleIdx="10" presStyleCnt="11"/>
      <dgm:spPr/>
      <dgm:t>
        <a:bodyPr/>
        <a:lstStyle/>
        <a:p>
          <a:endParaRPr lang="zh-CN" altLang="en-US"/>
        </a:p>
      </dgm:t>
    </dgm:pt>
    <dgm:pt modelId="{B76CF4DE-67F1-E24D-83A2-2BDAE1D21E79}" type="pres">
      <dgm:prSet presAssocID="{BF2249AE-B34B-1345-85B7-B1E7225A8D8C}" presName="hierRoot2" presStyleCnt="0">
        <dgm:presLayoutVars>
          <dgm:hierBranch val="init"/>
        </dgm:presLayoutVars>
      </dgm:prSet>
      <dgm:spPr/>
    </dgm:pt>
    <dgm:pt modelId="{19CC4C8A-4CCF-7A46-B44D-D0FD0339B277}" type="pres">
      <dgm:prSet presAssocID="{BF2249AE-B34B-1345-85B7-B1E7225A8D8C}" presName="rootComposite" presStyleCnt="0"/>
      <dgm:spPr/>
    </dgm:pt>
    <dgm:pt modelId="{906E3904-9EC7-7140-B094-144B37FF627B}" type="pres">
      <dgm:prSet presAssocID="{BF2249AE-B34B-1345-85B7-B1E7225A8D8C}" presName="rootText" presStyleLbl="node4" presStyleIdx="10" presStyleCnt="11">
        <dgm:presLayoutVars>
          <dgm:chPref val="3"/>
        </dgm:presLayoutVars>
      </dgm:prSet>
      <dgm:spPr/>
      <dgm:t>
        <a:bodyPr/>
        <a:lstStyle/>
        <a:p>
          <a:endParaRPr lang="zh-CN" altLang="en-US"/>
        </a:p>
      </dgm:t>
    </dgm:pt>
    <dgm:pt modelId="{192ADB52-7D54-154A-AC24-6D0919EBC56A}" type="pres">
      <dgm:prSet presAssocID="{BF2249AE-B34B-1345-85B7-B1E7225A8D8C}" presName="rootConnector" presStyleLbl="node4" presStyleIdx="10" presStyleCnt="11"/>
      <dgm:spPr/>
      <dgm:t>
        <a:bodyPr/>
        <a:lstStyle/>
        <a:p>
          <a:endParaRPr lang="zh-CN" altLang="en-US"/>
        </a:p>
      </dgm:t>
    </dgm:pt>
    <dgm:pt modelId="{51E0C7AC-177F-9B4C-8D8F-6A22AEA5CD48}" type="pres">
      <dgm:prSet presAssocID="{BF2249AE-B34B-1345-85B7-B1E7225A8D8C}" presName="hierChild4" presStyleCnt="0"/>
      <dgm:spPr/>
    </dgm:pt>
    <dgm:pt modelId="{0FB43828-2936-0542-B0AD-1BF13BE5516B}" type="pres">
      <dgm:prSet presAssocID="{BF2249AE-B34B-1345-85B7-B1E7225A8D8C}" presName="hierChild5" presStyleCnt="0"/>
      <dgm:spPr/>
    </dgm:pt>
    <dgm:pt modelId="{A51A266F-80E3-AF4E-AD75-EE0D67BCD8A3}" type="pres">
      <dgm:prSet presAssocID="{EA5D1C43-6FC4-0E4C-8170-AE7FA612C652}" presName="hierChild5" presStyleCnt="0"/>
      <dgm:spPr/>
    </dgm:pt>
    <dgm:pt modelId="{9E720317-A47A-C94A-ACAC-AC3F492801AA}" type="pres">
      <dgm:prSet presAssocID="{BA3346C0-9CE8-0749-9A13-C75039184B2B}" presName="hierChild5" presStyleCnt="0"/>
      <dgm:spPr/>
    </dgm:pt>
    <dgm:pt modelId="{D6A1627C-817F-4240-95CB-C77394D1C469}" type="pres">
      <dgm:prSet presAssocID="{BEDD5CB8-0701-7D43-82A0-5C1D9456298B}" presName="hierChild3" presStyleCnt="0"/>
      <dgm:spPr/>
    </dgm:pt>
  </dgm:ptLst>
  <dgm:cxnLst>
    <dgm:cxn modelId="{9E766FC9-AC7E-BA4B-AACD-A2DB2063298E}" srcId="{E26DC2E3-EC68-7043-924B-A2A411D2B650}" destId="{27552DC8-0087-ED4B-BE1E-E0B79377115D}" srcOrd="0" destOrd="0" parTransId="{758E144F-03AC-4C4B-AB22-CCE2CE3AAD8F}" sibTransId="{46C47BE4-CA6B-CC47-BF7D-8F62FD27BFAD}"/>
    <dgm:cxn modelId="{F7EEE702-DAAA-441A-838B-E654BC4C4801}" type="presOf" srcId="{A525738F-B38F-5549-BB21-F608E09C46E5}" destId="{45D3D70F-0F7A-5D4C-B4A5-21F74BF9CF00}" srcOrd="0" destOrd="0" presId="urn:microsoft.com/office/officeart/2005/8/layout/orgChart1#1"/>
    <dgm:cxn modelId="{8FF05CEF-3D5F-4047-BDD1-0EADCFFFA117}" type="presOf" srcId="{3DE4C4A4-5704-E041-BA4F-9D9A17692E9C}" destId="{0CE684BB-359C-4647-AF4F-3836175DEA85}" srcOrd="0" destOrd="0" presId="urn:microsoft.com/office/officeart/2005/8/layout/orgChart1#1"/>
    <dgm:cxn modelId="{F236EDC1-6696-467B-82CE-F6547A6301E0}" type="presOf" srcId="{DDD88BE0-9383-374A-A2FA-8D4F22D0D387}" destId="{965B2446-4405-F740-9200-E2F289250ECE}" srcOrd="1" destOrd="0" presId="urn:microsoft.com/office/officeart/2005/8/layout/orgChart1#1"/>
    <dgm:cxn modelId="{316873B5-E333-47AA-B616-773C1AE0DC2D}" type="presOf" srcId="{A525738F-B38F-5549-BB21-F608E09C46E5}" destId="{703D31DD-C4B9-6340-B433-1A0E374377C9}" srcOrd="1" destOrd="0" presId="urn:microsoft.com/office/officeart/2005/8/layout/orgChart1#1"/>
    <dgm:cxn modelId="{F53AE0BB-A819-BD45-A1BB-577A8D086EFA}" srcId="{480EECD0-B36E-DD4B-BE80-F7863A03F4B8}" destId="{936DAE35-AF8A-F745-A0B6-B5BC77CEB2EE}" srcOrd="2" destOrd="0" parTransId="{7D9DCA25-7B21-2648-8F59-286B47B400D2}" sibTransId="{4BCF58A3-CA0C-9641-87CF-E3DE4F64AC8D}"/>
    <dgm:cxn modelId="{933B6BA8-5BAF-4611-A4D2-F6BF4E16DAD8}" type="presOf" srcId="{E26DC2E3-EC68-7043-924B-A2A411D2B650}" destId="{4259CA26-D5CC-EE4D-BF51-7BA80E0C51BF}" srcOrd="1" destOrd="0" presId="urn:microsoft.com/office/officeart/2005/8/layout/orgChart1#1"/>
    <dgm:cxn modelId="{FD9B07E8-FCB4-4F55-8232-172C204F48D7}" type="presOf" srcId="{451678CE-E0D7-984E-946D-B7F4053B1F3F}" destId="{0759B341-D49A-9640-9C00-95AFD8644567}" srcOrd="0" destOrd="0" presId="urn:microsoft.com/office/officeart/2005/8/layout/orgChart1#1"/>
    <dgm:cxn modelId="{57F344A5-FC3B-432F-83D6-1BD30B94BE29}" type="presOf" srcId="{69B93944-5A1D-E548-BE6F-7278D0EF6A77}" destId="{AC6D4284-26F3-B841-9C75-27E0989BCAF8}" srcOrd="0" destOrd="0" presId="urn:microsoft.com/office/officeart/2005/8/layout/orgChart1#1"/>
    <dgm:cxn modelId="{2A5C4E17-141C-7A45-889E-6FE4E7608418}" srcId="{41F36F02-4A10-6C41-9908-1E63302D123B}" destId="{1D429788-A0D0-7A4B-B514-E982B115583A}" srcOrd="0" destOrd="0" parTransId="{81643334-5316-2441-8B1C-78F23FD3A7E0}" sibTransId="{8B47960C-F8E1-8B43-B7F5-2794A6E81DF1}"/>
    <dgm:cxn modelId="{817847E4-EBBE-45E8-AAC9-EE31297C51A2}" type="presOf" srcId="{3BF69003-4C39-7C45-B501-27271D1970E1}" destId="{6D30D9BE-A538-034C-AD3E-1963FF2EC0ED}" srcOrd="0" destOrd="0" presId="urn:microsoft.com/office/officeart/2005/8/layout/orgChart1#1"/>
    <dgm:cxn modelId="{8126DE3A-7922-4B8A-899B-04855205E476}" type="presOf" srcId="{BA3346C0-9CE8-0749-9A13-C75039184B2B}" destId="{98DF9FFB-A600-FC40-8336-E5C6A1FEC5DC}" srcOrd="1" destOrd="0" presId="urn:microsoft.com/office/officeart/2005/8/layout/orgChart1#1"/>
    <dgm:cxn modelId="{9649B59E-74F3-454B-A59A-1FCBE67048D3}" type="presOf" srcId="{E1232EFB-43B2-4A40-BFD1-FE11B1BBE061}" destId="{7DF28774-3D38-A74A-B223-51F521B1CD1C}" srcOrd="0" destOrd="0" presId="urn:microsoft.com/office/officeart/2005/8/layout/orgChart1#1"/>
    <dgm:cxn modelId="{E9A9DE3B-7760-4F7F-ADAF-53161E1B76E8}" type="presOf" srcId="{480EECD0-B36E-DD4B-BE80-F7863A03F4B8}" destId="{1CF14FEF-FF95-BA47-86B4-C7305DBB4B6E}" srcOrd="1" destOrd="0" presId="urn:microsoft.com/office/officeart/2005/8/layout/orgChart1#1"/>
    <dgm:cxn modelId="{9399DA7B-12FB-4536-ABB1-6E67017077A8}" type="presOf" srcId="{D27C0446-2E98-B34F-96E2-ADBE760F5656}" destId="{2A69524B-93B5-F241-9DCE-70D5A8A86763}" srcOrd="1" destOrd="0" presId="urn:microsoft.com/office/officeart/2005/8/layout/orgChart1#1"/>
    <dgm:cxn modelId="{D67AD174-0DF0-6C4C-A222-48F2878A7759}" srcId="{BA3346C0-9CE8-0749-9A13-C75039184B2B}" destId="{EA5D1C43-6FC4-0E4C-8170-AE7FA612C652}" srcOrd="2" destOrd="0" parTransId="{3A6119A1-0027-384A-880F-00A5A36D0326}" sibTransId="{1788CC29-BC47-2440-90E5-70915B984F82}"/>
    <dgm:cxn modelId="{A65EC85B-3044-4E03-8428-CC1D4ABD8A62}" type="presOf" srcId="{3A6119A1-0027-384A-880F-00A5A36D0326}" destId="{3D5A3A2D-B9FC-3B4D-9C37-6432460D9B3C}" srcOrd="0" destOrd="0" presId="urn:microsoft.com/office/officeart/2005/8/layout/orgChart1#1"/>
    <dgm:cxn modelId="{E881AB83-6732-E544-9595-9A4C6331536B}" srcId="{936DAE35-AF8A-F745-A0B6-B5BC77CEB2EE}" destId="{E1232EFB-43B2-4A40-BFD1-FE11B1BBE061}" srcOrd="0" destOrd="0" parTransId="{518BAF9D-FBB0-FA47-BDBF-50DF166110BC}" sibTransId="{AFC8CB7B-7989-0445-8CCC-4FAE7589EBED}"/>
    <dgm:cxn modelId="{DE1C00B6-4C37-4245-B6FA-EE0F9EF05947}" srcId="{BA3346C0-9CE8-0749-9A13-C75039184B2B}" destId="{7320EF93-6C68-1240-B50E-1520F3D262A2}" srcOrd="1" destOrd="0" parTransId="{BE1F1E10-21E3-1544-8B21-56535F96EA17}" sibTransId="{393F8812-626E-A242-8568-91E3161EDF2F}"/>
    <dgm:cxn modelId="{8A029970-19F9-4D32-BD3C-BC07AA113658}" type="presOf" srcId="{518BAF9D-FBB0-FA47-BDBF-50DF166110BC}" destId="{40080271-8E33-294F-B93D-A579D140D6D4}" srcOrd="0" destOrd="0" presId="urn:microsoft.com/office/officeart/2005/8/layout/orgChart1#1"/>
    <dgm:cxn modelId="{32058098-F24B-4C6D-85A4-1A4AC6DF3C47}" type="presOf" srcId="{008F6BC9-6769-6D4F-915E-F9CF39A5CC14}" destId="{FA7B2737-08CB-104F-8310-B9F7CE8562FE}" srcOrd="0" destOrd="0" presId="urn:microsoft.com/office/officeart/2005/8/layout/orgChart1#1"/>
    <dgm:cxn modelId="{9F60EE39-2C3D-4E70-948A-A8F27FC23F72}" type="presOf" srcId="{936DAE35-AF8A-F745-A0B6-B5BC77CEB2EE}" destId="{2CA7C70D-7F61-8E40-95A7-49D3F49E6947}" srcOrd="1" destOrd="0" presId="urn:microsoft.com/office/officeart/2005/8/layout/orgChart1#1"/>
    <dgm:cxn modelId="{F7EFD8C4-5C3D-9C4C-A351-A21ECFFD604C}" srcId="{E26DC2E3-EC68-7043-924B-A2A411D2B650}" destId="{818768D3-5128-5D4A-88D6-7172B7916F7D}" srcOrd="1" destOrd="0" parTransId="{619DF4EC-799C-3F41-B904-4CC1377E39ED}" sibTransId="{7344BA6C-26F1-2042-871A-8D00F4F93312}"/>
    <dgm:cxn modelId="{79099238-5C97-41C0-96EE-8DF74D1F2887}" type="presOf" srcId="{DDD88BE0-9383-374A-A2FA-8D4F22D0D387}" destId="{EC1D33ED-6919-8B40-96C9-E51E1541B407}" srcOrd="0" destOrd="0" presId="urn:microsoft.com/office/officeart/2005/8/layout/orgChart1#1"/>
    <dgm:cxn modelId="{A7AB5C19-B41F-497F-9C70-8DDC8F091140}" type="presOf" srcId="{1D429788-A0D0-7A4B-B514-E982B115583A}" destId="{F2C8A968-7E17-7944-931E-6F7B5207821A}" srcOrd="1" destOrd="0" presId="urn:microsoft.com/office/officeart/2005/8/layout/orgChart1#1"/>
    <dgm:cxn modelId="{BF9275CF-DFAD-4C0E-9AFF-D1E969A8B516}" type="presOf" srcId="{94D9700B-57D4-B84D-A0C2-73DF730828F5}" destId="{0572316E-C1B5-984C-A9F4-604991A4EB00}" srcOrd="0" destOrd="0" presId="urn:microsoft.com/office/officeart/2005/8/layout/orgChart1#1"/>
    <dgm:cxn modelId="{DA6AF9F0-DF5E-4A09-B4B3-3634BE25C278}" type="presOf" srcId="{BB739F79-A553-9442-AA7A-E0E127E26B1C}" destId="{E940BE86-CEDC-DA41-B555-80E1AC4553C2}" srcOrd="0" destOrd="0" presId="urn:microsoft.com/office/officeart/2005/8/layout/orgChart1#1"/>
    <dgm:cxn modelId="{D8701859-0F31-436F-ABE7-849D0DA5F8FE}" type="presOf" srcId="{EA5D1C43-6FC4-0E4C-8170-AE7FA612C652}" destId="{018FA343-A236-B54C-8A6C-4112DBFF2DD0}" srcOrd="0" destOrd="0" presId="urn:microsoft.com/office/officeart/2005/8/layout/orgChart1#1"/>
    <dgm:cxn modelId="{0B59E759-91BD-49D1-A02F-2D0FA77EF475}" type="presOf" srcId="{E1232EFB-43B2-4A40-BFD1-FE11B1BBE061}" destId="{BE3FB318-2F90-6746-860A-3EF1EC9BA71C}" srcOrd="1" destOrd="0" presId="urn:microsoft.com/office/officeart/2005/8/layout/orgChart1#1"/>
    <dgm:cxn modelId="{C534A967-D058-4B57-8B59-3AF3281E6F04}" type="presOf" srcId="{1D429788-A0D0-7A4B-B514-E982B115583A}" destId="{7487FD63-33B0-024C-9CB3-9CC0B58FDF14}" srcOrd="0" destOrd="0" presId="urn:microsoft.com/office/officeart/2005/8/layout/orgChart1#1"/>
    <dgm:cxn modelId="{FA71348B-EB43-42A2-9C58-EA1268CB30EE}" type="presOf" srcId="{E49B733A-16B8-F14B-AC68-66958D179A71}" destId="{070D7C85-0356-9A48-8A1E-B1559A993440}" srcOrd="0" destOrd="0" presId="urn:microsoft.com/office/officeart/2005/8/layout/orgChart1#1"/>
    <dgm:cxn modelId="{99B5C63F-9685-45DF-A4E7-D2673357D577}" type="presOf" srcId="{D8573841-C40A-C045-A7BB-40766A59B015}" destId="{BC1CE1B4-33BD-4D40-88E8-D0DD825E9C27}" srcOrd="0" destOrd="0" presId="urn:microsoft.com/office/officeart/2005/8/layout/orgChart1#1"/>
    <dgm:cxn modelId="{6686FCF7-E277-AA46-BB41-52F204759515}" srcId="{618660C2-3999-2F4A-9EAE-DE21B01E9DEE}" destId="{BEDD5CB8-0701-7D43-82A0-5C1D9456298B}" srcOrd="0" destOrd="0" parTransId="{6A2D7A79-EACB-5042-9708-803F870DC0D2}" sibTransId="{9B9A9B26-EE97-5E41-B997-A7AFCA63605F}"/>
    <dgm:cxn modelId="{D8896CE3-2EEC-4446-A7B1-76B6808937AE}" type="presOf" srcId="{FBF7EF90-84B7-5241-9B12-D651F2C12151}" destId="{AE387945-C9D7-8E4E-B5D9-0694AE201BDC}" srcOrd="0" destOrd="0" presId="urn:microsoft.com/office/officeart/2005/8/layout/orgChart1#1"/>
    <dgm:cxn modelId="{01EFA538-D9D3-41F4-B239-F06774CDB478}" type="presOf" srcId="{936DAE35-AF8A-F745-A0B6-B5BC77CEB2EE}" destId="{14AFF567-C02D-9A42-8616-3B1D03A29FE8}" srcOrd="0" destOrd="0" presId="urn:microsoft.com/office/officeart/2005/8/layout/orgChart1#1"/>
    <dgm:cxn modelId="{79E7828B-A565-FC47-A571-3EB07EC1FAD8}" srcId="{008F6BC9-6769-6D4F-915E-F9CF39A5CC14}" destId="{DDD88BE0-9383-374A-A2FA-8D4F22D0D387}" srcOrd="0" destOrd="0" parTransId="{451678CE-E0D7-984E-946D-B7F4053B1F3F}" sibTransId="{0E0DF0A0-A96F-0F4B-BF0B-0034640F4FEC}"/>
    <dgm:cxn modelId="{06D5F22A-F18C-684C-BA68-4B43493AB464}" srcId="{EA5D1C43-6FC4-0E4C-8170-AE7FA612C652}" destId="{BF2249AE-B34B-1345-85B7-B1E7225A8D8C}" srcOrd="1" destOrd="0" parTransId="{BB739F79-A553-9442-AA7A-E0E127E26B1C}" sibTransId="{F5C8A277-1600-3049-890E-397912FDCE5B}"/>
    <dgm:cxn modelId="{89027160-B1D6-44B1-A6FE-1F0FB109BF11}" type="presOf" srcId="{BA3346C0-9CE8-0749-9A13-C75039184B2B}" destId="{A17C00AE-867E-D645-A17A-DDD91127C3B1}" srcOrd="0" destOrd="0" presId="urn:microsoft.com/office/officeart/2005/8/layout/orgChart1#1"/>
    <dgm:cxn modelId="{A818B4E4-2C45-4881-A82E-7440802E2C82}" type="presOf" srcId="{81643334-5316-2441-8B1C-78F23FD3A7E0}" destId="{6C2156CD-C39F-6A4C-8C24-2CC1FC690D15}" srcOrd="0" destOrd="0" presId="urn:microsoft.com/office/officeart/2005/8/layout/orgChart1#1"/>
    <dgm:cxn modelId="{BFB1D35A-A4FA-4A37-AB40-AC21F3A298FC}" type="presOf" srcId="{5B664335-306B-A94C-AF23-773FBAB79676}" destId="{EC99938B-0EB1-FA4D-A7B9-FF578260C5CB}" srcOrd="1" destOrd="0" presId="urn:microsoft.com/office/officeart/2005/8/layout/orgChart1#1"/>
    <dgm:cxn modelId="{23833B3C-810A-478D-A765-7DA3192A8E32}" type="presOf" srcId="{5B664335-306B-A94C-AF23-773FBAB79676}" destId="{B1525F58-998A-5043-910D-B16B70B5B5EF}" srcOrd="0" destOrd="0" presId="urn:microsoft.com/office/officeart/2005/8/layout/orgChart1#1"/>
    <dgm:cxn modelId="{E76350F7-BAD7-DA4E-B41F-950D3423FA7C}" srcId="{480EECD0-B36E-DD4B-BE80-F7863A03F4B8}" destId="{41F36F02-4A10-6C41-9908-1E63302D123B}" srcOrd="0" destOrd="0" parTransId="{E49B733A-16B8-F14B-AC68-66958D179A71}" sibTransId="{594A5D40-4BD8-4F43-B9C3-70AF783D5AAA}"/>
    <dgm:cxn modelId="{3E9D2728-BC72-434C-BD08-E78DFE4681A9}" type="presOf" srcId="{008F6BC9-6769-6D4F-915E-F9CF39A5CC14}" destId="{8E0FA482-9E53-CE42-8151-35AF698B426E}" srcOrd="1" destOrd="0" presId="urn:microsoft.com/office/officeart/2005/8/layout/orgChart1#1"/>
    <dgm:cxn modelId="{61FA0A34-2414-024A-92E8-1B31E73E2C68}" srcId="{BEDD5CB8-0701-7D43-82A0-5C1D9456298B}" destId="{BA3346C0-9CE8-0749-9A13-C75039184B2B}" srcOrd="1" destOrd="0" parTransId="{2343D50F-400E-4742-B00F-5A97D19668CC}" sibTransId="{D7FDCDDC-0606-7B44-895F-7354D2FDDBDA}"/>
    <dgm:cxn modelId="{DF9BEEC0-9D82-4969-A67D-AD70C4FF4BCE}" type="presOf" srcId="{41F36F02-4A10-6C41-9908-1E63302D123B}" destId="{28C77141-6596-3D48-99DE-2347745EA9E8}" srcOrd="0" destOrd="0" presId="urn:microsoft.com/office/officeart/2005/8/layout/orgChart1#1"/>
    <dgm:cxn modelId="{B46F9550-E5EE-9A40-B543-35BCF2557F17}" srcId="{936DAE35-AF8A-F745-A0B6-B5BC77CEB2EE}" destId="{D27C0446-2E98-B34F-96E2-ADBE760F5656}" srcOrd="1" destOrd="0" parTransId="{94D9700B-57D4-B84D-A0C2-73DF730828F5}" sibTransId="{8C977385-CE15-FB41-9F33-72AFB680BAF1}"/>
    <dgm:cxn modelId="{CD9A092A-5892-46D7-AD65-E086F015365A}" type="presOf" srcId="{41F36F02-4A10-6C41-9908-1E63302D123B}" destId="{95A66953-5C8B-3546-8546-EC752EC15A9C}" srcOrd="1" destOrd="0" presId="urn:microsoft.com/office/officeart/2005/8/layout/orgChart1#1"/>
    <dgm:cxn modelId="{4C87DD6D-BC20-4F05-B495-93B84078FB2B}" type="presOf" srcId="{BF2249AE-B34B-1345-85B7-B1E7225A8D8C}" destId="{906E3904-9EC7-7140-B094-144B37FF627B}" srcOrd="0" destOrd="0" presId="urn:microsoft.com/office/officeart/2005/8/layout/orgChart1#1"/>
    <dgm:cxn modelId="{013816BE-A6A3-4067-98E7-FAF9007B8562}" type="presOf" srcId="{618660C2-3999-2F4A-9EAE-DE21B01E9DEE}" destId="{D45572C9-9E90-9545-B660-FA019BA9F509}" srcOrd="0" destOrd="0" presId="urn:microsoft.com/office/officeart/2005/8/layout/orgChart1#1"/>
    <dgm:cxn modelId="{699ECAD9-6CBE-4225-A999-4EC9B8AD4B1D}" type="presOf" srcId="{E26DC2E3-EC68-7043-924B-A2A411D2B650}" destId="{40EE27E3-9E93-564A-A425-7C295A27D141}" srcOrd="0" destOrd="0" presId="urn:microsoft.com/office/officeart/2005/8/layout/orgChart1#1"/>
    <dgm:cxn modelId="{622ADCB3-640F-2640-B890-3770464C58CC}" srcId="{7320EF93-6C68-1240-B50E-1520F3D262A2}" destId="{3DE4C4A4-5704-E041-BA4F-9D9A17692E9C}" srcOrd="0" destOrd="0" parTransId="{D8573841-C40A-C045-A7BB-40766A59B015}" sibTransId="{733A0155-12AF-794E-98C2-D5CB247721C2}"/>
    <dgm:cxn modelId="{50531959-8F2A-4C5B-A9EF-10A953B7BC6F}" type="presOf" srcId="{480EECD0-B36E-DD4B-BE80-F7863A03F4B8}" destId="{27873584-85BF-4247-8869-58CB6587F183}" srcOrd="0" destOrd="0" presId="urn:microsoft.com/office/officeart/2005/8/layout/orgChart1#1"/>
    <dgm:cxn modelId="{999EFD3D-C6A5-4FAD-B2B2-AE667825216F}" type="presOf" srcId="{47F60B71-4D48-5449-AF80-97E77C1EF791}" destId="{16240AE9-8E51-0C48-B955-750AD107632E}" srcOrd="0" destOrd="0" presId="urn:microsoft.com/office/officeart/2005/8/layout/orgChart1#1"/>
    <dgm:cxn modelId="{91B5E822-2A94-4447-B6DB-0CE4F5896B1F}" srcId="{BA3346C0-9CE8-0749-9A13-C75039184B2B}" destId="{480EECD0-B36E-DD4B-BE80-F7863A03F4B8}" srcOrd="0" destOrd="0" parTransId="{C1E6F19D-EB46-4148-9A12-53C49D9BEF23}" sibTransId="{08B56561-0B21-F749-A77A-FF98D14BC821}"/>
    <dgm:cxn modelId="{445F1C40-0CF6-7D41-9D38-5EB27A802F5B}" srcId="{936DAE35-AF8A-F745-A0B6-B5BC77CEB2EE}" destId="{A525738F-B38F-5549-BB21-F608E09C46E5}" srcOrd="2" destOrd="0" parTransId="{3BF69003-4C39-7C45-B501-27271D1970E1}" sibTransId="{BF2FC8BD-A728-B84C-92B5-A21789E3545A}"/>
    <dgm:cxn modelId="{9D6BF137-A95D-4A8F-A978-E26BCF2B6A74}" type="presOf" srcId="{27552DC8-0087-ED4B-BE1E-E0B79377115D}" destId="{A9A3C647-F950-B248-8DB2-933873850C27}" srcOrd="0" destOrd="0" presId="urn:microsoft.com/office/officeart/2005/8/layout/orgChart1#1"/>
    <dgm:cxn modelId="{C679E260-F4F5-43CF-BD94-4ABEF7B77042}" type="presOf" srcId="{BEDD5CB8-0701-7D43-82A0-5C1D9456298B}" destId="{80060512-3DBB-1345-A59E-D774BD805193}" srcOrd="1" destOrd="0" presId="urn:microsoft.com/office/officeart/2005/8/layout/orgChart1#1"/>
    <dgm:cxn modelId="{8DDAF844-3BA0-47A7-9AA8-0A4148EB3877}" type="presOf" srcId="{619DF4EC-799C-3F41-B904-4CC1377E39ED}" destId="{DB216AD6-6573-BC47-BC75-E8C9F3D8E5D9}" srcOrd="0" destOrd="0" presId="urn:microsoft.com/office/officeart/2005/8/layout/orgChart1#1"/>
    <dgm:cxn modelId="{7948B25C-64F7-F04B-A15D-299FA95BF908}" srcId="{480EECD0-B36E-DD4B-BE80-F7863A03F4B8}" destId="{008F6BC9-6769-6D4F-915E-F9CF39A5CC14}" srcOrd="1" destOrd="0" parTransId="{69B93944-5A1D-E548-BE6F-7278D0EF6A77}" sibTransId="{ECD4432E-6241-C24C-AA25-EAF5A4D365BC}"/>
    <dgm:cxn modelId="{93B4D04D-05F8-994A-B417-3ACD953EA8E8}" srcId="{EA5D1C43-6FC4-0E4C-8170-AE7FA612C652}" destId="{5B664335-306B-A94C-AF23-773FBAB79676}" srcOrd="0" destOrd="0" parTransId="{FBF7EF90-84B7-5241-9B12-D651F2C12151}" sibTransId="{B20F8093-7218-9F4C-A909-4A8EE8437AAF}"/>
    <dgm:cxn modelId="{BB5E51E7-B558-41C9-8669-E05C64318E7F}" type="presOf" srcId="{2343D50F-400E-4742-B00F-5A97D19668CC}" destId="{630686BE-734B-A940-A590-70E3BAF2ADAF}" srcOrd="0" destOrd="0" presId="urn:microsoft.com/office/officeart/2005/8/layout/orgChart1#1"/>
    <dgm:cxn modelId="{A53C85F3-DE3D-482E-A461-3A3937DBA927}" type="presOf" srcId="{7320EF93-6C68-1240-B50E-1520F3D262A2}" destId="{1F2482D0-102D-D646-9181-3BEDA78CE882}" srcOrd="0" destOrd="0" presId="urn:microsoft.com/office/officeart/2005/8/layout/orgChart1#1"/>
    <dgm:cxn modelId="{F4F56850-75C0-4C3C-942F-0B35B44A814A}" type="presOf" srcId="{EA5D1C43-6FC4-0E4C-8170-AE7FA612C652}" destId="{EF3178EB-9A88-5648-8DD0-72F7DE6C29ED}" srcOrd="1" destOrd="0" presId="urn:microsoft.com/office/officeart/2005/8/layout/orgChart1#1"/>
    <dgm:cxn modelId="{3887E4CA-61EE-4E35-8212-07C53B88E0E4}" type="presOf" srcId="{C1E6F19D-EB46-4148-9A12-53C49D9BEF23}" destId="{DAF1CF07-D1EE-5B48-881D-E56687E86D00}" srcOrd="0" destOrd="0" presId="urn:microsoft.com/office/officeart/2005/8/layout/orgChart1#1"/>
    <dgm:cxn modelId="{4E66AABF-2ADA-4602-B013-A71FA290600D}" type="presOf" srcId="{3DE4C4A4-5704-E041-BA4F-9D9A17692E9C}" destId="{319545A4-18AE-4348-8BA2-0F8FB259264B}" srcOrd="1" destOrd="0" presId="urn:microsoft.com/office/officeart/2005/8/layout/orgChart1#1"/>
    <dgm:cxn modelId="{D885B907-E144-487D-99EA-ADBBB7CF5980}" type="presOf" srcId="{D27C0446-2E98-B34F-96E2-ADBE760F5656}" destId="{AEA5B0EC-C74C-3340-9DA8-493ABB035D66}" srcOrd="0" destOrd="0" presId="urn:microsoft.com/office/officeart/2005/8/layout/orgChart1#1"/>
    <dgm:cxn modelId="{9274823F-E6E3-40E4-828F-510001AAE5A4}" type="presOf" srcId="{BF2249AE-B34B-1345-85B7-B1E7225A8D8C}" destId="{192ADB52-7D54-154A-AC24-6D0919EBC56A}" srcOrd="1" destOrd="0" presId="urn:microsoft.com/office/officeart/2005/8/layout/orgChart1#1"/>
    <dgm:cxn modelId="{FBB97B7C-B375-44A7-8339-7F26CE0E4965}" type="presOf" srcId="{818768D3-5128-5D4A-88D6-7172B7916F7D}" destId="{0840AD1B-DD9A-3C43-AD84-CCC126580E72}" srcOrd="1" destOrd="0" presId="urn:microsoft.com/office/officeart/2005/8/layout/orgChart1#1"/>
    <dgm:cxn modelId="{710E8269-C997-4D8A-A4B6-C384ABAE6B47}" type="presOf" srcId="{27552DC8-0087-ED4B-BE1E-E0B79377115D}" destId="{2C568839-391F-7C4D-8D8F-37643AD998AF}" srcOrd="1" destOrd="0" presId="urn:microsoft.com/office/officeart/2005/8/layout/orgChart1#1"/>
    <dgm:cxn modelId="{8F656803-2274-42B9-AE1A-84F45448143C}" type="presOf" srcId="{BEDD5CB8-0701-7D43-82A0-5C1D9456298B}" destId="{9BC86D52-4ABB-F04F-B01E-BB64C52A5AD9}" srcOrd="0" destOrd="0" presId="urn:microsoft.com/office/officeart/2005/8/layout/orgChart1#1"/>
    <dgm:cxn modelId="{0955DF73-CEA7-4283-AF24-6AD69C7BE0A3}" type="presOf" srcId="{BE1F1E10-21E3-1544-8B21-56535F96EA17}" destId="{C7612237-891C-6B45-9AF6-6C528B48F818}" srcOrd="0" destOrd="0" presId="urn:microsoft.com/office/officeart/2005/8/layout/orgChart1#1"/>
    <dgm:cxn modelId="{4DD63EFC-B3C7-43C1-B847-B36E3DEF43BD}" type="presOf" srcId="{758E144F-03AC-4C4B-AB22-CCE2CE3AAD8F}" destId="{3530D21B-8166-3E4E-AB67-44590E921C3B}" srcOrd="0" destOrd="0" presId="urn:microsoft.com/office/officeart/2005/8/layout/orgChart1#1"/>
    <dgm:cxn modelId="{78467B59-1AB2-40B3-B2C5-78BA1BC0AC1D}" type="presOf" srcId="{7D9DCA25-7B21-2648-8F59-286B47B400D2}" destId="{F41B72A7-10FD-2C40-9BB4-BA5AF7B65093}" srcOrd="0" destOrd="0" presId="urn:microsoft.com/office/officeart/2005/8/layout/orgChart1#1"/>
    <dgm:cxn modelId="{CAF19B2D-573A-409F-A8B6-83C0DF4B9022}" type="presOf" srcId="{818768D3-5128-5D4A-88D6-7172B7916F7D}" destId="{B60DAC15-8644-6A4D-A3E5-0D43CC08F69A}" srcOrd="0" destOrd="0" presId="urn:microsoft.com/office/officeart/2005/8/layout/orgChart1#1"/>
    <dgm:cxn modelId="{D6F98DDC-2DC0-E94E-A2BB-9B990EA14E85}" srcId="{BEDD5CB8-0701-7D43-82A0-5C1D9456298B}" destId="{E26DC2E3-EC68-7043-924B-A2A411D2B650}" srcOrd="0" destOrd="0" parTransId="{47F60B71-4D48-5449-AF80-97E77C1EF791}" sibTransId="{D767560B-671A-FB46-86CE-F0326A8F9FB3}"/>
    <dgm:cxn modelId="{883D8A0E-51D9-438C-BFD1-2A365D59DC25}" type="presOf" srcId="{7320EF93-6C68-1240-B50E-1520F3D262A2}" destId="{A27127F1-EBBA-CF41-A124-009870C5F8B4}" srcOrd="1" destOrd="0" presId="urn:microsoft.com/office/officeart/2005/8/layout/orgChart1#1"/>
    <dgm:cxn modelId="{46291801-B40E-491C-92CC-BDE8D3DFE82B}" type="presParOf" srcId="{D45572C9-9E90-9545-B660-FA019BA9F509}" destId="{837ACA67-1EF2-9D45-AC82-4B5854D3139E}" srcOrd="0" destOrd="0" presId="urn:microsoft.com/office/officeart/2005/8/layout/orgChart1#1"/>
    <dgm:cxn modelId="{AE1C7F8D-1BB0-491D-BFC4-4B8C11DF3672}" type="presParOf" srcId="{837ACA67-1EF2-9D45-AC82-4B5854D3139E}" destId="{6EDE44B8-B793-C64B-826D-FD6C651328F2}" srcOrd="0" destOrd="0" presId="urn:microsoft.com/office/officeart/2005/8/layout/orgChart1#1"/>
    <dgm:cxn modelId="{2B532264-2F64-469D-A333-DF8753AD758C}" type="presParOf" srcId="{6EDE44B8-B793-C64B-826D-FD6C651328F2}" destId="{9BC86D52-4ABB-F04F-B01E-BB64C52A5AD9}" srcOrd="0" destOrd="0" presId="urn:microsoft.com/office/officeart/2005/8/layout/orgChart1#1"/>
    <dgm:cxn modelId="{B77B15CD-DBC1-4C68-B33A-89C2AF54076C}" type="presParOf" srcId="{6EDE44B8-B793-C64B-826D-FD6C651328F2}" destId="{80060512-3DBB-1345-A59E-D774BD805193}" srcOrd="1" destOrd="0" presId="urn:microsoft.com/office/officeart/2005/8/layout/orgChart1#1"/>
    <dgm:cxn modelId="{301A7940-6E45-4FAF-924B-B6F3B64FC6B0}" type="presParOf" srcId="{837ACA67-1EF2-9D45-AC82-4B5854D3139E}" destId="{77CEA06B-F37A-9747-B82A-FBEB281B6048}" srcOrd="1" destOrd="0" presId="urn:microsoft.com/office/officeart/2005/8/layout/orgChart1#1"/>
    <dgm:cxn modelId="{F78F7D63-3F04-4F3F-9931-7DB01E6E29AD}" type="presParOf" srcId="{77CEA06B-F37A-9747-B82A-FBEB281B6048}" destId="{16240AE9-8E51-0C48-B955-750AD107632E}" srcOrd="0" destOrd="0" presId="urn:microsoft.com/office/officeart/2005/8/layout/orgChart1#1"/>
    <dgm:cxn modelId="{9A3E88C9-83C4-4FB2-9843-E42CF5000F26}" type="presParOf" srcId="{77CEA06B-F37A-9747-B82A-FBEB281B6048}" destId="{937BE6C9-15C2-1C43-8B0B-258CE63CC9B2}" srcOrd="1" destOrd="0" presId="urn:microsoft.com/office/officeart/2005/8/layout/orgChart1#1"/>
    <dgm:cxn modelId="{9B1A704E-EB60-43C0-A8F9-4F9569941F66}" type="presParOf" srcId="{937BE6C9-15C2-1C43-8B0B-258CE63CC9B2}" destId="{2E8967C5-938E-7B4E-AC21-6BF1E23F4918}" srcOrd="0" destOrd="0" presId="urn:microsoft.com/office/officeart/2005/8/layout/orgChart1#1"/>
    <dgm:cxn modelId="{9AB5C848-13FB-425F-B64D-369A1B990679}" type="presParOf" srcId="{2E8967C5-938E-7B4E-AC21-6BF1E23F4918}" destId="{40EE27E3-9E93-564A-A425-7C295A27D141}" srcOrd="0" destOrd="0" presId="urn:microsoft.com/office/officeart/2005/8/layout/orgChart1#1"/>
    <dgm:cxn modelId="{9C151331-648A-49F5-875B-FE4B8F737516}" type="presParOf" srcId="{2E8967C5-938E-7B4E-AC21-6BF1E23F4918}" destId="{4259CA26-D5CC-EE4D-BF51-7BA80E0C51BF}" srcOrd="1" destOrd="0" presId="urn:microsoft.com/office/officeart/2005/8/layout/orgChart1#1"/>
    <dgm:cxn modelId="{7FFAC330-2F9E-4564-910C-EF60F697A953}" type="presParOf" srcId="{937BE6C9-15C2-1C43-8B0B-258CE63CC9B2}" destId="{81F6AF58-9FF2-F143-BEA6-D3D987ADF07B}" srcOrd="1" destOrd="0" presId="urn:microsoft.com/office/officeart/2005/8/layout/orgChart1#1"/>
    <dgm:cxn modelId="{A01FDE4D-AD64-4B7A-AFFB-D966930CCD1A}" type="presParOf" srcId="{81F6AF58-9FF2-F143-BEA6-D3D987ADF07B}" destId="{3530D21B-8166-3E4E-AB67-44590E921C3B}" srcOrd="0" destOrd="0" presId="urn:microsoft.com/office/officeart/2005/8/layout/orgChart1#1"/>
    <dgm:cxn modelId="{398C048E-456C-486C-BA73-90201BE611D9}" type="presParOf" srcId="{81F6AF58-9FF2-F143-BEA6-D3D987ADF07B}" destId="{83E926C7-4D08-DC49-A248-D2194325FD72}" srcOrd="1" destOrd="0" presId="urn:microsoft.com/office/officeart/2005/8/layout/orgChart1#1"/>
    <dgm:cxn modelId="{3F1BE334-EBC3-4623-BA46-A4F979109D21}" type="presParOf" srcId="{83E926C7-4D08-DC49-A248-D2194325FD72}" destId="{81A39FD8-D9CB-A943-9BDF-30BBBDA5AE58}" srcOrd="0" destOrd="0" presId="urn:microsoft.com/office/officeart/2005/8/layout/orgChart1#1"/>
    <dgm:cxn modelId="{88B72E6B-C3D6-4C60-B174-2123FC39DA6D}" type="presParOf" srcId="{81A39FD8-D9CB-A943-9BDF-30BBBDA5AE58}" destId="{A9A3C647-F950-B248-8DB2-933873850C27}" srcOrd="0" destOrd="0" presId="urn:microsoft.com/office/officeart/2005/8/layout/orgChart1#1"/>
    <dgm:cxn modelId="{7CB32A22-9A20-43B0-941C-C4ABEF0DEB2E}" type="presParOf" srcId="{81A39FD8-D9CB-A943-9BDF-30BBBDA5AE58}" destId="{2C568839-391F-7C4D-8D8F-37643AD998AF}" srcOrd="1" destOrd="0" presId="urn:microsoft.com/office/officeart/2005/8/layout/orgChart1#1"/>
    <dgm:cxn modelId="{DB929E64-2433-4B5B-9CC2-E18D73CB98C7}" type="presParOf" srcId="{83E926C7-4D08-DC49-A248-D2194325FD72}" destId="{00AC4AF0-3267-8443-AE77-C210B1D39868}" srcOrd="1" destOrd="0" presId="urn:microsoft.com/office/officeart/2005/8/layout/orgChart1#1"/>
    <dgm:cxn modelId="{ADFB4B39-397C-4DC5-A641-066D53A67999}" type="presParOf" srcId="{83E926C7-4D08-DC49-A248-D2194325FD72}" destId="{B847C24A-E8E4-E043-8A0D-295F74C7DD7F}" srcOrd="2" destOrd="0" presId="urn:microsoft.com/office/officeart/2005/8/layout/orgChart1#1"/>
    <dgm:cxn modelId="{29D8C466-8586-4472-8C78-AACEF7FB2818}" type="presParOf" srcId="{81F6AF58-9FF2-F143-BEA6-D3D987ADF07B}" destId="{DB216AD6-6573-BC47-BC75-E8C9F3D8E5D9}" srcOrd="2" destOrd="0" presId="urn:microsoft.com/office/officeart/2005/8/layout/orgChart1#1"/>
    <dgm:cxn modelId="{6419F6F6-A619-462A-B7FF-B758CA9B57FB}" type="presParOf" srcId="{81F6AF58-9FF2-F143-BEA6-D3D987ADF07B}" destId="{624555E7-B717-204F-A187-B20F1CEFD569}" srcOrd="3" destOrd="0" presId="urn:microsoft.com/office/officeart/2005/8/layout/orgChart1#1"/>
    <dgm:cxn modelId="{805A8E54-4393-466C-B59D-326EBF1E880A}" type="presParOf" srcId="{624555E7-B717-204F-A187-B20F1CEFD569}" destId="{5B2BF9F7-7BE7-1540-A26D-8955B30681A2}" srcOrd="0" destOrd="0" presId="urn:microsoft.com/office/officeart/2005/8/layout/orgChart1#1"/>
    <dgm:cxn modelId="{F931503C-BA85-48C4-A295-C3C24427A31A}" type="presParOf" srcId="{5B2BF9F7-7BE7-1540-A26D-8955B30681A2}" destId="{B60DAC15-8644-6A4D-A3E5-0D43CC08F69A}" srcOrd="0" destOrd="0" presId="urn:microsoft.com/office/officeart/2005/8/layout/orgChart1#1"/>
    <dgm:cxn modelId="{7AF60E9B-10F0-4DA9-891B-2DCE0BD5D645}" type="presParOf" srcId="{5B2BF9F7-7BE7-1540-A26D-8955B30681A2}" destId="{0840AD1B-DD9A-3C43-AD84-CCC126580E72}" srcOrd="1" destOrd="0" presId="urn:microsoft.com/office/officeart/2005/8/layout/orgChart1#1"/>
    <dgm:cxn modelId="{F9191600-5F56-4B06-9F03-DA34E3430115}" type="presParOf" srcId="{624555E7-B717-204F-A187-B20F1CEFD569}" destId="{CFA6E29A-562C-CD46-B924-DDB27F2DCC7E}" srcOrd="1" destOrd="0" presId="urn:microsoft.com/office/officeart/2005/8/layout/orgChart1#1"/>
    <dgm:cxn modelId="{08B3AAC6-DF2A-4BFE-A13C-CEA68C3EA28D}" type="presParOf" srcId="{624555E7-B717-204F-A187-B20F1CEFD569}" destId="{7E33C3ED-D36B-2347-A382-A36899809854}" srcOrd="2" destOrd="0" presId="urn:microsoft.com/office/officeart/2005/8/layout/orgChart1#1"/>
    <dgm:cxn modelId="{E9BD809B-26A3-47B1-93E2-38B1A462956A}" type="presParOf" srcId="{937BE6C9-15C2-1C43-8B0B-258CE63CC9B2}" destId="{228620DE-8C17-4747-BFFA-02A43D97001D}" srcOrd="2" destOrd="0" presId="urn:microsoft.com/office/officeart/2005/8/layout/orgChart1#1"/>
    <dgm:cxn modelId="{9153EA74-4D26-4F88-94D4-0D9E4CEAB8E7}" type="presParOf" srcId="{77CEA06B-F37A-9747-B82A-FBEB281B6048}" destId="{630686BE-734B-A940-A590-70E3BAF2ADAF}" srcOrd="2" destOrd="0" presId="urn:microsoft.com/office/officeart/2005/8/layout/orgChart1#1"/>
    <dgm:cxn modelId="{567BBBE1-5E13-4F97-AAAE-213602334A33}" type="presParOf" srcId="{77CEA06B-F37A-9747-B82A-FBEB281B6048}" destId="{8709C93A-6EA1-E746-816E-4385E3C9F93B}" srcOrd="3" destOrd="0" presId="urn:microsoft.com/office/officeart/2005/8/layout/orgChart1#1"/>
    <dgm:cxn modelId="{B81BF4FB-B105-4D60-9BD1-391000D43154}" type="presParOf" srcId="{8709C93A-6EA1-E746-816E-4385E3C9F93B}" destId="{FBB73AA4-0B0F-AE44-92C8-4C90A173378F}" srcOrd="0" destOrd="0" presId="urn:microsoft.com/office/officeart/2005/8/layout/orgChart1#1"/>
    <dgm:cxn modelId="{F5B57288-AA24-4599-86E8-68034823E436}" type="presParOf" srcId="{FBB73AA4-0B0F-AE44-92C8-4C90A173378F}" destId="{A17C00AE-867E-D645-A17A-DDD91127C3B1}" srcOrd="0" destOrd="0" presId="urn:microsoft.com/office/officeart/2005/8/layout/orgChart1#1"/>
    <dgm:cxn modelId="{01C99430-8F48-42F2-A7BE-0942D928F387}" type="presParOf" srcId="{FBB73AA4-0B0F-AE44-92C8-4C90A173378F}" destId="{98DF9FFB-A600-FC40-8336-E5C6A1FEC5DC}" srcOrd="1" destOrd="0" presId="urn:microsoft.com/office/officeart/2005/8/layout/orgChart1#1"/>
    <dgm:cxn modelId="{F9C398FF-A4D3-4943-8BC7-35833D7152CB}" type="presParOf" srcId="{8709C93A-6EA1-E746-816E-4385E3C9F93B}" destId="{93DAB538-FF43-7341-87AB-37DD3C8DED2D}" srcOrd="1" destOrd="0" presId="urn:microsoft.com/office/officeart/2005/8/layout/orgChart1#1"/>
    <dgm:cxn modelId="{8F655F2F-5D61-437A-ADB4-932A18F56662}" type="presParOf" srcId="{93DAB538-FF43-7341-87AB-37DD3C8DED2D}" destId="{DAF1CF07-D1EE-5B48-881D-E56687E86D00}" srcOrd="0" destOrd="0" presId="urn:microsoft.com/office/officeart/2005/8/layout/orgChart1#1"/>
    <dgm:cxn modelId="{6A67E557-2372-4CDC-9FC5-70BC048E96CD}" type="presParOf" srcId="{93DAB538-FF43-7341-87AB-37DD3C8DED2D}" destId="{418B33DF-3347-3A4B-8018-AFFCDEAC11E2}" srcOrd="1" destOrd="0" presId="urn:microsoft.com/office/officeart/2005/8/layout/orgChart1#1"/>
    <dgm:cxn modelId="{01E50A9F-D920-4EE6-8F75-BCF81EB8F71E}" type="presParOf" srcId="{418B33DF-3347-3A4B-8018-AFFCDEAC11E2}" destId="{A36D6224-7082-C04B-9B21-0D5DA0B23A41}" srcOrd="0" destOrd="0" presId="urn:microsoft.com/office/officeart/2005/8/layout/orgChart1#1"/>
    <dgm:cxn modelId="{88A10D5D-C984-4937-9152-816297455DDD}" type="presParOf" srcId="{A36D6224-7082-C04B-9B21-0D5DA0B23A41}" destId="{27873584-85BF-4247-8869-58CB6587F183}" srcOrd="0" destOrd="0" presId="urn:microsoft.com/office/officeart/2005/8/layout/orgChart1#1"/>
    <dgm:cxn modelId="{9295AFE1-F708-4391-8A96-3D9AB35060BA}" type="presParOf" srcId="{A36D6224-7082-C04B-9B21-0D5DA0B23A41}" destId="{1CF14FEF-FF95-BA47-86B4-C7305DBB4B6E}" srcOrd="1" destOrd="0" presId="urn:microsoft.com/office/officeart/2005/8/layout/orgChart1#1"/>
    <dgm:cxn modelId="{68A3751C-92EE-4101-B01F-F2F2697B69E6}" type="presParOf" srcId="{418B33DF-3347-3A4B-8018-AFFCDEAC11E2}" destId="{0C28C33D-071D-A247-A8B0-E9EFBA92B765}" srcOrd="1" destOrd="0" presId="urn:microsoft.com/office/officeart/2005/8/layout/orgChart1#1"/>
    <dgm:cxn modelId="{02284C34-3CC2-4654-8391-F4A9DEF7B928}" type="presParOf" srcId="{0C28C33D-071D-A247-A8B0-E9EFBA92B765}" destId="{070D7C85-0356-9A48-8A1E-B1559A993440}" srcOrd="0" destOrd="0" presId="urn:microsoft.com/office/officeart/2005/8/layout/orgChart1#1"/>
    <dgm:cxn modelId="{3AD02BD8-63F4-4D40-88A1-19523B0FD55D}" type="presParOf" srcId="{0C28C33D-071D-A247-A8B0-E9EFBA92B765}" destId="{9396923F-7F75-274E-8E92-026FF261BF3D}" srcOrd="1" destOrd="0" presId="urn:microsoft.com/office/officeart/2005/8/layout/orgChart1#1"/>
    <dgm:cxn modelId="{F1E6E473-87C9-40F4-A551-1C9BB81D3E3B}" type="presParOf" srcId="{9396923F-7F75-274E-8E92-026FF261BF3D}" destId="{87EAD4C1-31B9-C14E-8228-78109A08185C}" srcOrd="0" destOrd="0" presId="urn:microsoft.com/office/officeart/2005/8/layout/orgChart1#1"/>
    <dgm:cxn modelId="{832A46A5-B1EF-4D78-BCCB-47C607BC05CE}" type="presParOf" srcId="{87EAD4C1-31B9-C14E-8228-78109A08185C}" destId="{28C77141-6596-3D48-99DE-2347745EA9E8}" srcOrd="0" destOrd="0" presId="urn:microsoft.com/office/officeart/2005/8/layout/orgChart1#1"/>
    <dgm:cxn modelId="{3B624E8F-C54D-46F7-9842-36BD4154AF44}" type="presParOf" srcId="{87EAD4C1-31B9-C14E-8228-78109A08185C}" destId="{95A66953-5C8B-3546-8546-EC752EC15A9C}" srcOrd="1" destOrd="0" presId="urn:microsoft.com/office/officeart/2005/8/layout/orgChart1#1"/>
    <dgm:cxn modelId="{C2AC2366-59F6-4AD7-8190-F6BFD1DA0D3E}" type="presParOf" srcId="{9396923F-7F75-274E-8E92-026FF261BF3D}" destId="{54D0B540-4E2F-8645-ACAA-B5C838518450}" srcOrd="1" destOrd="0" presId="urn:microsoft.com/office/officeart/2005/8/layout/orgChart1#1"/>
    <dgm:cxn modelId="{E2C47CAC-15B7-4623-B17B-E79A2F3D1498}" type="presParOf" srcId="{54D0B540-4E2F-8645-ACAA-B5C838518450}" destId="{6C2156CD-C39F-6A4C-8C24-2CC1FC690D15}" srcOrd="0" destOrd="0" presId="urn:microsoft.com/office/officeart/2005/8/layout/orgChart1#1"/>
    <dgm:cxn modelId="{DA73C799-A087-4BF8-BCF4-00760BB3ECAD}" type="presParOf" srcId="{54D0B540-4E2F-8645-ACAA-B5C838518450}" destId="{25335B25-2EBC-4B44-B784-2A2521A34660}" srcOrd="1" destOrd="0" presId="urn:microsoft.com/office/officeart/2005/8/layout/orgChart1#1"/>
    <dgm:cxn modelId="{BEFBF39F-B478-461F-BD06-74ED31EA1712}" type="presParOf" srcId="{25335B25-2EBC-4B44-B784-2A2521A34660}" destId="{ED571FFD-F1E7-9D4D-B586-FE58B8A71CCE}" srcOrd="0" destOrd="0" presId="urn:microsoft.com/office/officeart/2005/8/layout/orgChart1#1"/>
    <dgm:cxn modelId="{2EE1F334-067D-407F-8907-9EF107296B18}" type="presParOf" srcId="{ED571FFD-F1E7-9D4D-B586-FE58B8A71CCE}" destId="{7487FD63-33B0-024C-9CB3-9CC0B58FDF14}" srcOrd="0" destOrd="0" presId="urn:microsoft.com/office/officeart/2005/8/layout/orgChart1#1"/>
    <dgm:cxn modelId="{F233FF18-AE41-4572-9048-EC5114E17D87}" type="presParOf" srcId="{ED571FFD-F1E7-9D4D-B586-FE58B8A71CCE}" destId="{F2C8A968-7E17-7944-931E-6F7B5207821A}" srcOrd="1" destOrd="0" presId="urn:microsoft.com/office/officeart/2005/8/layout/orgChart1#1"/>
    <dgm:cxn modelId="{2D0D0575-9103-4E0E-8476-0B4A8FF4EE4B}" type="presParOf" srcId="{25335B25-2EBC-4B44-B784-2A2521A34660}" destId="{77373BED-20A9-C34B-BB7D-FC72599B284C}" srcOrd="1" destOrd="0" presId="urn:microsoft.com/office/officeart/2005/8/layout/orgChart1#1"/>
    <dgm:cxn modelId="{E149616C-326A-4F7D-A295-7BEE8FC675A4}" type="presParOf" srcId="{25335B25-2EBC-4B44-B784-2A2521A34660}" destId="{CE8B0723-C4DF-AF45-8945-BA9A296405AB}" srcOrd="2" destOrd="0" presId="urn:microsoft.com/office/officeart/2005/8/layout/orgChart1#1"/>
    <dgm:cxn modelId="{EFB86E7D-888F-43F9-A322-3FAA20748B1D}" type="presParOf" srcId="{9396923F-7F75-274E-8E92-026FF261BF3D}" destId="{174469A2-E5EC-184A-BD09-653C4610E1A1}" srcOrd="2" destOrd="0" presId="urn:microsoft.com/office/officeart/2005/8/layout/orgChart1#1"/>
    <dgm:cxn modelId="{0ED800A2-9121-4D85-8CB6-E20D2CD3FE26}" type="presParOf" srcId="{0C28C33D-071D-A247-A8B0-E9EFBA92B765}" destId="{AC6D4284-26F3-B841-9C75-27E0989BCAF8}" srcOrd="2" destOrd="0" presId="urn:microsoft.com/office/officeart/2005/8/layout/orgChart1#1"/>
    <dgm:cxn modelId="{1F2C33C6-F7D2-44C7-AD88-44074C3E7D64}" type="presParOf" srcId="{0C28C33D-071D-A247-A8B0-E9EFBA92B765}" destId="{736003AE-C838-0642-8DDE-E7B9038FE8BC}" srcOrd="3" destOrd="0" presId="urn:microsoft.com/office/officeart/2005/8/layout/orgChart1#1"/>
    <dgm:cxn modelId="{F0B95483-D726-4EE2-9CBC-49178121C62C}" type="presParOf" srcId="{736003AE-C838-0642-8DDE-E7B9038FE8BC}" destId="{40DD8C66-C105-C644-B233-4A20E5556E66}" srcOrd="0" destOrd="0" presId="urn:microsoft.com/office/officeart/2005/8/layout/orgChart1#1"/>
    <dgm:cxn modelId="{92ED1FBA-BBFB-4F92-B2AF-48D1C59C532B}" type="presParOf" srcId="{40DD8C66-C105-C644-B233-4A20E5556E66}" destId="{FA7B2737-08CB-104F-8310-B9F7CE8562FE}" srcOrd="0" destOrd="0" presId="urn:microsoft.com/office/officeart/2005/8/layout/orgChart1#1"/>
    <dgm:cxn modelId="{9B88C58C-9B97-4567-8CC8-8F9FC3DC5006}" type="presParOf" srcId="{40DD8C66-C105-C644-B233-4A20E5556E66}" destId="{8E0FA482-9E53-CE42-8151-35AF698B426E}" srcOrd="1" destOrd="0" presId="urn:microsoft.com/office/officeart/2005/8/layout/orgChart1#1"/>
    <dgm:cxn modelId="{48B10F98-908B-433D-A28B-F2BA9EFFBBF6}" type="presParOf" srcId="{736003AE-C838-0642-8DDE-E7B9038FE8BC}" destId="{B8769F86-6678-0148-ACD1-75651B7C07F2}" srcOrd="1" destOrd="0" presId="urn:microsoft.com/office/officeart/2005/8/layout/orgChart1#1"/>
    <dgm:cxn modelId="{0FFE7125-2F59-4C41-8E4A-7A5D32942602}" type="presParOf" srcId="{B8769F86-6678-0148-ACD1-75651B7C07F2}" destId="{0759B341-D49A-9640-9C00-95AFD8644567}" srcOrd="0" destOrd="0" presId="urn:microsoft.com/office/officeart/2005/8/layout/orgChart1#1"/>
    <dgm:cxn modelId="{1C1D006A-E178-4979-8205-2B743D657839}" type="presParOf" srcId="{B8769F86-6678-0148-ACD1-75651B7C07F2}" destId="{580DB597-9704-834D-8CFC-CFC8F71FE925}" srcOrd="1" destOrd="0" presId="urn:microsoft.com/office/officeart/2005/8/layout/orgChart1#1"/>
    <dgm:cxn modelId="{3EB8F740-952D-4337-BA4B-F9824107B267}" type="presParOf" srcId="{580DB597-9704-834D-8CFC-CFC8F71FE925}" destId="{A649613A-0FEB-CE43-9662-1710541F46D3}" srcOrd="0" destOrd="0" presId="urn:microsoft.com/office/officeart/2005/8/layout/orgChart1#1"/>
    <dgm:cxn modelId="{CBA896C7-E630-4D7F-9781-B49102B04A48}" type="presParOf" srcId="{A649613A-0FEB-CE43-9662-1710541F46D3}" destId="{EC1D33ED-6919-8B40-96C9-E51E1541B407}" srcOrd="0" destOrd="0" presId="urn:microsoft.com/office/officeart/2005/8/layout/orgChart1#1"/>
    <dgm:cxn modelId="{5CE189E9-F9C4-4B31-94BD-BC3031B70B0E}" type="presParOf" srcId="{A649613A-0FEB-CE43-9662-1710541F46D3}" destId="{965B2446-4405-F740-9200-E2F289250ECE}" srcOrd="1" destOrd="0" presId="urn:microsoft.com/office/officeart/2005/8/layout/orgChart1#1"/>
    <dgm:cxn modelId="{FAF05E49-33F3-4D37-A230-EBF5C721A375}" type="presParOf" srcId="{580DB597-9704-834D-8CFC-CFC8F71FE925}" destId="{BDE8531F-C064-ED4B-9348-184B4ECD3B7D}" srcOrd="1" destOrd="0" presId="urn:microsoft.com/office/officeart/2005/8/layout/orgChart1#1"/>
    <dgm:cxn modelId="{70B0A277-8205-44DF-9343-3E625C8B3A0A}" type="presParOf" srcId="{580DB597-9704-834D-8CFC-CFC8F71FE925}" destId="{BE534875-9608-FE47-9515-80AE14354499}" srcOrd="2" destOrd="0" presId="urn:microsoft.com/office/officeart/2005/8/layout/orgChart1#1"/>
    <dgm:cxn modelId="{268BA78D-E2A6-4E45-8A91-751B2776ECEB}" type="presParOf" srcId="{736003AE-C838-0642-8DDE-E7B9038FE8BC}" destId="{8A026163-7F7C-EB49-BCB1-BDC59B5D35D0}" srcOrd="2" destOrd="0" presId="urn:microsoft.com/office/officeart/2005/8/layout/orgChart1#1"/>
    <dgm:cxn modelId="{58983896-6692-406B-AEB5-41084D4147FA}" type="presParOf" srcId="{0C28C33D-071D-A247-A8B0-E9EFBA92B765}" destId="{F41B72A7-10FD-2C40-9BB4-BA5AF7B65093}" srcOrd="4" destOrd="0" presId="urn:microsoft.com/office/officeart/2005/8/layout/orgChart1#1"/>
    <dgm:cxn modelId="{C1C27664-7A45-436A-BBA8-41957AA74A7B}" type="presParOf" srcId="{0C28C33D-071D-A247-A8B0-E9EFBA92B765}" destId="{3B10B20C-CA9B-0C44-83F6-2AA4B872B39F}" srcOrd="5" destOrd="0" presId="urn:microsoft.com/office/officeart/2005/8/layout/orgChart1#1"/>
    <dgm:cxn modelId="{3C4FC364-535E-40C4-83CD-7ABD12C768C3}" type="presParOf" srcId="{3B10B20C-CA9B-0C44-83F6-2AA4B872B39F}" destId="{AA60D7C7-D148-494C-A81C-49F62E62EDBA}" srcOrd="0" destOrd="0" presId="urn:microsoft.com/office/officeart/2005/8/layout/orgChart1#1"/>
    <dgm:cxn modelId="{01C8C2E7-2741-4059-AD89-74F9A1B04D70}" type="presParOf" srcId="{AA60D7C7-D148-494C-A81C-49F62E62EDBA}" destId="{14AFF567-C02D-9A42-8616-3B1D03A29FE8}" srcOrd="0" destOrd="0" presId="urn:microsoft.com/office/officeart/2005/8/layout/orgChart1#1"/>
    <dgm:cxn modelId="{A46C973F-E4A3-495B-BF93-BB5578D17499}" type="presParOf" srcId="{AA60D7C7-D148-494C-A81C-49F62E62EDBA}" destId="{2CA7C70D-7F61-8E40-95A7-49D3F49E6947}" srcOrd="1" destOrd="0" presId="urn:microsoft.com/office/officeart/2005/8/layout/orgChart1#1"/>
    <dgm:cxn modelId="{E7B8A359-33A8-4F48-BBA0-07A3871A59FB}" type="presParOf" srcId="{3B10B20C-CA9B-0C44-83F6-2AA4B872B39F}" destId="{627467E3-F448-7745-B694-32832EF44C17}" srcOrd="1" destOrd="0" presId="urn:microsoft.com/office/officeart/2005/8/layout/orgChart1#1"/>
    <dgm:cxn modelId="{6FCE210B-893A-4DF0-AB19-1BBE93CFE069}" type="presParOf" srcId="{627467E3-F448-7745-B694-32832EF44C17}" destId="{40080271-8E33-294F-B93D-A579D140D6D4}" srcOrd="0" destOrd="0" presId="urn:microsoft.com/office/officeart/2005/8/layout/orgChart1#1"/>
    <dgm:cxn modelId="{5722430E-F99B-4DAA-92D0-0F5E41AA5A50}" type="presParOf" srcId="{627467E3-F448-7745-B694-32832EF44C17}" destId="{60EF1090-94D6-3E4C-9DA1-7617C1B14DD7}" srcOrd="1" destOrd="0" presId="urn:microsoft.com/office/officeart/2005/8/layout/orgChart1#1"/>
    <dgm:cxn modelId="{CBADF3CD-9E6C-4C4B-98CE-778D90B42C8E}" type="presParOf" srcId="{60EF1090-94D6-3E4C-9DA1-7617C1B14DD7}" destId="{85004325-2069-AC4B-AA12-31B0C0D65FB7}" srcOrd="0" destOrd="0" presId="urn:microsoft.com/office/officeart/2005/8/layout/orgChart1#1"/>
    <dgm:cxn modelId="{065703EC-020A-4363-821B-8198B0622FCD}" type="presParOf" srcId="{85004325-2069-AC4B-AA12-31B0C0D65FB7}" destId="{7DF28774-3D38-A74A-B223-51F521B1CD1C}" srcOrd="0" destOrd="0" presId="urn:microsoft.com/office/officeart/2005/8/layout/orgChart1#1"/>
    <dgm:cxn modelId="{6A4D5E51-2FA4-4636-AF13-2BDAF6CFA365}" type="presParOf" srcId="{85004325-2069-AC4B-AA12-31B0C0D65FB7}" destId="{BE3FB318-2F90-6746-860A-3EF1EC9BA71C}" srcOrd="1" destOrd="0" presId="urn:microsoft.com/office/officeart/2005/8/layout/orgChart1#1"/>
    <dgm:cxn modelId="{86629BF0-A513-4D3A-A223-6A7CBEB705D1}" type="presParOf" srcId="{60EF1090-94D6-3E4C-9DA1-7617C1B14DD7}" destId="{B464ED66-65B4-A340-BE5E-2B877BEDD285}" srcOrd="1" destOrd="0" presId="urn:microsoft.com/office/officeart/2005/8/layout/orgChart1#1"/>
    <dgm:cxn modelId="{A6DFCED4-4566-4B1B-8349-958B77EFA74E}" type="presParOf" srcId="{60EF1090-94D6-3E4C-9DA1-7617C1B14DD7}" destId="{419F990A-65B8-F542-9224-529DADDC813F}" srcOrd="2" destOrd="0" presId="urn:microsoft.com/office/officeart/2005/8/layout/orgChart1#1"/>
    <dgm:cxn modelId="{3222810A-A6E0-42F9-9FD8-F81153C6F3CC}" type="presParOf" srcId="{627467E3-F448-7745-B694-32832EF44C17}" destId="{0572316E-C1B5-984C-A9F4-604991A4EB00}" srcOrd="2" destOrd="0" presId="urn:microsoft.com/office/officeart/2005/8/layout/orgChart1#1"/>
    <dgm:cxn modelId="{4F80AE91-7F94-4414-8381-6A9AF23036FB}" type="presParOf" srcId="{627467E3-F448-7745-B694-32832EF44C17}" destId="{1129C0B7-49B5-1A4A-A7CB-88D06FFAB9EF}" srcOrd="3" destOrd="0" presId="urn:microsoft.com/office/officeart/2005/8/layout/orgChart1#1"/>
    <dgm:cxn modelId="{F11044D9-9156-4746-9423-06A46C5E5040}" type="presParOf" srcId="{1129C0B7-49B5-1A4A-A7CB-88D06FFAB9EF}" destId="{E9D95178-5BE3-2D4D-9FFC-E3E01499837F}" srcOrd="0" destOrd="0" presId="urn:microsoft.com/office/officeart/2005/8/layout/orgChart1#1"/>
    <dgm:cxn modelId="{F16DA0CC-CACD-4783-92E3-C5D21B00A2CE}" type="presParOf" srcId="{E9D95178-5BE3-2D4D-9FFC-E3E01499837F}" destId="{AEA5B0EC-C74C-3340-9DA8-493ABB035D66}" srcOrd="0" destOrd="0" presId="urn:microsoft.com/office/officeart/2005/8/layout/orgChart1#1"/>
    <dgm:cxn modelId="{0ABA6B6D-3CC6-4D0E-B0DB-E3FBB5125772}" type="presParOf" srcId="{E9D95178-5BE3-2D4D-9FFC-E3E01499837F}" destId="{2A69524B-93B5-F241-9DCE-70D5A8A86763}" srcOrd="1" destOrd="0" presId="urn:microsoft.com/office/officeart/2005/8/layout/orgChart1#1"/>
    <dgm:cxn modelId="{EC2829D4-8014-4751-81FA-F5B334969233}" type="presParOf" srcId="{1129C0B7-49B5-1A4A-A7CB-88D06FFAB9EF}" destId="{3BC816D7-3295-344B-8622-9EAB8D3FAE78}" srcOrd="1" destOrd="0" presId="urn:microsoft.com/office/officeart/2005/8/layout/orgChart1#1"/>
    <dgm:cxn modelId="{10BCDD47-4426-4F19-9865-A696967DC2BA}" type="presParOf" srcId="{1129C0B7-49B5-1A4A-A7CB-88D06FFAB9EF}" destId="{6C71AECA-7DF1-C741-82F5-B463AA178982}" srcOrd="2" destOrd="0" presId="urn:microsoft.com/office/officeart/2005/8/layout/orgChart1#1"/>
    <dgm:cxn modelId="{8CFF2A8C-D572-474E-A3DB-308D15F52EDD}" type="presParOf" srcId="{627467E3-F448-7745-B694-32832EF44C17}" destId="{6D30D9BE-A538-034C-AD3E-1963FF2EC0ED}" srcOrd="4" destOrd="0" presId="urn:microsoft.com/office/officeart/2005/8/layout/orgChart1#1"/>
    <dgm:cxn modelId="{2C6A6A3F-DF19-4AF2-A23E-70DC3B41C92B}" type="presParOf" srcId="{627467E3-F448-7745-B694-32832EF44C17}" destId="{39F4CCAF-DF7D-F841-B72C-CE706A3ED3AC}" srcOrd="5" destOrd="0" presId="urn:microsoft.com/office/officeart/2005/8/layout/orgChart1#1"/>
    <dgm:cxn modelId="{1407FB24-AE53-4C32-86BD-E2DBCDF9EA63}" type="presParOf" srcId="{39F4CCAF-DF7D-F841-B72C-CE706A3ED3AC}" destId="{CCFBFF96-0003-A24F-A13F-4BD14137BAF6}" srcOrd="0" destOrd="0" presId="urn:microsoft.com/office/officeart/2005/8/layout/orgChart1#1"/>
    <dgm:cxn modelId="{24C9E49D-D738-4BC2-AA2D-C17745742CA1}" type="presParOf" srcId="{CCFBFF96-0003-A24F-A13F-4BD14137BAF6}" destId="{45D3D70F-0F7A-5D4C-B4A5-21F74BF9CF00}" srcOrd="0" destOrd="0" presId="urn:microsoft.com/office/officeart/2005/8/layout/orgChart1#1"/>
    <dgm:cxn modelId="{BFB6253C-6925-43A0-ADEE-D20D941948E8}" type="presParOf" srcId="{CCFBFF96-0003-A24F-A13F-4BD14137BAF6}" destId="{703D31DD-C4B9-6340-B433-1A0E374377C9}" srcOrd="1" destOrd="0" presId="urn:microsoft.com/office/officeart/2005/8/layout/orgChart1#1"/>
    <dgm:cxn modelId="{F3C9C3EA-68EC-4B3E-986C-0360CE051322}" type="presParOf" srcId="{39F4CCAF-DF7D-F841-B72C-CE706A3ED3AC}" destId="{3BA98AC2-6027-3047-95B5-E318746F3D6B}" srcOrd="1" destOrd="0" presId="urn:microsoft.com/office/officeart/2005/8/layout/orgChart1#1"/>
    <dgm:cxn modelId="{FF08B01C-BBD8-4110-B9A4-2487F2C0AF06}" type="presParOf" srcId="{39F4CCAF-DF7D-F841-B72C-CE706A3ED3AC}" destId="{FC56D217-420A-AC49-A9D2-9131FBCA99AC}" srcOrd="2" destOrd="0" presId="urn:microsoft.com/office/officeart/2005/8/layout/orgChart1#1"/>
    <dgm:cxn modelId="{D46B91A3-4017-4939-971E-016EA3F3BDDB}" type="presParOf" srcId="{3B10B20C-CA9B-0C44-83F6-2AA4B872B39F}" destId="{8BC5B8AE-B426-2E46-85C9-D35BB8BDCC34}" srcOrd="2" destOrd="0" presId="urn:microsoft.com/office/officeart/2005/8/layout/orgChart1#1"/>
    <dgm:cxn modelId="{14355A90-EAFE-44CE-A2A2-B3F5114D8EBB}" type="presParOf" srcId="{418B33DF-3347-3A4B-8018-AFFCDEAC11E2}" destId="{B613FC00-66C0-0D44-866B-8AEA5D9E8E91}" srcOrd="2" destOrd="0" presId="urn:microsoft.com/office/officeart/2005/8/layout/orgChart1#1"/>
    <dgm:cxn modelId="{7EC2B8B4-4107-4574-B775-8E6E78858779}" type="presParOf" srcId="{93DAB538-FF43-7341-87AB-37DD3C8DED2D}" destId="{C7612237-891C-6B45-9AF6-6C528B48F818}" srcOrd="2" destOrd="0" presId="urn:microsoft.com/office/officeart/2005/8/layout/orgChart1#1"/>
    <dgm:cxn modelId="{74F68078-431F-4265-A52A-99E48A4DDD58}" type="presParOf" srcId="{93DAB538-FF43-7341-87AB-37DD3C8DED2D}" destId="{61143676-95D7-874E-85E1-6D9B2F1729D8}" srcOrd="3" destOrd="0" presId="urn:microsoft.com/office/officeart/2005/8/layout/orgChart1#1"/>
    <dgm:cxn modelId="{781F0CED-7452-41E0-8E79-1C731F2113FD}" type="presParOf" srcId="{61143676-95D7-874E-85E1-6D9B2F1729D8}" destId="{A221FE7E-1DE0-2C43-9861-6F6755C8B2E4}" srcOrd="0" destOrd="0" presId="urn:microsoft.com/office/officeart/2005/8/layout/orgChart1#1"/>
    <dgm:cxn modelId="{FAAFE612-EFE9-43C4-8E22-0215A68C083B}" type="presParOf" srcId="{A221FE7E-1DE0-2C43-9861-6F6755C8B2E4}" destId="{1F2482D0-102D-D646-9181-3BEDA78CE882}" srcOrd="0" destOrd="0" presId="urn:microsoft.com/office/officeart/2005/8/layout/orgChart1#1"/>
    <dgm:cxn modelId="{8B9A61C2-DBE5-4381-8971-996112B55DE9}" type="presParOf" srcId="{A221FE7E-1DE0-2C43-9861-6F6755C8B2E4}" destId="{A27127F1-EBBA-CF41-A124-009870C5F8B4}" srcOrd="1" destOrd="0" presId="urn:microsoft.com/office/officeart/2005/8/layout/orgChart1#1"/>
    <dgm:cxn modelId="{2423EF1F-7589-4657-9EEF-41FB336B79B4}" type="presParOf" srcId="{61143676-95D7-874E-85E1-6D9B2F1729D8}" destId="{32B2B2EC-77D7-AA4A-81F6-A33FC34933B3}" srcOrd="1" destOrd="0" presId="urn:microsoft.com/office/officeart/2005/8/layout/orgChart1#1"/>
    <dgm:cxn modelId="{CD85A548-98F7-4FB3-957E-6153A0A5D3DB}" type="presParOf" srcId="{32B2B2EC-77D7-AA4A-81F6-A33FC34933B3}" destId="{BC1CE1B4-33BD-4D40-88E8-D0DD825E9C27}" srcOrd="0" destOrd="0" presId="urn:microsoft.com/office/officeart/2005/8/layout/orgChart1#1"/>
    <dgm:cxn modelId="{E4791D15-84D6-4AC4-AA5E-6305DE0D6757}" type="presParOf" srcId="{32B2B2EC-77D7-AA4A-81F6-A33FC34933B3}" destId="{3E82287E-6CB4-1743-BE8F-CB55FC59604B}" srcOrd="1" destOrd="0" presId="urn:microsoft.com/office/officeart/2005/8/layout/orgChart1#1"/>
    <dgm:cxn modelId="{28B9FD6C-DCF7-4632-A2BB-27E53CE27397}" type="presParOf" srcId="{3E82287E-6CB4-1743-BE8F-CB55FC59604B}" destId="{83DFA08B-B1E1-C648-AFD2-613DDF6FF836}" srcOrd="0" destOrd="0" presId="urn:microsoft.com/office/officeart/2005/8/layout/orgChart1#1"/>
    <dgm:cxn modelId="{01D39446-375E-421D-81DD-32F24AED8FCF}" type="presParOf" srcId="{83DFA08B-B1E1-C648-AFD2-613DDF6FF836}" destId="{0CE684BB-359C-4647-AF4F-3836175DEA85}" srcOrd="0" destOrd="0" presId="urn:microsoft.com/office/officeart/2005/8/layout/orgChart1#1"/>
    <dgm:cxn modelId="{55ED6E0D-4A6A-41E9-ADA6-C447A112B099}" type="presParOf" srcId="{83DFA08B-B1E1-C648-AFD2-613DDF6FF836}" destId="{319545A4-18AE-4348-8BA2-0F8FB259264B}" srcOrd="1" destOrd="0" presId="urn:microsoft.com/office/officeart/2005/8/layout/orgChart1#1"/>
    <dgm:cxn modelId="{37BF574A-EF92-40C4-8985-DCF888DF03E8}" type="presParOf" srcId="{3E82287E-6CB4-1743-BE8F-CB55FC59604B}" destId="{A7EFBFF6-1D47-3A4B-913F-177F76198EDD}" srcOrd="1" destOrd="0" presId="urn:microsoft.com/office/officeart/2005/8/layout/orgChart1#1"/>
    <dgm:cxn modelId="{47F5DE1C-4BA1-40F5-9528-43BA263A9C9C}" type="presParOf" srcId="{3E82287E-6CB4-1743-BE8F-CB55FC59604B}" destId="{E29C8B94-38C9-B342-9FC3-4C3CEC8287BA}" srcOrd="2" destOrd="0" presId="urn:microsoft.com/office/officeart/2005/8/layout/orgChart1#1"/>
    <dgm:cxn modelId="{A1D1DC73-FA21-4EC5-80DB-2A7855350D99}" type="presParOf" srcId="{61143676-95D7-874E-85E1-6D9B2F1729D8}" destId="{5890F289-C30E-6149-A0BB-8B2E177D76D4}" srcOrd="2" destOrd="0" presId="urn:microsoft.com/office/officeart/2005/8/layout/orgChart1#1"/>
    <dgm:cxn modelId="{61D152F4-15D0-4F14-8643-AD00022C2F58}" type="presParOf" srcId="{93DAB538-FF43-7341-87AB-37DD3C8DED2D}" destId="{3D5A3A2D-B9FC-3B4D-9C37-6432460D9B3C}" srcOrd="4" destOrd="0" presId="urn:microsoft.com/office/officeart/2005/8/layout/orgChart1#1"/>
    <dgm:cxn modelId="{10F7E447-417F-400A-9991-67323D24FD42}" type="presParOf" srcId="{93DAB538-FF43-7341-87AB-37DD3C8DED2D}" destId="{062EA91A-266A-D24E-BDDD-701BD24601C8}" srcOrd="5" destOrd="0" presId="urn:microsoft.com/office/officeart/2005/8/layout/orgChart1#1"/>
    <dgm:cxn modelId="{281B497E-48CC-4C20-B024-8916CA91C258}" type="presParOf" srcId="{062EA91A-266A-D24E-BDDD-701BD24601C8}" destId="{437ED426-CBA2-F848-AAC8-A4A3B3B189D7}" srcOrd="0" destOrd="0" presId="urn:microsoft.com/office/officeart/2005/8/layout/orgChart1#1"/>
    <dgm:cxn modelId="{F849C2A7-8739-45DE-9171-73B7F3FFB673}" type="presParOf" srcId="{437ED426-CBA2-F848-AAC8-A4A3B3B189D7}" destId="{018FA343-A236-B54C-8A6C-4112DBFF2DD0}" srcOrd="0" destOrd="0" presId="urn:microsoft.com/office/officeart/2005/8/layout/orgChart1#1"/>
    <dgm:cxn modelId="{2D40B2DE-2F34-427B-B507-59529D03669D}" type="presParOf" srcId="{437ED426-CBA2-F848-AAC8-A4A3B3B189D7}" destId="{EF3178EB-9A88-5648-8DD0-72F7DE6C29ED}" srcOrd="1" destOrd="0" presId="urn:microsoft.com/office/officeart/2005/8/layout/orgChart1#1"/>
    <dgm:cxn modelId="{1A0B759C-F1C4-4127-A404-DCE66EB92937}" type="presParOf" srcId="{062EA91A-266A-D24E-BDDD-701BD24601C8}" destId="{159D205D-2167-444C-8C51-E2913F2FC76B}" srcOrd="1" destOrd="0" presId="urn:microsoft.com/office/officeart/2005/8/layout/orgChart1#1"/>
    <dgm:cxn modelId="{567B3CC0-D922-47C5-8B24-27F3319C32F8}" type="presParOf" srcId="{159D205D-2167-444C-8C51-E2913F2FC76B}" destId="{AE387945-C9D7-8E4E-B5D9-0694AE201BDC}" srcOrd="0" destOrd="0" presId="urn:microsoft.com/office/officeart/2005/8/layout/orgChart1#1"/>
    <dgm:cxn modelId="{B19BB62C-E728-4CC1-AAAB-8BDFF7B0E0BC}" type="presParOf" srcId="{159D205D-2167-444C-8C51-E2913F2FC76B}" destId="{6E27C705-B39B-CF41-A749-76558CFFDB35}" srcOrd="1" destOrd="0" presId="urn:microsoft.com/office/officeart/2005/8/layout/orgChart1#1"/>
    <dgm:cxn modelId="{4C79F187-A4F0-4388-A3DE-23DCDA715658}" type="presParOf" srcId="{6E27C705-B39B-CF41-A749-76558CFFDB35}" destId="{56673996-41D9-5C41-BCA3-D15FE4FCFE0B}" srcOrd="0" destOrd="0" presId="urn:microsoft.com/office/officeart/2005/8/layout/orgChart1#1"/>
    <dgm:cxn modelId="{B30132FC-1FB0-4450-BAD4-6C667D0BCC34}" type="presParOf" srcId="{56673996-41D9-5C41-BCA3-D15FE4FCFE0B}" destId="{B1525F58-998A-5043-910D-B16B70B5B5EF}" srcOrd="0" destOrd="0" presId="urn:microsoft.com/office/officeart/2005/8/layout/orgChart1#1"/>
    <dgm:cxn modelId="{EE807B1A-AA37-4843-AA8E-5871E73C3154}" type="presParOf" srcId="{56673996-41D9-5C41-BCA3-D15FE4FCFE0B}" destId="{EC99938B-0EB1-FA4D-A7B9-FF578260C5CB}" srcOrd="1" destOrd="0" presId="urn:microsoft.com/office/officeart/2005/8/layout/orgChart1#1"/>
    <dgm:cxn modelId="{AA694AED-EE4C-4709-9BDE-A5C7329EF6B0}" type="presParOf" srcId="{6E27C705-B39B-CF41-A749-76558CFFDB35}" destId="{97706433-701B-3D49-97A9-07A32B78205D}" srcOrd="1" destOrd="0" presId="urn:microsoft.com/office/officeart/2005/8/layout/orgChart1#1"/>
    <dgm:cxn modelId="{CA628D8B-4F74-4BEC-8E5E-EC35DE0C1683}" type="presParOf" srcId="{6E27C705-B39B-CF41-A749-76558CFFDB35}" destId="{F8260E85-42A6-AB4F-8871-04A5B2926D03}" srcOrd="2" destOrd="0" presId="urn:microsoft.com/office/officeart/2005/8/layout/orgChart1#1"/>
    <dgm:cxn modelId="{E28716EB-FA39-447B-BBD5-1EB2F7BF19FF}" type="presParOf" srcId="{159D205D-2167-444C-8C51-E2913F2FC76B}" destId="{E940BE86-CEDC-DA41-B555-80E1AC4553C2}" srcOrd="2" destOrd="0" presId="urn:microsoft.com/office/officeart/2005/8/layout/orgChart1#1"/>
    <dgm:cxn modelId="{599C147F-62FC-4115-931B-4F4AA9B64310}" type="presParOf" srcId="{159D205D-2167-444C-8C51-E2913F2FC76B}" destId="{B76CF4DE-67F1-E24D-83A2-2BDAE1D21E79}" srcOrd="3" destOrd="0" presId="urn:microsoft.com/office/officeart/2005/8/layout/orgChart1#1"/>
    <dgm:cxn modelId="{9F72C075-2A69-409E-82C6-CE7B4F8A49EB}" type="presParOf" srcId="{B76CF4DE-67F1-E24D-83A2-2BDAE1D21E79}" destId="{19CC4C8A-4CCF-7A46-B44D-D0FD0339B277}" srcOrd="0" destOrd="0" presId="urn:microsoft.com/office/officeart/2005/8/layout/orgChart1#1"/>
    <dgm:cxn modelId="{3FAEE6FF-5471-4010-B068-64CA11038B9B}" type="presParOf" srcId="{19CC4C8A-4CCF-7A46-B44D-D0FD0339B277}" destId="{906E3904-9EC7-7140-B094-144B37FF627B}" srcOrd="0" destOrd="0" presId="urn:microsoft.com/office/officeart/2005/8/layout/orgChart1#1"/>
    <dgm:cxn modelId="{6C1175EF-5532-49C1-9436-46F9124FDFA9}" type="presParOf" srcId="{19CC4C8A-4CCF-7A46-B44D-D0FD0339B277}" destId="{192ADB52-7D54-154A-AC24-6D0919EBC56A}" srcOrd="1" destOrd="0" presId="urn:microsoft.com/office/officeart/2005/8/layout/orgChart1#1"/>
    <dgm:cxn modelId="{6751AE8F-AD86-46A2-868C-7864D8EB5C33}" type="presParOf" srcId="{B76CF4DE-67F1-E24D-83A2-2BDAE1D21E79}" destId="{51E0C7AC-177F-9B4C-8D8F-6A22AEA5CD48}" srcOrd="1" destOrd="0" presId="urn:microsoft.com/office/officeart/2005/8/layout/orgChart1#1"/>
    <dgm:cxn modelId="{08FEC476-7045-4ED7-8BAC-AD2B5ED2908C}" type="presParOf" srcId="{B76CF4DE-67F1-E24D-83A2-2BDAE1D21E79}" destId="{0FB43828-2936-0542-B0AD-1BF13BE5516B}" srcOrd="2" destOrd="0" presId="urn:microsoft.com/office/officeart/2005/8/layout/orgChart1#1"/>
    <dgm:cxn modelId="{9A933D1B-6ACB-4CFB-85B4-86AA1734136C}" type="presParOf" srcId="{062EA91A-266A-D24E-BDDD-701BD24601C8}" destId="{A51A266F-80E3-AF4E-AD75-EE0D67BCD8A3}" srcOrd="2" destOrd="0" presId="urn:microsoft.com/office/officeart/2005/8/layout/orgChart1#1"/>
    <dgm:cxn modelId="{D0AB85D4-ECF2-43DD-833F-C913F8D8186B}" type="presParOf" srcId="{8709C93A-6EA1-E746-816E-4385E3C9F93B}" destId="{9E720317-A47A-C94A-ACAC-AC3F492801AA}" srcOrd="2" destOrd="0" presId="urn:microsoft.com/office/officeart/2005/8/layout/orgChart1#1"/>
    <dgm:cxn modelId="{AEE88A6E-F1AC-4CE7-A037-8C9CFBE220A8}" type="presParOf" srcId="{837ACA67-1EF2-9D45-AC82-4B5854D3139E}" destId="{D6A1627C-817F-4240-95CB-C77394D1C469}" srcOrd="2" destOrd="0" presId="urn:microsoft.com/office/officeart/2005/8/layout/orgChart1#1"/>
  </dgm:cxnLst>
  <dgm:bg>
    <a:noFill/>
  </dgm:bg>
  <dgm:whole>
    <a:ln w="9525" cap="flat" cmpd="sng" algn="ctr">
      <a:noFill/>
      <a:prstDash val="solid"/>
      <a:round/>
      <a:headEnd type="none" w="med" len="med"/>
      <a:tailEnd type="none" w="med" len="med"/>
    </a:ln>
  </dgm:whole>
  <dgm:extLst>
    <a:ext uri="http://schemas.microsoft.com/office/drawing/2008/diagram">
      <dsp:dataModelExt xmlns:dsp="http://schemas.microsoft.com/office/drawing/2008/diagram" relId="rId2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18660C2-3999-2F4A-9EAE-DE21B01E9DEE}" type="doc">
      <dgm:prSet loTypeId="urn:microsoft.com/office/officeart/2005/8/layout/orgChart1#2" loCatId="" qsTypeId="urn:microsoft.com/office/officeart/2005/8/quickstyle/simple3#2" qsCatId="simple" csTypeId="urn:microsoft.com/office/officeart/2005/8/colors/colorful3#2" csCatId="colorful" phldr="1"/>
      <dgm:spPr/>
      <dgm:t>
        <a:bodyPr/>
        <a:lstStyle/>
        <a:p>
          <a:endParaRPr lang="en-US"/>
        </a:p>
      </dgm:t>
    </dgm:pt>
    <dgm:pt modelId="{BEDD5CB8-0701-7D43-82A0-5C1D9456298B}">
      <dgm:prSet phldrT="[Text]" custT="1"/>
      <dgm:spPr>
        <a:ln>
          <a:noFill/>
        </a:ln>
      </dgm:spPr>
      <dgm:t>
        <a:bodyPr/>
        <a:lstStyle/>
        <a:p>
          <a:r>
            <a:rPr lang="en-US" sz="800"/>
            <a:t>实践教学体系结构图</a:t>
          </a:r>
        </a:p>
      </dgm:t>
    </dgm:pt>
    <dgm:pt modelId="{6A2D7A79-EACB-5042-9708-803F870DC0D2}" type="parTrans" cxnId="{6686FCF7-E277-AA46-BB41-52F204759515}">
      <dgm:prSet/>
      <dgm:spPr/>
      <dgm:t>
        <a:bodyPr/>
        <a:lstStyle/>
        <a:p>
          <a:endParaRPr lang="en-US" sz="1100"/>
        </a:p>
      </dgm:t>
    </dgm:pt>
    <dgm:pt modelId="{9B9A9B26-EE97-5E41-B997-A7AFCA63605F}" type="sibTrans" cxnId="{6686FCF7-E277-AA46-BB41-52F204759515}">
      <dgm:prSet/>
      <dgm:spPr/>
      <dgm:t>
        <a:bodyPr/>
        <a:lstStyle/>
        <a:p>
          <a:endParaRPr lang="en-US" sz="1100"/>
        </a:p>
      </dgm:t>
    </dgm:pt>
    <dgm:pt modelId="{E26DC2E3-EC68-7043-924B-A2A411D2B650}">
      <dgm:prSet phldrT="[Text]" custT="1"/>
      <dgm:spPr/>
      <dgm:t>
        <a:bodyPr/>
        <a:lstStyle/>
        <a:p>
          <a:r>
            <a:rPr lang="en-US" sz="800"/>
            <a:t>实践教学条件</a:t>
          </a:r>
        </a:p>
      </dgm:t>
    </dgm:pt>
    <dgm:pt modelId="{47F60B71-4D48-5449-AF80-97E77C1EF791}" type="parTrans" cxnId="{D6F98DDC-2DC0-E94E-A2BB-9B990EA14E85}">
      <dgm:prSet/>
      <dgm:spPr/>
      <dgm:t>
        <a:bodyPr/>
        <a:lstStyle/>
        <a:p>
          <a:endParaRPr lang="en-US" sz="1100"/>
        </a:p>
      </dgm:t>
    </dgm:pt>
    <dgm:pt modelId="{D767560B-671A-FB46-86CE-F0326A8F9FB3}" type="sibTrans" cxnId="{D6F98DDC-2DC0-E94E-A2BB-9B990EA14E85}">
      <dgm:prSet/>
      <dgm:spPr/>
      <dgm:t>
        <a:bodyPr/>
        <a:lstStyle/>
        <a:p>
          <a:endParaRPr lang="en-US" sz="1100"/>
        </a:p>
      </dgm:t>
    </dgm:pt>
    <dgm:pt modelId="{BA3346C0-9CE8-0749-9A13-C75039184B2B}">
      <dgm:prSet phldrT="[Text]" custT="1"/>
      <dgm:spPr/>
      <dgm:t>
        <a:bodyPr/>
        <a:lstStyle/>
        <a:p>
          <a:r>
            <a:rPr lang="en-US" sz="800"/>
            <a:t>实践教学项目</a:t>
          </a:r>
        </a:p>
      </dgm:t>
    </dgm:pt>
    <dgm:pt modelId="{2343D50F-400E-4742-B00F-5A97D19668CC}" type="parTrans" cxnId="{61FA0A34-2414-024A-92E8-1B31E73E2C68}">
      <dgm:prSet/>
      <dgm:spPr/>
      <dgm:t>
        <a:bodyPr/>
        <a:lstStyle/>
        <a:p>
          <a:endParaRPr lang="en-US" sz="1100"/>
        </a:p>
      </dgm:t>
    </dgm:pt>
    <dgm:pt modelId="{D7FDCDDC-0606-7B44-895F-7354D2FDDBDA}" type="sibTrans" cxnId="{61FA0A34-2414-024A-92E8-1B31E73E2C68}">
      <dgm:prSet/>
      <dgm:spPr/>
      <dgm:t>
        <a:bodyPr/>
        <a:lstStyle/>
        <a:p>
          <a:endParaRPr lang="en-US" sz="1100"/>
        </a:p>
      </dgm:t>
    </dgm:pt>
    <dgm:pt modelId="{27552DC8-0087-ED4B-BE1E-E0B79377115D}">
      <dgm:prSet custT="1"/>
      <dgm:spPr/>
      <dgm:t>
        <a:bodyPr/>
        <a:lstStyle/>
        <a:p>
          <a:r>
            <a:rPr lang="en-US" sz="800"/>
            <a:t>校内实训基地</a:t>
          </a:r>
        </a:p>
      </dgm:t>
    </dgm:pt>
    <dgm:pt modelId="{758E144F-03AC-4C4B-AB22-CCE2CE3AAD8F}" type="parTrans" cxnId="{9E766FC9-AC7E-BA4B-AACD-A2DB2063298E}">
      <dgm:prSet/>
      <dgm:spPr/>
      <dgm:t>
        <a:bodyPr/>
        <a:lstStyle/>
        <a:p>
          <a:endParaRPr lang="en-US" sz="1100"/>
        </a:p>
      </dgm:t>
    </dgm:pt>
    <dgm:pt modelId="{46C47BE4-CA6B-CC47-BF7D-8F62FD27BFAD}" type="sibTrans" cxnId="{9E766FC9-AC7E-BA4B-AACD-A2DB2063298E}">
      <dgm:prSet/>
      <dgm:spPr/>
      <dgm:t>
        <a:bodyPr/>
        <a:lstStyle/>
        <a:p>
          <a:endParaRPr lang="en-US" sz="1100"/>
        </a:p>
      </dgm:t>
    </dgm:pt>
    <dgm:pt modelId="{818768D3-5128-5D4A-88D6-7172B7916F7D}">
      <dgm:prSet custT="1"/>
      <dgm:spPr/>
      <dgm:t>
        <a:bodyPr/>
        <a:lstStyle/>
        <a:p>
          <a:r>
            <a:rPr lang="en-US" sz="800"/>
            <a:t>校外实训基地</a:t>
          </a:r>
        </a:p>
      </dgm:t>
    </dgm:pt>
    <dgm:pt modelId="{619DF4EC-799C-3F41-B904-4CC1377E39ED}" type="parTrans" cxnId="{F7EFD8C4-5C3D-9C4C-A351-A21ECFFD604C}">
      <dgm:prSet/>
      <dgm:spPr/>
      <dgm:t>
        <a:bodyPr/>
        <a:lstStyle/>
        <a:p>
          <a:endParaRPr lang="en-US" sz="1100"/>
        </a:p>
      </dgm:t>
    </dgm:pt>
    <dgm:pt modelId="{7344BA6C-26F1-2042-871A-8D00F4F93312}" type="sibTrans" cxnId="{F7EFD8C4-5C3D-9C4C-A351-A21ECFFD604C}">
      <dgm:prSet/>
      <dgm:spPr/>
      <dgm:t>
        <a:bodyPr/>
        <a:lstStyle/>
        <a:p>
          <a:endParaRPr lang="en-US" sz="1100"/>
        </a:p>
      </dgm:t>
    </dgm:pt>
    <dgm:pt modelId="{480EECD0-B36E-DD4B-BE80-F7863A03F4B8}">
      <dgm:prSet custT="1"/>
      <dgm:spPr/>
      <dgm:t>
        <a:bodyPr/>
        <a:lstStyle/>
        <a:p>
          <a:r>
            <a:rPr lang="en-US" sz="800"/>
            <a:t>课程实践项目</a:t>
          </a:r>
        </a:p>
      </dgm:t>
    </dgm:pt>
    <dgm:pt modelId="{C1E6F19D-EB46-4148-9A12-53C49D9BEF23}" type="parTrans" cxnId="{91B5E822-2A94-4447-B6DB-0CE4F5896B1F}">
      <dgm:prSet/>
      <dgm:spPr/>
      <dgm:t>
        <a:bodyPr/>
        <a:lstStyle/>
        <a:p>
          <a:endParaRPr lang="en-US" sz="1100"/>
        </a:p>
      </dgm:t>
    </dgm:pt>
    <dgm:pt modelId="{08B56561-0B21-F749-A77A-FF98D14BC821}" type="sibTrans" cxnId="{91B5E822-2A94-4447-B6DB-0CE4F5896B1F}">
      <dgm:prSet/>
      <dgm:spPr/>
      <dgm:t>
        <a:bodyPr/>
        <a:lstStyle/>
        <a:p>
          <a:endParaRPr lang="en-US" sz="1100"/>
        </a:p>
      </dgm:t>
    </dgm:pt>
    <dgm:pt modelId="{7320EF93-6C68-1240-B50E-1520F3D262A2}">
      <dgm:prSet custT="1"/>
      <dgm:spPr/>
      <dgm:t>
        <a:bodyPr/>
        <a:lstStyle/>
        <a:p>
          <a:r>
            <a:rPr lang="en-US" sz="800"/>
            <a:t>第二课堂</a:t>
          </a:r>
        </a:p>
      </dgm:t>
    </dgm:pt>
    <dgm:pt modelId="{BE1F1E10-21E3-1544-8B21-56535F96EA17}" type="parTrans" cxnId="{DE1C00B6-4C37-4245-B6FA-EE0F9EF05947}">
      <dgm:prSet/>
      <dgm:spPr/>
      <dgm:t>
        <a:bodyPr/>
        <a:lstStyle/>
        <a:p>
          <a:endParaRPr lang="en-US" sz="1100"/>
        </a:p>
      </dgm:t>
    </dgm:pt>
    <dgm:pt modelId="{393F8812-626E-A242-8568-91E3161EDF2F}" type="sibTrans" cxnId="{DE1C00B6-4C37-4245-B6FA-EE0F9EF05947}">
      <dgm:prSet/>
      <dgm:spPr/>
      <dgm:t>
        <a:bodyPr/>
        <a:lstStyle/>
        <a:p>
          <a:endParaRPr lang="en-US" sz="1100"/>
        </a:p>
      </dgm:t>
    </dgm:pt>
    <dgm:pt modelId="{EA5D1C43-6FC4-0E4C-8170-AE7FA612C652}">
      <dgm:prSet custT="1"/>
      <dgm:spPr/>
      <dgm:t>
        <a:bodyPr/>
        <a:lstStyle/>
        <a:p>
          <a:r>
            <a:rPr lang="en-US" sz="800"/>
            <a:t>第三课堂</a:t>
          </a:r>
        </a:p>
      </dgm:t>
    </dgm:pt>
    <dgm:pt modelId="{3A6119A1-0027-384A-880F-00A5A36D0326}" type="parTrans" cxnId="{D67AD174-0DF0-6C4C-A222-48F2878A7759}">
      <dgm:prSet/>
      <dgm:spPr/>
      <dgm:t>
        <a:bodyPr/>
        <a:lstStyle/>
        <a:p>
          <a:endParaRPr lang="en-US" sz="1100"/>
        </a:p>
      </dgm:t>
    </dgm:pt>
    <dgm:pt modelId="{1788CC29-BC47-2440-90E5-70915B984F82}" type="sibTrans" cxnId="{D67AD174-0DF0-6C4C-A222-48F2878A7759}">
      <dgm:prSet/>
      <dgm:spPr/>
      <dgm:t>
        <a:bodyPr/>
        <a:lstStyle/>
        <a:p>
          <a:endParaRPr lang="en-US" sz="1100"/>
        </a:p>
      </dgm:t>
    </dgm:pt>
    <dgm:pt modelId="{41F36F02-4A10-6C41-9908-1E63302D123B}">
      <dgm:prSet custT="1"/>
      <dgm:spPr/>
      <dgm:t>
        <a:bodyPr/>
        <a:lstStyle/>
        <a:p>
          <a:r>
            <a:rPr lang="en-US" sz="800"/>
            <a:t>大一</a:t>
          </a:r>
        </a:p>
      </dgm:t>
    </dgm:pt>
    <dgm:pt modelId="{E49B733A-16B8-F14B-AC68-66958D179A71}" type="parTrans" cxnId="{E76350F7-BAD7-DA4E-B41F-950D3423FA7C}">
      <dgm:prSet/>
      <dgm:spPr/>
      <dgm:t>
        <a:bodyPr/>
        <a:lstStyle/>
        <a:p>
          <a:endParaRPr lang="en-US" sz="1100"/>
        </a:p>
      </dgm:t>
    </dgm:pt>
    <dgm:pt modelId="{594A5D40-4BD8-4F43-B9C3-70AF783D5AAA}" type="sibTrans" cxnId="{E76350F7-BAD7-DA4E-B41F-950D3423FA7C}">
      <dgm:prSet/>
      <dgm:spPr/>
      <dgm:t>
        <a:bodyPr/>
        <a:lstStyle/>
        <a:p>
          <a:endParaRPr lang="en-US" sz="1100"/>
        </a:p>
      </dgm:t>
    </dgm:pt>
    <dgm:pt modelId="{008F6BC9-6769-6D4F-915E-F9CF39A5CC14}">
      <dgm:prSet custT="1"/>
      <dgm:spPr/>
      <dgm:t>
        <a:bodyPr/>
        <a:lstStyle/>
        <a:p>
          <a:r>
            <a:rPr lang="en-US" sz="800"/>
            <a:t>大二</a:t>
          </a:r>
        </a:p>
      </dgm:t>
    </dgm:pt>
    <dgm:pt modelId="{69B93944-5A1D-E548-BE6F-7278D0EF6A77}" type="parTrans" cxnId="{7948B25C-64F7-F04B-A15D-299FA95BF908}">
      <dgm:prSet/>
      <dgm:spPr/>
      <dgm:t>
        <a:bodyPr/>
        <a:lstStyle/>
        <a:p>
          <a:endParaRPr lang="en-US" sz="1100"/>
        </a:p>
      </dgm:t>
    </dgm:pt>
    <dgm:pt modelId="{ECD4432E-6241-C24C-AA25-EAF5A4D365BC}" type="sibTrans" cxnId="{7948B25C-64F7-F04B-A15D-299FA95BF908}">
      <dgm:prSet/>
      <dgm:spPr/>
      <dgm:t>
        <a:bodyPr/>
        <a:lstStyle/>
        <a:p>
          <a:endParaRPr lang="en-US" sz="1100"/>
        </a:p>
      </dgm:t>
    </dgm:pt>
    <dgm:pt modelId="{936DAE35-AF8A-F745-A0B6-B5BC77CEB2EE}">
      <dgm:prSet custT="1"/>
      <dgm:spPr/>
      <dgm:t>
        <a:bodyPr/>
        <a:lstStyle/>
        <a:p>
          <a:r>
            <a:rPr lang="en-US" sz="800"/>
            <a:t>大三</a:t>
          </a:r>
        </a:p>
      </dgm:t>
    </dgm:pt>
    <dgm:pt modelId="{7D9DCA25-7B21-2648-8F59-286B47B400D2}" type="parTrans" cxnId="{F53AE0BB-A819-BD45-A1BB-577A8D086EFA}">
      <dgm:prSet/>
      <dgm:spPr/>
      <dgm:t>
        <a:bodyPr/>
        <a:lstStyle/>
        <a:p>
          <a:endParaRPr lang="en-US" sz="1100"/>
        </a:p>
      </dgm:t>
    </dgm:pt>
    <dgm:pt modelId="{4BCF58A3-CA0C-9641-87CF-E3DE4F64AC8D}" type="sibTrans" cxnId="{F53AE0BB-A819-BD45-A1BB-577A8D086EFA}">
      <dgm:prSet/>
      <dgm:spPr/>
      <dgm:t>
        <a:bodyPr/>
        <a:lstStyle/>
        <a:p>
          <a:endParaRPr lang="en-US" sz="1100"/>
        </a:p>
      </dgm:t>
    </dgm:pt>
    <dgm:pt modelId="{3DE4C4A4-5704-E041-BA4F-9D9A17692E9C}">
      <dgm:prSet custT="1"/>
      <dgm:spPr/>
      <dgm:t>
        <a:bodyPr/>
        <a:lstStyle/>
        <a:p>
          <a:r>
            <a:rPr lang="en-US" sz="800"/>
            <a:t>劳动实践</a:t>
          </a:r>
        </a:p>
      </dgm:t>
    </dgm:pt>
    <dgm:pt modelId="{D8573841-C40A-C045-A7BB-40766A59B015}" type="parTrans" cxnId="{622ADCB3-640F-2640-B890-3770464C58CC}">
      <dgm:prSet/>
      <dgm:spPr/>
      <dgm:t>
        <a:bodyPr/>
        <a:lstStyle/>
        <a:p>
          <a:endParaRPr lang="en-US" sz="1100"/>
        </a:p>
      </dgm:t>
    </dgm:pt>
    <dgm:pt modelId="{733A0155-12AF-794E-98C2-D5CB247721C2}" type="sibTrans" cxnId="{622ADCB3-640F-2640-B890-3770464C58CC}">
      <dgm:prSet/>
      <dgm:spPr/>
      <dgm:t>
        <a:bodyPr/>
        <a:lstStyle/>
        <a:p>
          <a:endParaRPr lang="en-US" sz="1100"/>
        </a:p>
      </dgm:t>
    </dgm:pt>
    <dgm:pt modelId="{5B664335-306B-A94C-AF23-773FBAB79676}">
      <dgm:prSet custT="1"/>
      <dgm:spPr/>
      <dgm:t>
        <a:bodyPr/>
        <a:lstStyle/>
        <a:p>
          <a:r>
            <a:rPr lang="en-US" sz="800"/>
            <a:t>暑期社会实践</a:t>
          </a:r>
        </a:p>
      </dgm:t>
    </dgm:pt>
    <dgm:pt modelId="{FBF7EF90-84B7-5241-9B12-D651F2C12151}" type="parTrans" cxnId="{93B4D04D-05F8-994A-B417-3ACD953EA8E8}">
      <dgm:prSet/>
      <dgm:spPr/>
      <dgm:t>
        <a:bodyPr/>
        <a:lstStyle/>
        <a:p>
          <a:endParaRPr lang="en-US" sz="1100"/>
        </a:p>
      </dgm:t>
    </dgm:pt>
    <dgm:pt modelId="{B20F8093-7218-9F4C-A909-4A8EE8437AAF}" type="sibTrans" cxnId="{93B4D04D-05F8-994A-B417-3ACD953EA8E8}">
      <dgm:prSet/>
      <dgm:spPr/>
      <dgm:t>
        <a:bodyPr/>
        <a:lstStyle/>
        <a:p>
          <a:endParaRPr lang="en-US" sz="1100"/>
        </a:p>
      </dgm:t>
    </dgm:pt>
    <dgm:pt modelId="{BF2249AE-B34B-1345-85B7-B1E7225A8D8C}">
      <dgm:prSet custT="1"/>
      <dgm:spPr/>
      <dgm:t>
        <a:bodyPr/>
        <a:lstStyle/>
        <a:p>
          <a:r>
            <a:rPr lang="en-US" sz="800"/>
            <a:t>暑期专业实践</a:t>
          </a:r>
        </a:p>
      </dgm:t>
    </dgm:pt>
    <dgm:pt modelId="{BB739F79-A553-9442-AA7A-E0E127E26B1C}" type="parTrans" cxnId="{06D5F22A-F18C-684C-BA68-4B43493AB464}">
      <dgm:prSet/>
      <dgm:spPr/>
      <dgm:t>
        <a:bodyPr/>
        <a:lstStyle/>
        <a:p>
          <a:endParaRPr lang="en-US" sz="1100"/>
        </a:p>
      </dgm:t>
    </dgm:pt>
    <dgm:pt modelId="{F5C8A277-1600-3049-890E-397912FDCE5B}" type="sibTrans" cxnId="{06D5F22A-F18C-684C-BA68-4B43493AB464}">
      <dgm:prSet/>
      <dgm:spPr/>
      <dgm:t>
        <a:bodyPr/>
        <a:lstStyle/>
        <a:p>
          <a:endParaRPr lang="en-US" sz="1100"/>
        </a:p>
      </dgm:t>
    </dgm:pt>
    <dgm:pt modelId="{DDD88BE0-9383-374A-A2FA-8D4F22D0D387}">
      <dgm:prSet custT="1"/>
      <dgm:spPr/>
      <dgm:t>
        <a:bodyPr/>
        <a:lstStyle/>
        <a:p>
          <a:r>
            <a:rPr lang="en-US" sz="800"/>
            <a:t>纳税申报实训</a:t>
          </a:r>
        </a:p>
      </dgm:t>
    </dgm:pt>
    <dgm:pt modelId="{451678CE-E0D7-984E-946D-B7F4053B1F3F}" type="parTrans" cxnId="{79E7828B-A565-FC47-A571-3EB07EC1FAD8}">
      <dgm:prSet/>
      <dgm:spPr/>
      <dgm:t>
        <a:bodyPr/>
        <a:lstStyle/>
        <a:p>
          <a:endParaRPr lang="en-US" sz="1100"/>
        </a:p>
      </dgm:t>
    </dgm:pt>
    <dgm:pt modelId="{0E0DF0A0-A96F-0F4B-BF0B-0034640F4FEC}" type="sibTrans" cxnId="{79E7828B-A565-FC47-A571-3EB07EC1FAD8}">
      <dgm:prSet/>
      <dgm:spPr/>
      <dgm:t>
        <a:bodyPr/>
        <a:lstStyle/>
        <a:p>
          <a:endParaRPr lang="en-US" sz="1100"/>
        </a:p>
      </dgm:t>
    </dgm:pt>
    <dgm:pt modelId="{A525738F-B38F-5549-BB21-F608E09C46E5}">
      <dgm:prSet custT="1"/>
      <dgm:spPr/>
      <dgm:t>
        <a:bodyPr/>
        <a:lstStyle/>
        <a:p>
          <a:r>
            <a:rPr lang="en-US" sz="800"/>
            <a:t>毕业顶岗实习</a:t>
          </a:r>
        </a:p>
      </dgm:t>
    </dgm:pt>
    <dgm:pt modelId="{3BF69003-4C39-7C45-B501-27271D1970E1}" type="parTrans" cxnId="{445F1C40-0CF6-7D41-9D38-5EB27A802F5B}">
      <dgm:prSet/>
      <dgm:spPr/>
      <dgm:t>
        <a:bodyPr/>
        <a:lstStyle/>
        <a:p>
          <a:endParaRPr lang="en-US" sz="1100"/>
        </a:p>
      </dgm:t>
    </dgm:pt>
    <dgm:pt modelId="{BF2FC8BD-A728-B84C-92B5-A21789E3545A}" type="sibTrans" cxnId="{445F1C40-0CF6-7D41-9D38-5EB27A802F5B}">
      <dgm:prSet/>
      <dgm:spPr/>
      <dgm:t>
        <a:bodyPr/>
        <a:lstStyle/>
        <a:p>
          <a:endParaRPr lang="en-US" sz="1100"/>
        </a:p>
      </dgm:t>
    </dgm:pt>
    <dgm:pt modelId="{24F06875-3961-0744-989C-DFE6230F5181}">
      <dgm:prSet custT="1"/>
      <dgm:spPr/>
      <dgm:t>
        <a:bodyPr/>
        <a:lstStyle/>
        <a:p>
          <a:r>
            <a:rPr lang="en-US" sz="800"/>
            <a:t>会计信息化实训</a:t>
          </a:r>
        </a:p>
      </dgm:t>
    </dgm:pt>
    <dgm:pt modelId="{A4323BA6-0E10-C34C-93D5-082B3B8FA24F}" type="parTrans" cxnId="{834B0371-6CEE-EE42-AFFF-F98AFB2A2FF7}">
      <dgm:prSet/>
      <dgm:spPr/>
      <dgm:t>
        <a:bodyPr/>
        <a:lstStyle/>
        <a:p>
          <a:endParaRPr lang="en-US" sz="1600"/>
        </a:p>
      </dgm:t>
    </dgm:pt>
    <dgm:pt modelId="{F184E4A1-6500-F548-8F4C-37157F560FD1}" type="sibTrans" cxnId="{834B0371-6CEE-EE42-AFFF-F98AFB2A2FF7}">
      <dgm:prSet/>
      <dgm:spPr/>
      <dgm:t>
        <a:bodyPr/>
        <a:lstStyle/>
        <a:p>
          <a:endParaRPr lang="en-US" sz="1600"/>
        </a:p>
      </dgm:t>
    </dgm:pt>
    <dgm:pt modelId="{65D1D6BC-7E25-CC48-8DC1-523E65087A1C}">
      <dgm:prSet custT="1"/>
      <dgm:spPr/>
      <dgm:t>
        <a:bodyPr/>
        <a:lstStyle/>
        <a:p>
          <a:r>
            <a:rPr lang="en-US" sz="800"/>
            <a:t>财务共享实训</a:t>
          </a:r>
        </a:p>
      </dgm:t>
    </dgm:pt>
    <dgm:pt modelId="{7F09E435-3155-A34C-B917-06F303E1D4A8}" type="parTrans" cxnId="{8D0D048B-E99D-5E4D-8DC5-E55513E8DACE}">
      <dgm:prSet/>
      <dgm:spPr/>
      <dgm:t>
        <a:bodyPr/>
        <a:lstStyle/>
        <a:p>
          <a:endParaRPr lang="en-US" sz="1600"/>
        </a:p>
      </dgm:t>
    </dgm:pt>
    <dgm:pt modelId="{5C824EE9-B64E-4444-ACC5-3D034F5BFB0C}" type="sibTrans" cxnId="{8D0D048B-E99D-5E4D-8DC5-E55513E8DACE}">
      <dgm:prSet/>
      <dgm:spPr/>
      <dgm:t>
        <a:bodyPr/>
        <a:lstStyle/>
        <a:p>
          <a:endParaRPr lang="en-US" sz="1600"/>
        </a:p>
      </dgm:t>
    </dgm:pt>
    <dgm:pt modelId="{D45572C9-9E90-9545-B660-FA019BA9F509}" type="pres">
      <dgm:prSet presAssocID="{618660C2-3999-2F4A-9EAE-DE21B01E9DEE}" presName="hierChild1" presStyleCnt="0">
        <dgm:presLayoutVars>
          <dgm:orgChart val="1"/>
          <dgm:chPref val="1"/>
          <dgm:dir/>
          <dgm:animOne val="branch"/>
          <dgm:animLvl val="lvl"/>
          <dgm:resizeHandles/>
        </dgm:presLayoutVars>
      </dgm:prSet>
      <dgm:spPr/>
      <dgm:t>
        <a:bodyPr/>
        <a:lstStyle/>
        <a:p>
          <a:endParaRPr lang="zh-CN" altLang="en-US"/>
        </a:p>
      </dgm:t>
    </dgm:pt>
    <dgm:pt modelId="{837ACA67-1EF2-9D45-AC82-4B5854D3139E}" type="pres">
      <dgm:prSet presAssocID="{BEDD5CB8-0701-7D43-82A0-5C1D9456298B}" presName="hierRoot1" presStyleCnt="0">
        <dgm:presLayoutVars>
          <dgm:hierBranch val="init"/>
        </dgm:presLayoutVars>
      </dgm:prSet>
      <dgm:spPr/>
    </dgm:pt>
    <dgm:pt modelId="{6EDE44B8-B793-C64B-826D-FD6C651328F2}" type="pres">
      <dgm:prSet presAssocID="{BEDD5CB8-0701-7D43-82A0-5C1D9456298B}" presName="rootComposite1" presStyleCnt="0"/>
      <dgm:spPr/>
    </dgm:pt>
    <dgm:pt modelId="{9BC86D52-4ABB-F04F-B01E-BB64C52A5AD9}" type="pres">
      <dgm:prSet presAssocID="{BEDD5CB8-0701-7D43-82A0-5C1D9456298B}" presName="rootText1" presStyleLbl="node0" presStyleIdx="0" presStyleCnt="1" custScaleX="281068">
        <dgm:presLayoutVars>
          <dgm:chPref val="3"/>
        </dgm:presLayoutVars>
      </dgm:prSet>
      <dgm:spPr/>
      <dgm:t>
        <a:bodyPr/>
        <a:lstStyle/>
        <a:p>
          <a:endParaRPr lang="zh-CN" altLang="en-US"/>
        </a:p>
      </dgm:t>
    </dgm:pt>
    <dgm:pt modelId="{80060512-3DBB-1345-A59E-D774BD805193}" type="pres">
      <dgm:prSet presAssocID="{BEDD5CB8-0701-7D43-82A0-5C1D9456298B}" presName="rootConnector1" presStyleLbl="node1" presStyleIdx="0" presStyleCnt="0"/>
      <dgm:spPr/>
      <dgm:t>
        <a:bodyPr/>
        <a:lstStyle/>
        <a:p>
          <a:endParaRPr lang="zh-CN" altLang="en-US"/>
        </a:p>
      </dgm:t>
    </dgm:pt>
    <dgm:pt modelId="{77CEA06B-F37A-9747-B82A-FBEB281B6048}" type="pres">
      <dgm:prSet presAssocID="{BEDD5CB8-0701-7D43-82A0-5C1D9456298B}" presName="hierChild2" presStyleCnt="0"/>
      <dgm:spPr/>
    </dgm:pt>
    <dgm:pt modelId="{16240AE9-8E51-0C48-B955-750AD107632E}" type="pres">
      <dgm:prSet presAssocID="{47F60B71-4D48-5449-AF80-97E77C1EF791}" presName="Name37" presStyleLbl="parChTrans1D2" presStyleIdx="0" presStyleCnt="2"/>
      <dgm:spPr/>
      <dgm:t>
        <a:bodyPr/>
        <a:lstStyle/>
        <a:p>
          <a:endParaRPr lang="zh-CN" altLang="en-US"/>
        </a:p>
      </dgm:t>
    </dgm:pt>
    <dgm:pt modelId="{937BE6C9-15C2-1C43-8B0B-258CE63CC9B2}" type="pres">
      <dgm:prSet presAssocID="{E26DC2E3-EC68-7043-924B-A2A411D2B650}" presName="hierRoot2" presStyleCnt="0">
        <dgm:presLayoutVars>
          <dgm:hierBranch val="init"/>
        </dgm:presLayoutVars>
      </dgm:prSet>
      <dgm:spPr/>
    </dgm:pt>
    <dgm:pt modelId="{2E8967C5-938E-7B4E-AC21-6BF1E23F4918}" type="pres">
      <dgm:prSet presAssocID="{E26DC2E3-EC68-7043-924B-A2A411D2B650}" presName="rootComposite" presStyleCnt="0"/>
      <dgm:spPr/>
    </dgm:pt>
    <dgm:pt modelId="{40EE27E3-9E93-564A-A425-7C295A27D141}" type="pres">
      <dgm:prSet presAssocID="{E26DC2E3-EC68-7043-924B-A2A411D2B650}" presName="rootText" presStyleLbl="node2" presStyleIdx="0" presStyleCnt="2" custScaleX="216975">
        <dgm:presLayoutVars>
          <dgm:chPref val="3"/>
        </dgm:presLayoutVars>
      </dgm:prSet>
      <dgm:spPr/>
      <dgm:t>
        <a:bodyPr/>
        <a:lstStyle/>
        <a:p>
          <a:endParaRPr lang="zh-CN" altLang="en-US"/>
        </a:p>
      </dgm:t>
    </dgm:pt>
    <dgm:pt modelId="{4259CA26-D5CC-EE4D-BF51-7BA80E0C51BF}" type="pres">
      <dgm:prSet presAssocID="{E26DC2E3-EC68-7043-924B-A2A411D2B650}" presName="rootConnector" presStyleLbl="node2" presStyleIdx="0" presStyleCnt="2"/>
      <dgm:spPr/>
      <dgm:t>
        <a:bodyPr/>
        <a:lstStyle/>
        <a:p>
          <a:endParaRPr lang="zh-CN" altLang="en-US"/>
        </a:p>
      </dgm:t>
    </dgm:pt>
    <dgm:pt modelId="{81F6AF58-9FF2-F143-BEA6-D3D987ADF07B}" type="pres">
      <dgm:prSet presAssocID="{E26DC2E3-EC68-7043-924B-A2A411D2B650}" presName="hierChild4" presStyleCnt="0"/>
      <dgm:spPr/>
    </dgm:pt>
    <dgm:pt modelId="{3530D21B-8166-3E4E-AB67-44590E921C3B}" type="pres">
      <dgm:prSet presAssocID="{758E144F-03AC-4C4B-AB22-CCE2CE3AAD8F}" presName="Name37" presStyleLbl="parChTrans1D3" presStyleIdx="0" presStyleCnt="5"/>
      <dgm:spPr/>
      <dgm:t>
        <a:bodyPr/>
        <a:lstStyle/>
        <a:p>
          <a:endParaRPr lang="zh-CN" altLang="en-US"/>
        </a:p>
      </dgm:t>
    </dgm:pt>
    <dgm:pt modelId="{83E926C7-4D08-DC49-A248-D2194325FD72}" type="pres">
      <dgm:prSet presAssocID="{27552DC8-0087-ED4B-BE1E-E0B79377115D}" presName="hierRoot2" presStyleCnt="0">
        <dgm:presLayoutVars>
          <dgm:hierBranch val="init"/>
        </dgm:presLayoutVars>
      </dgm:prSet>
      <dgm:spPr/>
    </dgm:pt>
    <dgm:pt modelId="{81A39FD8-D9CB-A943-9BDF-30BBBDA5AE58}" type="pres">
      <dgm:prSet presAssocID="{27552DC8-0087-ED4B-BE1E-E0B79377115D}" presName="rootComposite" presStyleCnt="0"/>
      <dgm:spPr/>
    </dgm:pt>
    <dgm:pt modelId="{A9A3C647-F950-B248-8DB2-933873850C27}" type="pres">
      <dgm:prSet presAssocID="{27552DC8-0087-ED4B-BE1E-E0B79377115D}" presName="rootText" presStyleLbl="node3" presStyleIdx="0" presStyleCnt="5" custScaleX="155514">
        <dgm:presLayoutVars>
          <dgm:chPref val="3"/>
        </dgm:presLayoutVars>
      </dgm:prSet>
      <dgm:spPr/>
      <dgm:t>
        <a:bodyPr/>
        <a:lstStyle/>
        <a:p>
          <a:endParaRPr lang="zh-CN" altLang="en-US"/>
        </a:p>
      </dgm:t>
    </dgm:pt>
    <dgm:pt modelId="{2C568839-391F-7C4D-8D8F-37643AD998AF}" type="pres">
      <dgm:prSet presAssocID="{27552DC8-0087-ED4B-BE1E-E0B79377115D}" presName="rootConnector" presStyleLbl="node3" presStyleIdx="0" presStyleCnt="5"/>
      <dgm:spPr/>
      <dgm:t>
        <a:bodyPr/>
        <a:lstStyle/>
        <a:p>
          <a:endParaRPr lang="zh-CN" altLang="en-US"/>
        </a:p>
      </dgm:t>
    </dgm:pt>
    <dgm:pt modelId="{00AC4AF0-3267-8443-AE77-C210B1D39868}" type="pres">
      <dgm:prSet presAssocID="{27552DC8-0087-ED4B-BE1E-E0B79377115D}" presName="hierChild4" presStyleCnt="0"/>
      <dgm:spPr/>
    </dgm:pt>
    <dgm:pt modelId="{B847C24A-E8E4-E043-8A0D-295F74C7DD7F}" type="pres">
      <dgm:prSet presAssocID="{27552DC8-0087-ED4B-BE1E-E0B79377115D}" presName="hierChild5" presStyleCnt="0"/>
      <dgm:spPr/>
    </dgm:pt>
    <dgm:pt modelId="{DB216AD6-6573-BC47-BC75-E8C9F3D8E5D9}" type="pres">
      <dgm:prSet presAssocID="{619DF4EC-799C-3F41-B904-4CC1377E39ED}" presName="Name37" presStyleLbl="parChTrans1D3" presStyleIdx="1" presStyleCnt="5"/>
      <dgm:spPr/>
      <dgm:t>
        <a:bodyPr/>
        <a:lstStyle/>
        <a:p>
          <a:endParaRPr lang="zh-CN" altLang="en-US"/>
        </a:p>
      </dgm:t>
    </dgm:pt>
    <dgm:pt modelId="{624555E7-B717-204F-A187-B20F1CEFD569}" type="pres">
      <dgm:prSet presAssocID="{818768D3-5128-5D4A-88D6-7172B7916F7D}" presName="hierRoot2" presStyleCnt="0">
        <dgm:presLayoutVars>
          <dgm:hierBranch val="init"/>
        </dgm:presLayoutVars>
      </dgm:prSet>
      <dgm:spPr/>
    </dgm:pt>
    <dgm:pt modelId="{5B2BF9F7-7BE7-1540-A26D-8955B30681A2}" type="pres">
      <dgm:prSet presAssocID="{818768D3-5128-5D4A-88D6-7172B7916F7D}" presName="rootComposite" presStyleCnt="0"/>
      <dgm:spPr/>
    </dgm:pt>
    <dgm:pt modelId="{B60DAC15-8644-6A4D-A3E5-0D43CC08F69A}" type="pres">
      <dgm:prSet presAssocID="{818768D3-5128-5D4A-88D6-7172B7916F7D}" presName="rootText" presStyleLbl="node3" presStyleIdx="1" presStyleCnt="5" custScaleX="146533">
        <dgm:presLayoutVars>
          <dgm:chPref val="3"/>
        </dgm:presLayoutVars>
      </dgm:prSet>
      <dgm:spPr/>
      <dgm:t>
        <a:bodyPr/>
        <a:lstStyle/>
        <a:p>
          <a:endParaRPr lang="zh-CN" altLang="en-US"/>
        </a:p>
      </dgm:t>
    </dgm:pt>
    <dgm:pt modelId="{0840AD1B-DD9A-3C43-AD84-CCC126580E72}" type="pres">
      <dgm:prSet presAssocID="{818768D3-5128-5D4A-88D6-7172B7916F7D}" presName="rootConnector" presStyleLbl="node3" presStyleIdx="1" presStyleCnt="5"/>
      <dgm:spPr/>
      <dgm:t>
        <a:bodyPr/>
        <a:lstStyle/>
        <a:p>
          <a:endParaRPr lang="zh-CN" altLang="en-US"/>
        </a:p>
      </dgm:t>
    </dgm:pt>
    <dgm:pt modelId="{CFA6E29A-562C-CD46-B924-DDB27F2DCC7E}" type="pres">
      <dgm:prSet presAssocID="{818768D3-5128-5D4A-88D6-7172B7916F7D}" presName="hierChild4" presStyleCnt="0"/>
      <dgm:spPr/>
    </dgm:pt>
    <dgm:pt modelId="{7E33C3ED-D36B-2347-A382-A36899809854}" type="pres">
      <dgm:prSet presAssocID="{818768D3-5128-5D4A-88D6-7172B7916F7D}" presName="hierChild5" presStyleCnt="0"/>
      <dgm:spPr/>
    </dgm:pt>
    <dgm:pt modelId="{228620DE-8C17-4747-BFFA-02A43D97001D}" type="pres">
      <dgm:prSet presAssocID="{E26DC2E3-EC68-7043-924B-A2A411D2B650}" presName="hierChild5" presStyleCnt="0"/>
      <dgm:spPr/>
    </dgm:pt>
    <dgm:pt modelId="{630686BE-734B-A940-A590-70E3BAF2ADAF}" type="pres">
      <dgm:prSet presAssocID="{2343D50F-400E-4742-B00F-5A97D19668CC}" presName="Name37" presStyleLbl="parChTrans1D2" presStyleIdx="1" presStyleCnt="2"/>
      <dgm:spPr/>
      <dgm:t>
        <a:bodyPr/>
        <a:lstStyle/>
        <a:p>
          <a:endParaRPr lang="zh-CN" altLang="en-US"/>
        </a:p>
      </dgm:t>
    </dgm:pt>
    <dgm:pt modelId="{8709C93A-6EA1-E746-816E-4385E3C9F93B}" type="pres">
      <dgm:prSet presAssocID="{BA3346C0-9CE8-0749-9A13-C75039184B2B}" presName="hierRoot2" presStyleCnt="0">
        <dgm:presLayoutVars>
          <dgm:hierBranch val="init"/>
        </dgm:presLayoutVars>
      </dgm:prSet>
      <dgm:spPr/>
    </dgm:pt>
    <dgm:pt modelId="{FBB73AA4-0B0F-AE44-92C8-4C90A173378F}" type="pres">
      <dgm:prSet presAssocID="{BA3346C0-9CE8-0749-9A13-C75039184B2B}" presName="rootComposite" presStyleCnt="0"/>
      <dgm:spPr/>
    </dgm:pt>
    <dgm:pt modelId="{A17C00AE-867E-D645-A17A-DDD91127C3B1}" type="pres">
      <dgm:prSet presAssocID="{BA3346C0-9CE8-0749-9A13-C75039184B2B}" presName="rootText" presStyleLbl="node2" presStyleIdx="1" presStyleCnt="2" custScaleX="180084">
        <dgm:presLayoutVars>
          <dgm:chPref val="3"/>
        </dgm:presLayoutVars>
      </dgm:prSet>
      <dgm:spPr/>
      <dgm:t>
        <a:bodyPr/>
        <a:lstStyle/>
        <a:p>
          <a:endParaRPr lang="zh-CN" altLang="en-US"/>
        </a:p>
      </dgm:t>
    </dgm:pt>
    <dgm:pt modelId="{98DF9FFB-A600-FC40-8336-E5C6A1FEC5DC}" type="pres">
      <dgm:prSet presAssocID="{BA3346C0-9CE8-0749-9A13-C75039184B2B}" presName="rootConnector" presStyleLbl="node2" presStyleIdx="1" presStyleCnt="2"/>
      <dgm:spPr/>
      <dgm:t>
        <a:bodyPr/>
        <a:lstStyle/>
        <a:p>
          <a:endParaRPr lang="zh-CN" altLang="en-US"/>
        </a:p>
      </dgm:t>
    </dgm:pt>
    <dgm:pt modelId="{93DAB538-FF43-7341-87AB-37DD3C8DED2D}" type="pres">
      <dgm:prSet presAssocID="{BA3346C0-9CE8-0749-9A13-C75039184B2B}" presName="hierChild4" presStyleCnt="0"/>
      <dgm:spPr/>
    </dgm:pt>
    <dgm:pt modelId="{DAF1CF07-D1EE-5B48-881D-E56687E86D00}" type="pres">
      <dgm:prSet presAssocID="{C1E6F19D-EB46-4148-9A12-53C49D9BEF23}" presName="Name37" presStyleLbl="parChTrans1D3" presStyleIdx="2" presStyleCnt="5"/>
      <dgm:spPr/>
      <dgm:t>
        <a:bodyPr/>
        <a:lstStyle/>
        <a:p>
          <a:endParaRPr lang="zh-CN" altLang="en-US"/>
        </a:p>
      </dgm:t>
    </dgm:pt>
    <dgm:pt modelId="{418B33DF-3347-3A4B-8018-AFFCDEAC11E2}" type="pres">
      <dgm:prSet presAssocID="{480EECD0-B36E-DD4B-BE80-F7863A03F4B8}" presName="hierRoot2" presStyleCnt="0">
        <dgm:presLayoutVars>
          <dgm:hierBranch val="init"/>
        </dgm:presLayoutVars>
      </dgm:prSet>
      <dgm:spPr/>
    </dgm:pt>
    <dgm:pt modelId="{A36D6224-7082-C04B-9B21-0D5DA0B23A41}" type="pres">
      <dgm:prSet presAssocID="{480EECD0-B36E-DD4B-BE80-F7863A03F4B8}" presName="rootComposite" presStyleCnt="0"/>
      <dgm:spPr/>
    </dgm:pt>
    <dgm:pt modelId="{27873584-85BF-4247-8869-58CB6587F183}" type="pres">
      <dgm:prSet presAssocID="{480EECD0-B36E-DD4B-BE80-F7863A03F4B8}" presName="rootText" presStyleLbl="node3" presStyleIdx="2" presStyleCnt="5" custScaleX="173154">
        <dgm:presLayoutVars>
          <dgm:chPref val="3"/>
        </dgm:presLayoutVars>
      </dgm:prSet>
      <dgm:spPr/>
      <dgm:t>
        <a:bodyPr/>
        <a:lstStyle/>
        <a:p>
          <a:endParaRPr lang="zh-CN" altLang="en-US"/>
        </a:p>
      </dgm:t>
    </dgm:pt>
    <dgm:pt modelId="{1CF14FEF-FF95-BA47-86B4-C7305DBB4B6E}" type="pres">
      <dgm:prSet presAssocID="{480EECD0-B36E-DD4B-BE80-F7863A03F4B8}" presName="rootConnector" presStyleLbl="node3" presStyleIdx="2" presStyleCnt="5"/>
      <dgm:spPr/>
      <dgm:t>
        <a:bodyPr/>
        <a:lstStyle/>
        <a:p>
          <a:endParaRPr lang="zh-CN" altLang="en-US"/>
        </a:p>
      </dgm:t>
    </dgm:pt>
    <dgm:pt modelId="{0C28C33D-071D-A247-A8B0-E9EFBA92B765}" type="pres">
      <dgm:prSet presAssocID="{480EECD0-B36E-DD4B-BE80-F7863A03F4B8}" presName="hierChild4" presStyleCnt="0"/>
      <dgm:spPr/>
    </dgm:pt>
    <dgm:pt modelId="{070D7C85-0356-9A48-8A1E-B1559A993440}" type="pres">
      <dgm:prSet presAssocID="{E49B733A-16B8-F14B-AC68-66958D179A71}" presName="Name37" presStyleLbl="parChTrans1D4" presStyleIdx="0" presStyleCnt="10"/>
      <dgm:spPr/>
      <dgm:t>
        <a:bodyPr/>
        <a:lstStyle/>
        <a:p>
          <a:endParaRPr lang="zh-CN" altLang="en-US"/>
        </a:p>
      </dgm:t>
    </dgm:pt>
    <dgm:pt modelId="{9396923F-7F75-274E-8E92-026FF261BF3D}" type="pres">
      <dgm:prSet presAssocID="{41F36F02-4A10-6C41-9908-1E63302D123B}" presName="hierRoot2" presStyleCnt="0">
        <dgm:presLayoutVars>
          <dgm:hierBranch val="init"/>
        </dgm:presLayoutVars>
      </dgm:prSet>
      <dgm:spPr/>
    </dgm:pt>
    <dgm:pt modelId="{87EAD4C1-31B9-C14E-8228-78109A08185C}" type="pres">
      <dgm:prSet presAssocID="{41F36F02-4A10-6C41-9908-1E63302D123B}" presName="rootComposite" presStyleCnt="0"/>
      <dgm:spPr/>
    </dgm:pt>
    <dgm:pt modelId="{28C77141-6596-3D48-99DE-2347745EA9E8}" type="pres">
      <dgm:prSet presAssocID="{41F36F02-4A10-6C41-9908-1E63302D123B}" presName="rootText" presStyleLbl="node4" presStyleIdx="0" presStyleCnt="10">
        <dgm:presLayoutVars>
          <dgm:chPref val="3"/>
        </dgm:presLayoutVars>
      </dgm:prSet>
      <dgm:spPr/>
      <dgm:t>
        <a:bodyPr/>
        <a:lstStyle/>
        <a:p>
          <a:endParaRPr lang="zh-CN" altLang="en-US"/>
        </a:p>
      </dgm:t>
    </dgm:pt>
    <dgm:pt modelId="{95A66953-5C8B-3546-8546-EC752EC15A9C}" type="pres">
      <dgm:prSet presAssocID="{41F36F02-4A10-6C41-9908-1E63302D123B}" presName="rootConnector" presStyleLbl="node4" presStyleIdx="0" presStyleCnt="10"/>
      <dgm:spPr/>
      <dgm:t>
        <a:bodyPr/>
        <a:lstStyle/>
        <a:p>
          <a:endParaRPr lang="zh-CN" altLang="en-US"/>
        </a:p>
      </dgm:t>
    </dgm:pt>
    <dgm:pt modelId="{54D0B540-4E2F-8645-ACAA-B5C838518450}" type="pres">
      <dgm:prSet presAssocID="{41F36F02-4A10-6C41-9908-1E63302D123B}" presName="hierChild4" presStyleCnt="0"/>
      <dgm:spPr/>
    </dgm:pt>
    <dgm:pt modelId="{174469A2-E5EC-184A-BD09-653C4610E1A1}" type="pres">
      <dgm:prSet presAssocID="{41F36F02-4A10-6C41-9908-1E63302D123B}" presName="hierChild5" presStyleCnt="0"/>
      <dgm:spPr/>
    </dgm:pt>
    <dgm:pt modelId="{AC6D4284-26F3-B841-9C75-27E0989BCAF8}" type="pres">
      <dgm:prSet presAssocID="{69B93944-5A1D-E548-BE6F-7278D0EF6A77}" presName="Name37" presStyleLbl="parChTrans1D4" presStyleIdx="1" presStyleCnt="10"/>
      <dgm:spPr/>
      <dgm:t>
        <a:bodyPr/>
        <a:lstStyle/>
        <a:p>
          <a:endParaRPr lang="zh-CN" altLang="en-US"/>
        </a:p>
      </dgm:t>
    </dgm:pt>
    <dgm:pt modelId="{736003AE-C838-0642-8DDE-E7B9038FE8BC}" type="pres">
      <dgm:prSet presAssocID="{008F6BC9-6769-6D4F-915E-F9CF39A5CC14}" presName="hierRoot2" presStyleCnt="0">
        <dgm:presLayoutVars>
          <dgm:hierBranch val="init"/>
        </dgm:presLayoutVars>
      </dgm:prSet>
      <dgm:spPr/>
    </dgm:pt>
    <dgm:pt modelId="{40DD8C66-C105-C644-B233-4A20E5556E66}" type="pres">
      <dgm:prSet presAssocID="{008F6BC9-6769-6D4F-915E-F9CF39A5CC14}" presName="rootComposite" presStyleCnt="0"/>
      <dgm:spPr/>
    </dgm:pt>
    <dgm:pt modelId="{FA7B2737-08CB-104F-8310-B9F7CE8562FE}" type="pres">
      <dgm:prSet presAssocID="{008F6BC9-6769-6D4F-915E-F9CF39A5CC14}" presName="rootText" presStyleLbl="node4" presStyleIdx="1" presStyleCnt="10">
        <dgm:presLayoutVars>
          <dgm:chPref val="3"/>
        </dgm:presLayoutVars>
      </dgm:prSet>
      <dgm:spPr/>
      <dgm:t>
        <a:bodyPr/>
        <a:lstStyle/>
        <a:p>
          <a:endParaRPr lang="zh-CN" altLang="en-US"/>
        </a:p>
      </dgm:t>
    </dgm:pt>
    <dgm:pt modelId="{8E0FA482-9E53-CE42-8151-35AF698B426E}" type="pres">
      <dgm:prSet presAssocID="{008F6BC9-6769-6D4F-915E-F9CF39A5CC14}" presName="rootConnector" presStyleLbl="node4" presStyleIdx="1" presStyleCnt="10"/>
      <dgm:spPr/>
      <dgm:t>
        <a:bodyPr/>
        <a:lstStyle/>
        <a:p>
          <a:endParaRPr lang="zh-CN" altLang="en-US"/>
        </a:p>
      </dgm:t>
    </dgm:pt>
    <dgm:pt modelId="{B8769F86-6678-0148-ACD1-75651B7C07F2}" type="pres">
      <dgm:prSet presAssocID="{008F6BC9-6769-6D4F-915E-F9CF39A5CC14}" presName="hierChild4" presStyleCnt="0"/>
      <dgm:spPr/>
    </dgm:pt>
    <dgm:pt modelId="{0759B341-D49A-9640-9C00-95AFD8644567}" type="pres">
      <dgm:prSet presAssocID="{451678CE-E0D7-984E-946D-B7F4053B1F3F}" presName="Name37" presStyleLbl="parChTrans1D4" presStyleIdx="2" presStyleCnt="10"/>
      <dgm:spPr/>
      <dgm:t>
        <a:bodyPr/>
        <a:lstStyle/>
        <a:p>
          <a:endParaRPr lang="zh-CN" altLang="en-US"/>
        </a:p>
      </dgm:t>
    </dgm:pt>
    <dgm:pt modelId="{580DB597-9704-834D-8CFC-CFC8F71FE925}" type="pres">
      <dgm:prSet presAssocID="{DDD88BE0-9383-374A-A2FA-8D4F22D0D387}" presName="hierRoot2" presStyleCnt="0">
        <dgm:presLayoutVars>
          <dgm:hierBranch val="init"/>
        </dgm:presLayoutVars>
      </dgm:prSet>
      <dgm:spPr/>
    </dgm:pt>
    <dgm:pt modelId="{A649613A-0FEB-CE43-9662-1710541F46D3}" type="pres">
      <dgm:prSet presAssocID="{DDD88BE0-9383-374A-A2FA-8D4F22D0D387}" presName="rootComposite" presStyleCnt="0"/>
      <dgm:spPr/>
    </dgm:pt>
    <dgm:pt modelId="{EC1D33ED-6919-8B40-96C9-E51E1541B407}" type="pres">
      <dgm:prSet presAssocID="{DDD88BE0-9383-374A-A2FA-8D4F22D0D387}" presName="rootText" presStyleLbl="node4" presStyleIdx="2" presStyleCnt="10" custScaleX="149276">
        <dgm:presLayoutVars>
          <dgm:chPref val="3"/>
        </dgm:presLayoutVars>
      </dgm:prSet>
      <dgm:spPr/>
      <dgm:t>
        <a:bodyPr/>
        <a:lstStyle/>
        <a:p>
          <a:endParaRPr lang="zh-CN" altLang="en-US"/>
        </a:p>
      </dgm:t>
    </dgm:pt>
    <dgm:pt modelId="{965B2446-4405-F740-9200-E2F289250ECE}" type="pres">
      <dgm:prSet presAssocID="{DDD88BE0-9383-374A-A2FA-8D4F22D0D387}" presName="rootConnector" presStyleLbl="node4" presStyleIdx="2" presStyleCnt="10"/>
      <dgm:spPr/>
      <dgm:t>
        <a:bodyPr/>
        <a:lstStyle/>
        <a:p>
          <a:endParaRPr lang="zh-CN" altLang="en-US"/>
        </a:p>
      </dgm:t>
    </dgm:pt>
    <dgm:pt modelId="{BDE8531F-C064-ED4B-9348-184B4ECD3B7D}" type="pres">
      <dgm:prSet presAssocID="{DDD88BE0-9383-374A-A2FA-8D4F22D0D387}" presName="hierChild4" presStyleCnt="0"/>
      <dgm:spPr/>
    </dgm:pt>
    <dgm:pt modelId="{BE534875-9608-FE47-9515-80AE14354499}" type="pres">
      <dgm:prSet presAssocID="{DDD88BE0-9383-374A-A2FA-8D4F22D0D387}" presName="hierChild5" presStyleCnt="0"/>
      <dgm:spPr/>
    </dgm:pt>
    <dgm:pt modelId="{8A026163-7F7C-EB49-BCB1-BDC59B5D35D0}" type="pres">
      <dgm:prSet presAssocID="{008F6BC9-6769-6D4F-915E-F9CF39A5CC14}" presName="hierChild5" presStyleCnt="0"/>
      <dgm:spPr/>
    </dgm:pt>
    <dgm:pt modelId="{F41B72A7-10FD-2C40-9BB4-BA5AF7B65093}" type="pres">
      <dgm:prSet presAssocID="{7D9DCA25-7B21-2648-8F59-286B47B400D2}" presName="Name37" presStyleLbl="parChTrans1D4" presStyleIdx="3" presStyleCnt="10"/>
      <dgm:spPr/>
      <dgm:t>
        <a:bodyPr/>
        <a:lstStyle/>
        <a:p>
          <a:endParaRPr lang="zh-CN" altLang="en-US"/>
        </a:p>
      </dgm:t>
    </dgm:pt>
    <dgm:pt modelId="{3B10B20C-CA9B-0C44-83F6-2AA4B872B39F}" type="pres">
      <dgm:prSet presAssocID="{936DAE35-AF8A-F745-A0B6-B5BC77CEB2EE}" presName="hierRoot2" presStyleCnt="0">
        <dgm:presLayoutVars>
          <dgm:hierBranch val="init"/>
        </dgm:presLayoutVars>
      </dgm:prSet>
      <dgm:spPr/>
    </dgm:pt>
    <dgm:pt modelId="{AA60D7C7-D148-494C-A81C-49F62E62EDBA}" type="pres">
      <dgm:prSet presAssocID="{936DAE35-AF8A-F745-A0B6-B5BC77CEB2EE}" presName="rootComposite" presStyleCnt="0"/>
      <dgm:spPr/>
    </dgm:pt>
    <dgm:pt modelId="{14AFF567-C02D-9A42-8616-3B1D03A29FE8}" type="pres">
      <dgm:prSet presAssocID="{936DAE35-AF8A-F745-A0B6-B5BC77CEB2EE}" presName="rootText" presStyleLbl="node4" presStyleIdx="3" presStyleCnt="10">
        <dgm:presLayoutVars>
          <dgm:chPref val="3"/>
        </dgm:presLayoutVars>
      </dgm:prSet>
      <dgm:spPr/>
      <dgm:t>
        <a:bodyPr/>
        <a:lstStyle/>
        <a:p>
          <a:endParaRPr lang="zh-CN" altLang="en-US"/>
        </a:p>
      </dgm:t>
    </dgm:pt>
    <dgm:pt modelId="{2CA7C70D-7F61-8E40-95A7-49D3F49E6947}" type="pres">
      <dgm:prSet presAssocID="{936DAE35-AF8A-F745-A0B6-B5BC77CEB2EE}" presName="rootConnector" presStyleLbl="node4" presStyleIdx="3" presStyleCnt="10"/>
      <dgm:spPr/>
      <dgm:t>
        <a:bodyPr/>
        <a:lstStyle/>
        <a:p>
          <a:endParaRPr lang="zh-CN" altLang="en-US"/>
        </a:p>
      </dgm:t>
    </dgm:pt>
    <dgm:pt modelId="{627467E3-F448-7745-B694-32832EF44C17}" type="pres">
      <dgm:prSet presAssocID="{936DAE35-AF8A-F745-A0B6-B5BC77CEB2EE}" presName="hierChild4" presStyleCnt="0"/>
      <dgm:spPr/>
    </dgm:pt>
    <dgm:pt modelId="{2B46DF0B-A57D-FA4F-BB2D-E7DA921FD48A}" type="pres">
      <dgm:prSet presAssocID="{A4323BA6-0E10-C34C-93D5-082B3B8FA24F}" presName="Name37" presStyleLbl="parChTrans1D4" presStyleIdx="4" presStyleCnt="10"/>
      <dgm:spPr/>
      <dgm:t>
        <a:bodyPr/>
        <a:lstStyle/>
        <a:p>
          <a:endParaRPr lang="zh-CN" altLang="en-US"/>
        </a:p>
      </dgm:t>
    </dgm:pt>
    <dgm:pt modelId="{1F564ADC-08A9-E64F-A0A6-5059B184AF1D}" type="pres">
      <dgm:prSet presAssocID="{24F06875-3961-0744-989C-DFE6230F5181}" presName="hierRoot2" presStyleCnt="0">
        <dgm:presLayoutVars>
          <dgm:hierBranch val="init"/>
        </dgm:presLayoutVars>
      </dgm:prSet>
      <dgm:spPr/>
    </dgm:pt>
    <dgm:pt modelId="{31B62270-56BF-BD40-B6C1-C8BD4C77314E}" type="pres">
      <dgm:prSet presAssocID="{24F06875-3961-0744-989C-DFE6230F5181}" presName="rootComposite" presStyleCnt="0"/>
      <dgm:spPr/>
    </dgm:pt>
    <dgm:pt modelId="{2779C350-4F5E-1B40-9868-3B59ADBA44E1}" type="pres">
      <dgm:prSet presAssocID="{24F06875-3961-0744-989C-DFE6230F5181}" presName="rootText" presStyleLbl="node4" presStyleIdx="4" presStyleCnt="10" custScaleX="161412">
        <dgm:presLayoutVars>
          <dgm:chPref val="3"/>
        </dgm:presLayoutVars>
      </dgm:prSet>
      <dgm:spPr/>
      <dgm:t>
        <a:bodyPr/>
        <a:lstStyle/>
        <a:p>
          <a:endParaRPr lang="zh-CN" altLang="en-US"/>
        </a:p>
      </dgm:t>
    </dgm:pt>
    <dgm:pt modelId="{19A4A3EE-999C-7D4E-9F12-78376F79B2FF}" type="pres">
      <dgm:prSet presAssocID="{24F06875-3961-0744-989C-DFE6230F5181}" presName="rootConnector" presStyleLbl="node4" presStyleIdx="4" presStyleCnt="10"/>
      <dgm:spPr/>
      <dgm:t>
        <a:bodyPr/>
        <a:lstStyle/>
        <a:p>
          <a:endParaRPr lang="zh-CN" altLang="en-US"/>
        </a:p>
      </dgm:t>
    </dgm:pt>
    <dgm:pt modelId="{F943C4B6-D2D1-994F-9CA3-D780A67F4023}" type="pres">
      <dgm:prSet presAssocID="{24F06875-3961-0744-989C-DFE6230F5181}" presName="hierChild4" presStyleCnt="0"/>
      <dgm:spPr/>
    </dgm:pt>
    <dgm:pt modelId="{4B763AC1-BC80-B146-B64E-A282F76AB929}" type="pres">
      <dgm:prSet presAssocID="{24F06875-3961-0744-989C-DFE6230F5181}" presName="hierChild5" presStyleCnt="0"/>
      <dgm:spPr/>
    </dgm:pt>
    <dgm:pt modelId="{B8FCC649-8340-2B4C-AAEC-B408E515FC51}" type="pres">
      <dgm:prSet presAssocID="{7F09E435-3155-A34C-B917-06F303E1D4A8}" presName="Name37" presStyleLbl="parChTrans1D4" presStyleIdx="5" presStyleCnt="10"/>
      <dgm:spPr/>
      <dgm:t>
        <a:bodyPr/>
        <a:lstStyle/>
        <a:p>
          <a:endParaRPr lang="zh-CN" altLang="en-US"/>
        </a:p>
      </dgm:t>
    </dgm:pt>
    <dgm:pt modelId="{880A57DD-0D76-154D-9306-BC9BD8796833}" type="pres">
      <dgm:prSet presAssocID="{65D1D6BC-7E25-CC48-8DC1-523E65087A1C}" presName="hierRoot2" presStyleCnt="0">
        <dgm:presLayoutVars>
          <dgm:hierBranch val="init"/>
        </dgm:presLayoutVars>
      </dgm:prSet>
      <dgm:spPr/>
    </dgm:pt>
    <dgm:pt modelId="{99F783A5-6484-2044-8FD1-B39F486E8671}" type="pres">
      <dgm:prSet presAssocID="{65D1D6BC-7E25-CC48-8DC1-523E65087A1C}" presName="rootComposite" presStyleCnt="0"/>
      <dgm:spPr/>
    </dgm:pt>
    <dgm:pt modelId="{5A004F9F-4094-A74C-9071-0C78285DEC70}" type="pres">
      <dgm:prSet presAssocID="{65D1D6BC-7E25-CC48-8DC1-523E65087A1C}" presName="rootText" presStyleLbl="node4" presStyleIdx="5" presStyleCnt="10" custScaleX="159145">
        <dgm:presLayoutVars>
          <dgm:chPref val="3"/>
        </dgm:presLayoutVars>
      </dgm:prSet>
      <dgm:spPr/>
      <dgm:t>
        <a:bodyPr/>
        <a:lstStyle/>
        <a:p>
          <a:endParaRPr lang="zh-CN" altLang="en-US"/>
        </a:p>
      </dgm:t>
    </dgm:pt>
    <dgm:pt modelId="{F0A335D9-499C-704F-8950-86C60B265EB0}" type="pres">
      <dgm:prSet presAssocID="{65D1D6BC-7E25-CC48-8DC1-523E65087A1C}" presName="rootConnector" presStyleLbl="node4" presStyleIdx="5" presStyleCnt="10"/>
      <dgm:spPr/>
      <dgm:t>
        <a:bodyPr/>
        <a:lstStyle/>
        <a:p>
          <a:endParaRPr lang="zh-CN" altLang="en-US"/>
        </a:p>
      </dgm:t>
    </dgm:pt>
    <dgm:pt modelId="{83D1539A-0E92-F74A-B781-D9D8921DA65F}" type="pres">
      <dgm:prSet presAssocID="{65D1D6BC-7E25-CC48-8DC1-523E65087A1C}" presName="hierChild4" presStyleCnt="0"/>
      <dgm:spPr/>
    </dgm:pt>
    <dgm:pt modelId="{06199A0C-D7B6-1048-A6FB-B771642434A6}" type="pres">
      <dgm:prSet presAssocID="{65D1D6BC-7E25-CC48-8DC1-523E65087A1C}" presName="hierChild5" presStyleCnt="0"/>
      <dgm:spPr/>
    </dgm:pt>
    <dgm:pt modelId="{6D30D9BE-A538-034C-AD3E-1963FF2EC0ED}" type="pres">
      <dgm:prSet presAssocID="{3BF69003-4C39-7C45-B501-27271D1970E1}" presName="Name37" presStyleLbl="parChTrans1D4" presStyleIdx="6" presStyleCnt="10"/>
      <dgm:spPr/>
      <dgm:t>
        <a:bodyPr/>
        <a:lstStyle/>
        <a:p>
          <a:endParaRPr lang="zh-CN" altLang="en-US"/>
        </a:p>
      </dgm:t>
    </dgm:pt>
    <dgm:pt modelId="{39F4CCAF-DF7D-F841-B72C-CE706A3ED3AC}" type="pres">
      <dgm:prSet presAssocID="{A525738F-B38F-5549-BB21-F608E09C46E5}" presName="hierRoot2" presStyleCnt="0">
        <dgm:presLayoutVars>
          <dgm:hierBranch val="init"/>
        </dgm:presLayoutVars>
      </dgm:prSet>
      <dgm:spPr/>
    </dgm:pt>
    <dgm:pt modelId="{CCFBFF96-0003-A24F-A13F-4BD14137BAF6}" type="pres">
      <dgm:prSet presAssocID="{A525738F-B38F-5549-BB21-F608E09C46E5}" presName="rootComposite" presStyleCnt="0"/>
      <dgm:spPr/>
    </dgm:pt>
    <dgm:pt modelId="{45D3D70F-0F7A-5D4C-B4A5-21F74BF9CF00}" type="pres">
      <dgm:prSet presAssocID="{A525738F-B38F-5549-BB21-F608E09C46E5}" presName="rootText" presStyleLbl="node4" presStyleIdx="6" presStyleCnt="10" custScaleX="161188">
        <dgm:presLayoutVars>
          <dgm:chPref val="3"/>
        </dgm:presLayoutVars>
      </dgm:prSet>
      <dgm:spPr/>
      <dgm:t>
        <a:bodyPr/>
        <a:lstStyle/>
        <a:p>
          <a:endParaRPr lang="zh-CN" altLang="en-US"/>
        </a:p>
      </dgm:t>
    </dgm:pt>
    <dgm:pt modelId="{703D31DD-C4B9-6340-B433-1A0E374377C9}" type="pres">
      <dgm:prSet presAssocID="{A525738F-B38F-5549-BB21-F608E09C46E5}" presName="rootConnector" presStyleLbl="node4" presStyleIdx="6" presStyleCnt="10"/>
      <dgm:spPr/>
      <dgm:t>
        <a:bodyPr/>
        <a:lstStyle/>
        <a:p>
          <a:endParaRPr lang="zh-CN" altLang="en-US"/>
        </a:p>
      </dgm:t>
    </dgm:pt>
    <dgm:pt modelId="{3BA98AC2-6027-3047-95B5-E318746F3D6B}" type="pres">
      <dgm:prSet presAssocID="{A525738F-B38F-5549-BB21-F608E09C46E5}" presName="hierChild4" presStyleCnt="0"/>
      <dgm:spPr/>
    </dgm:pt>
    <dgm:pt modelId="{FC56D217-420A-AC49-A9D2-9131FBCA99AC}" type="pres">
      <dgm:prSet presAssocID="{A525738F-B38F-5549-BB21-F608E09C46E5}" presName="hierChild5" presStyleCnt="0"/>
      <dgm:spPr/>
    </dgm:pt>
    <dgm:pt modelId="{8BC5B8AE-B426-2E46-85C9-D35BB8BDCC34}" type="pres">
      <dgm:prSet presAssocID="{936DAE35-AF8A-F745-A0B6-B5BC77CEB2EE}" presName="hierChild5" presStyleCnt="0"/>
      <dgm:spPr/>
    </dgm:pt>
    <dgm:pt modelId="{B613FC00-66C0-0D44-866B-8AEA5D9E8E91}" type="pres">
      <dgm:prSet presAssocID="{480EECD0-B36E-DD4B-BE80-F7863A03F4B8}" presName="hierChild5" presStyleCnt="0"/>
      <dgm:spPr/>
    </dgm:pt>
    <dgm:pt modelId="{C7612237-891C-6B45-9AF6-6C528B48F818}" type="pres">
      <dgm:prSet presAssocID="{BE1F1E10-21E3-1544-8B21-56535F96EA17}" presName="Name37" presStyleLbl="parChTrans1D3" presStyleIdx="3" presStyleCnt="5"/>
      <dgm:spPr/>
      <dgm:t>
        <a:bodyPr/>
        <a:lstStyle/>
        <a:p>
          <a:endParaRPr lang="zh-CN" altLang="en-US"/>
        </a:p>
      </dgm:t>
    </dgm:pt>
    <dgm:pt modelId="{61143676-95D7-874E-85E1-6D9B2F1729D8}" type="pres">
      <dgm:prSet presAssocID="{7320EF93-6C68-1240-B50E-1520F3D262A2}" presName="hierRoot2" presStyleCnt="0">
        <dgm:presLayoutVars>
          <dgm:hierBranch val="init"/>
        </dgm:presLayoutVars>
      </dgm:prSet>
      <dgm:spPr/>
    </dgm:pt>
    <dgm:pt modelId="{A221FE7E-1DE0-2C43-9861-6F6755C8B2E4}" type="pres">
      <dgm:prSet presAssocID="{7320EF93-6C68-1240-B50E-1520F3D262A2}" presName="rootComposite" presStyleCnt="0"/>
      <dgm:spPr/>
    </dgm:pt>
    <dgm:pt modelId="{1F2482D0-102D-D646-9181-3BEDA78CE882}" type="pres">
      <dgm:prSet presAssocID="{7320EF93-6C68-1240-B50E-1520F3D262A2}" presName="rootText" presStyleLbl="node3" presStyleIdx="3" presStyleCnt="5">
        <dgm:presLayoutVars>
          <dgm:chPref val="3"/>
        </dgm:presLayoutVars>
      </dgm:prSet>
      <dgm:spPr/>
      <dgm:t>
        <a:bodyPr/>
        <a:lstStyle/>
        <a:p>
          <a:endParaRPr lang="zh-CN" altLang="en-US"/>
        </a:p>
      </dgm:t>
    </dgm:pt>
    <dgm:pt modelId="{A27127F1-EBBA-CF41-A124-009870C5F8B4}" type="pres">
      <dgm:prSet presAssocID="{7320EF93-6C68-1240-B50E-1520F3D262A2}" presName="rootConnector" presStyleLbl="node3" presStyleIdx="3" presStyleCnt="5"/>
      <dgm:spPr/>
      <dgm:t>
        <a:bodyPr/>
        <a:lstStyle/>
        <a:p>
          <a:endParaRPr lang="zh-CN" altLang="en-US"/>
        </a:p>
      </dgm:t>
    </dgm:pt>
    <dgm:pt modelId="{32B2B2EC-77D7-AA4A-81F6-A33FC34933B3}" type="pres">
      <dgm:prSet presAssocID="{7320EF93-6C68-1240-B50E-1520F3D262A2}" presName="hierChild4" presStyleCnt="0"/>
      <dgm:spPr/>
    </dgm:pt>
    <dgm:pt modelId="{BC1CE1B4-33BD-4D40-88E8-D0DD825E9C27}" type="pres">
      <dgm:prSet presAssocID="{D8573841-C40A-C045-A7BB-40766A59B015}" presName="Name37" presStyleLbl="parChTrans1D4" presStyleIdx="7" presStyleCnt="10"/>
      <dgm:spPr/>
      <dgm:t>
        <a:bodyPr/>
        <a:lstStyle/>
        <a:p>
          <a:endParaRPr lang="zh-CN" altLang="en-US"/>
        </a:p>
      </dgm:t>
    </dgm:pt>
    <dgm:pt modelId="{3E82287E-6CB4-1743-BE8F-CB55FC59604B}" type="pres">
      <dgm:prSet presAssocID="{3DE4C4A4-5704-E041-BA4F-9D9A17692E9C}" presName="hierRoot2" presStyleCnt="0">
        <dgm:presLayoutVars>
          <dgm:hierBranch val="init"/>
        </dgm:presLayoutVars>
      </dgm:prSet>
      <dgm:spPr/>
    </dgm:pt>
    <dgm:pt modelId="{83DFA08B-B1E1-C648-AFD2-613DDF6FF836}" type="pres">
      <dgm:prSet presAssocID="{3DE4C4A4-5704-E041-BA4F-9D9A17692E9C}" presName="rootComposite" presStyleCnt="0"/>
      <dgm:spPr/>
    </dgm:pt>
    <dgm:pt modelId="{0CE684BB-359C-4647-AF4F-3836175DEA85}" type="pres">
      <dgm:prSet presAssocID="{3DE4C4A4-5704-E041-BA4F-9D9A17692E9C}" presName="rootText" presStyleLbl="node4" presStyleIdx="7" presStyleCnt="10">
        <dgm:presLayoutVars>
          <dgm:chPref val="3"/>
        </dgm:presLayoutVars>
      </dgm:prSet>
      <dgm:spPr/>
      <dgm:t>
        <a:bodyPr/>
        <a:lstStyle/>
        <a:p>
          <a:endParaRPr lang="zh-CN" altLang="en-US"/>
        </a:p>
      </dgm:t>
    </dgm:pt>
    <dgm:pt modelId="{319545A4-18AE-4348-8BA2-0F8FB259264B}" type="pres">
      <dgm:prSet presAssocID="{3DE4C4A4-5704-E041-BA4F-9D9A17692E9C}" presName="rootConnector" presStyleLbl="node4" presStyleIdx="7" presStyleCnt="10"/>
      <dgm:spPr/>
      <dgm:t>
        <a:bodyPr/>
        <a:lstStyle/>
        <a:p>
          <a:endParaRPr lang="zh-CN" altLang="en-US"/>
        </a:p>
      </dgm:t>
    </dgm:pt>
    <dgm:pt modelId="{A7EFBFF6-1D47-3A4B-913F-177F76198EDD}" type="pres">
      <dgm:prSet presAssocID="{3DE4C4A4-5704-E041-BA4F-9D9A17692E9C}" presName="hierChild4" presStyleCnt="0"/>
      <dgm:spPr/>
    </dgm:pt>
    <dgm:pt modelId="{E29C8B94-38C9-B342-9FC3-4C3CEC8287BA}" type="pres">
      <dgm:prSet presAssocID="{3DE4C4A4-5704-E041-BA4F-9D9A17692E9C}" presName="hierChild5" presStyleCnt="0"/>
      <dgm:spPr/>
    </dgm:pt>
    <dgm:pt modelId="{5890F289-C30E-6149-A0BB-8B2E177D76D4}" type="pres">
      <dgm:prSet presAssocID="{7320EF93-6C68-1240-B50E-1520F3D262A2}" presName="hierChild5" presStyleCnt="0"/>
      <dgm:spPr/>
    </dgm:pt>
    <dgm:pt modelId="{3D5A3A2D-B9FC-3B4D-9C37-6432460D9B3C}" type="pres">
      <dgm:prSet presAssocID="{3A6119A1-0027-384A-880F-00A5A36D0326}" presName="Name37" presStyleLbl="parChTrans1D3" presStyleIdx="4" presStyleCnt="5"/>
      <dgm:spPr/>
      <dgm:t>
        <a:bodyPr/>
        <a:lstStyle/>
        <a:p>
          <a:endParaRPr lang="zh-CN" altLang="en-US"/>
        </a:p>
      </dgm:t>
    </dgm:pt>
    <dgm:pt modelId="{062EA91A-266A-D24E-BDDD-701BD24601C8}" type="pres">
      <dgm:prSet presAssocID="{EA5D1C43-6FC4-0E4C-8170-AE7FA612C652}" presName="hierRoot2" presStyleCnt="0">
        <dgm:presLayoutVars>
          <dgm:hierBranch val="init"/>
        </dgm:presLayoutVars>
      </dgm:prSet>
      <dgm:spPr/>
    </dgm:pt>
    <dgm:pt modelId="{437ED426-CBA2-F848-AAC8-A4A3B3B189D7}" type="pres">
      <dgm:prSet presAssocID="{EA5D1C43-6FC4-0E4C-8170-AE7FA612C652}" presName="rootComposite" presStyleCnt="0"/>
      <dgm:spPr/>
    </dgm:pt>
    <dgm:pt modelId="{018FA343-A236-B54C-8A6C-4112DBFF2DD0}" type="pres">
      <dgm:prSet presAssocID="{EA5D1C43-6FC4-0E4C-8170-AE7FA612C652}" presName="rootText" presStyleLbl="node3" presStyleIdx="4" presStyleCnt="5">
        <dgm:presLayoutVars>
          <dgm:chPref val="3"/>
        </dgm:presLayoutVars>
      </dgm:prSet>
      <dgm:spPr/>
      <dgm:t>
        <a:bodyPr/>
        <a:lstStyle/>
        <a:p>
          <a:endParaRPr lang="zh-CN" altLang="en-US"/>
        </a:p>
      </dgm:t>
    </dgm:pt>
    <dgm:pt modelId="{EF3178EB-9A88-5648-8DD0-72F7DE6C29ED}" type="pres">
      <dgm:prSet presAssocID="{EA5D1C43-6FC4-0E4C-8170-AE7FA612C652}" presName="rootConnector" presStyleLbl="node3" presStyleIdx="4" presStyleCnt="5"/>
      <dgm:spPr/>
      <dgm:t>
        <a:bodyPr/>
        <a:lstStyle/>
        <a:p>
          <a:endParaRPr lang="zh-CN" altLang="en-US"/>
        </a:p>
      </dgm:t>
    </dgm:pt>
    <dgm:pt modelId="{159D205D-2167-444C-8C51-E2913F2FC76B}" type="pres">
      <dgm:prSet presAssocID="{EA5D1C43-6FC4-0E4C-8170-AE7FA612C652}" presName="hierChild4" presStyleCnt="0"/>
      <dgm:spPr/>
    </dgm:pt>
    <dgm:pt modelId="{AE387945-C9D7-8E4E-B5D9-0694AE201BDC}" type="pres">
      <dgm:prSet presAssocID="{FBF7EF90-84B7-5241-9B12-D651F2C12151}" presName="Name37" presStyleLbl="parChTrans1D4" presStyleIdx="8" presStyleCnt="10"/>
      <dgm:spPr/>
      <dgm:t>
        <a:bodyPr/>
        <a:lstStyle/>
        <a:p>
          <a:endParaRPr lang="zh-CN" altLang="en-US"/>
        </a:p>
      </dgm:t>
    </dgm:pt>
    <dgm:pt modelId="{6E27C705-B39B-CF41-A749-76558CFFDB35}" type="pres">
      <dgm:prSet presAssocID="{5B664335-306B-A94C-AF23-773FBAB79676}" presName="hierRoot2" presStyleCnt="0">
        <dgm:presLayoutVars>
          <dgm:hierBranch val="init"/>
        </dgm:presLayoutVars>
      </dgm:prSet>
      <dgm:spPr/>
    </dgm:pt>
    <dgm:pt modelId="{56673996-41D9-5C41-BCA3-D15FE4FCFE0B}" type="pres">
      <dgm:prSet presAssocID="{5B664335-306B-A94C-AF23-773FBAB79676}" presName="rootComposite" presStyleCnt="0"/>
      <dgm:spPr/>
    </dgm:pt>
    <dgm:pt modelId="{B1525F58-998A-5043-910D-B16B70B5B5EF}" type="pres">
      <dgm:prSet presAssocID="{5B664335-306B-A94C-AF23-773FBAB79676}" presName="rootText" presStyleLbl="node4" presStyleIdx="8" presStyleCnt="10" custScaleX="161278">
        <dgm:presLayoutVars>
          <dgm:chPref val="3"/>
        </dgm:presLayoutVars>
      </dgm:prSet>
      <dgm:spPr/>
      <dgm:t>
        <a:bodyPr/>
        <a:lstStyle/>
        <a:p>
          <a:endParaRPr lang="zh-CN" altLang="en-US"/>
        </a:p>
      </dgm:t>
    </dgm:pt>
    <dgm:pt modelId="{EC99938B-0EB1-FA4D-A7B9-FF578260C5CB}" type="pres">
      <dgm:prSet presAssocID="{5B664335-306B-A94C-AF23-773FBAB79676}" presName="rootConnector" presStyleLbl="node4" presStyleIdx="8" presStyleCnt="10"/>
      <dgm:spPr/>
      <dgm:t>
        <a:bodyPr/>
        <a:lstStyle/>
        <a:p>
          <a:endParaRPr lang="zh-CN" altLang="en-US"/>
        </a:p>
      </dgm:t>
    </dgm:pt>
    <dgm:pt modelId="{97706433-701B-3D49-97A9-07A32B78205D}" type="pres">
      <dgm:prSet presAssocID="{5B664335-306B-A94C-AF23-773FBAB79676}" presName="hierChild4" presStyleCnt="0"/>
      <dgm:spPr/>
    </dgm:pt>
    <dgm:pt modelId="{F8260E85-42A6-AB4F-8871-04A5B2926D03}" type="pres">
      <dgm:prSet presAssocID="{5B664335-306B-A94C-AF23-773FBAB79676}" presName="hierChild5" presStyleCnt="0"/>
      <dgm:spPr/>
    </dgm:pt>
    <dgm:pt modelId="{E940BE86-CEDC-DA41-B555-80E1AC4553C2}" type="pres">
      <dgm:prSet presAssocID="{BB739F79-A553-9442-AA7A-E0E127E26B1C}" presName="Name37" presStyleLbl="parChTrans1D4" presStyleIdx="9" presStyleCnt="10"/>
      <dgm:spPr/>
      <dgm:t>
        <a:bodyPr/>
        <a:lstStyle/>
        <a:p>
          <a:endParaRPr lang="zh-CN" altLang="en-US"/>
        </a:p>
      </dgm:t>
    </dgm:pt>
    <dgm:pt modelId="{B76CF4DE-67F1-E24D-83A2-2BDAE1D21E79}" type="pres">
      <dgm:prSet presAssocID="{BF2249AE-B34B-1345-85B7-B1E7225A8D8C}" presName="hierRoot2" presStyleCnt="0">
        <dgm:presLayoutVars>
          <dgm:hierBranch val="init"/>
        </dgm:presLayoutVars>
      </dgm:prSet>
      <dgm:spPr/>
    </dgm:pt>
    <dgm:pt modelId="{19CC4C8A-4CCF-7A46-B44D-D0FD0339B277}" type="pres">
      <dgm:prSet presAssocID="{BF2249AE-B34B-1345-85B7-B1E7225A8D8C}" presName="rootComposite" presStyleCnt="0"/>
      <dgm:spPr/>
    </dgm:pt>
    <dgm:pt modelId="{906E3904-9EC7-7140-B094-144B37FF627B}" type="pres">
      <dgm:prSet presAssocID="{BF2249AE-B34B-1345-85B7-B1E7225A8D8C}" presName="rootText" presStyleLbl="node4" presStyleIdx="9" presStyleCnt="10" custScaleX="159688">
        <dgm:presLayoutVars>
          <dgm:chPref val="3"/>
        </dgm:presLayoutVars>
      </dgm:prSet>
      <dgm:spPr/>
      <dgm:t>
        <a:bodyPr/>
        <a:lstStyle/>
        <a:p>
          <a:endParaRPr lang="zh-CN" altLang="en-US"/>
        </a:p>
      </dgm:t>
    </dgm:pt>
    <dgm:pt modelId="{192ADB52-7D54-154A-AC24-6D0919EBC56A}" type="pres">
      <dgm:prSet presAssocID="{BF2249AE-B34B-1345-85B7-B1E7225A8D8C}" presName="rootConnector" presStyleLbl="node4" presStyleIdx="9" presStyleCnt="10"/>
      <dgm:spPr/>
      <dgm:t>
        <a:bodyPr/>
        <a:lstStyle/>
        <a:p>
          <a:endParaRPr lang="zh-CN" altLang="en-US"/>
        </a:p>
      </dgm:t>
    </dgm:pt>
    <dgm:pt modelId="{51E0C7AC-177F-9B4C-8D8F-6A22AEA5CD48}" type="pres">
      <dgm:prSet presAssocID="{BF2249AE-B34B-1345-85B7-B1E7225A8D8C}" presName="hierChild4" presStyleCnt="0"/>
      <dgm:spPr/>
    </dgm:pt>
    <dgm:pt modelId="{0FB43828-2936-0542-B0AD-1BF13BE5516B}" type="pres">
      <dgm:prSet presAssocID="{BF2249AE-B34B-1345-85B7-B1E7225A8D8C}" presName="hierChild5" presStyleCnt="0"/>
      <dgm:spPr/>
    </dgm:pt>
    <dgm:pt modelId="{A51A266F-80E3-AF4E-AD75-EE0D67BCD8A3}" type="pres">
      <dgm:prSet presAssocID="{EA5D1C43-6FC4-0E4C-8170-AE7FA612C652}" presName="hierChild5" presStyleCnt="0"/>
      <dgm:spPr/>
    </dgm:pt>
    <dgm:pt modelId="{9E720317-A47A-C94A-ACAC-AC3F492801AA}" type="pres">
      <dgm:prSet presAssocID="{BA3346C0-9CE8-0749-9A13-C75039184B2B}" presName="hierChild5" presStyleCnt="0"/>
      <dgm:spPr/>
    </dgm:pt>
    <dgm:pt modelId="{D6A1627C-817F-4240-95CB-C77394D1C469}" type="pres">
      <dgm:prSet presAssocID="{BEDD5CB8-0701-7D43-82A0-5C1D9456298B}" presName="hierChild3" presStyleCnt="0"/>
      <dgm:spPr/>
    </dgm:pt>
  </dgm:ptLst>
  <dgm:cxnLst>
    <dgm:cxn modelId="{5C4BB29E-33F7-400F-85DF-5D94A37C5BBD}" type="presOf" srcId="{47F60B71-4D48-5449-AF80-97E77C1EF791}" destId="{16240AE9-8E51-0C48-B955-750AD107632E}" srcOrd="0" destOrd="0" presId="urn:microsoft.com/office/officeart/2005/8/layout/orgChart1#2"/>
    <dgm:cxn modelId="{9E766FC9-AC7E-BA4B-AACD-A2DB2063298E}" srcId="{E26DC2E3-EC68-7043-924B-A2A411D2B650}" destId="{27552DC8-0087-ED4B-BE1E-E0B79377115D}" srcOrd="0" destOrd="0" parTransId="{758E144F-03AC-4C4B-AB22-CCE2CE3AAD8F}" sibTransId="{46C47BE4-CA6B-CC47-BF7D-8F62FD27BFAD}"/>
    <dgm:cxn modelId="{49D8F08E-59CB-48BF-A5E8-276A8C9E6B53}" type="presOf" srcId="{7320EF93-6C68-1240-B50E-1520F3D262A2}" destId="{A27127F1-EBBA-CF41-A124-009870C5F8B4}" srcOrd="1" destOrd="0" presId="urn:microsoft.com/office/officeart/2005/8/layout/orgChart1#2"/>
    <dgm:cxn modelId="{21657E3D-F139-4D67-A7E2-9460AB6E4F20}" type="presOf" srcId="{DDD88BE0-9383-374A-A2FA-8D4F22D0D387}" destId="{965B2446-4405-F740-9200-E2F289250ECE}" srcOrd="1" destOrd="0" presId="urn:microsoft.com/office/officeart/2005/8/layout/orgChart1#2"/>
    <dgm:cxn modelId="{F53AE0BB-A819-BD45-A1BB-577A8D086EFA}" srcId="{480EECD0-B36E-DD4B-BE80-F7863A03F4B8}" destId="{936DAE35-AF8A-F745-A0B6-B5BC77CEB2EE}" srcOrd="2" destOrd="0" parTransId="{7D9DCA25-7B21-2648-8F59-286B47B400D2}" sibTransId="{4BCF58A3-CA0C-9641-87CF-E3DE4F64AC8D}"/>
    <dgm:cxn modelId="{AFB93AA9-A818-456E-9362-ABE2C09C6885}" type="presOf" srcId="{BA3346C0-9CE8-0749-9A13-C75039184B2B}" destId="{A17C00AE-867E-D645-A17A-DDD91127C3B1}" srcOrd="0" destOrd="0" presId="urn:microsoft.com/office/officeart/2005/8/layout/orgChart1#2"/>
    <dgm:cxn modelId="{5B19BF5C-9AF6-41F7-A52C-0326337436CF}" type="presOf" srcId="{24F06875-3961-0744-989C-DFE6230F5181}" destId="{2779C350-4F5E-1B40-9868-3B59ADBA44E1}" srcOrd="0" destOrd="0" presId="urn:microsoft.com/office/officeart/2005/8/layout/orgChart1#2"/>
    <dgm:cxn modelId="{74B67746-E7CF-453D-980B-081A25F8EA3A}" type="presOf" srcId="{EA5D1C43-6FC4-0E4C-8170-AE7FA612C652}" destId="{018FA343-A236-B54C-8A6C-4112DBFF2DD0}" srcOrd="0" destOrd="0" presId="urn:microsoft.com/office/officeart/2005/8/layout/orgChart1#2"/>
    <dgm:cxn modelId="{AF498F46-C2F7-4585-B6DC-96F7EB1E3EF8}" type="presOf" srcId="{7F09E435-3155-A34C-B917-06F303E1D4A8}" destId="{B8FCC649-8340-2B4C-AAEC-B408E515FC51}" srcOrd="0" destOrd="0" presId="urn:microsoft.com/office/officeart/2005/8/layout/orgChart1#2"/>
    <dgm:cxn modelId="{7E1ED753-269A-42F0-A9A9-DCB72BF31124}" type="presOf" srcId="{27552DC8-0087-ED4B-BE1E-E0B79377115D}" destId="{A9A3C647-F950-B248-8DB2-933873850C27}" srcOrd="0" destOrd="0" presId="urn:microsoft.com/office/officeart/2005/8/layout/orgChart1#2"/>
    <dgm:cxn modelId="{DB60E8A6-A81C-41D0-AB38-D8C2D46A84FD}" type="presOf" srcId="{3A6119A1-0027-384A-880F-00A5A36D0326}" destId="{3D5A3A2D-B9FC-3B4D-9C37-6432460D9B3C}" srcOrd="0" destOrd="0" presId="urn:microsoft.com/office/officeart/2005/8/layout/orgChart1#2"/>
    <dgm:cxn modelId="{26601DDD-E8A1-49F2-87EB-DAA2C063F64B}" type="presOf" srcId="{DDD88BE0-9383-374A-A2FA-8D4F22D0D387}" destId="{EC1D33ED-6919-8B40-96C9-E51E1541B407}" srcOrd="0" destOrd="0" presId="urn:microsoft.com/office/officeart/2005/8/layout/orgChart1#2"/>
    <dgm:cxn modelId="{BD3C3895-08EE-4D26-9A58-FFC47DEDB893}" type="presOf" srcId="{758E144F-03AC-4C4B-AB22-CCE2CE3AAD8F}" destId="{3530D21B-8166-3E4E-AB67-44590E921C3B}" srcOrd="0" destOrd="0" presId="urn:microsoft.com/office/officeart/2005/8/layout/orgChart1#2"/>
    <dgm:cxn modelId="{12B05B0C-0A60-486B-817C-80EA1D9989AB}" type="presOf" srcId="{618660C2-3999-2F4A-9EAE-DE21B01E9DEE}" destId="{D45572C9-9E90-9545-B660-FA019BA9F509}" srcOrd="0" destOrd="0" presId="urn:microsoft.com/office/officeart/2005/8/layout/orgChart1#2"/>
    <dgm:cxn modelId="{89A5B27C-C7BF-4E33-B401-6E03F6035271}" type="presOf" srcId="{A525738F-B38F-5549-BB21-F608E09C46E5}" destId="{703D31DD-C4B9-6340-B433-1A0E374377C9}" srcOrd="1" destOrd="0" presId="urn:microsoft.com/office/officeart/2005/8/layout/orgChart1#2"/>
    <dgm:cxn modelId="{395B1DC0-F1B3-4D74-ACDE-F8C608BD4EA4}" type="presOf" srcId="{008F6BC9-6769-6D4F-915E-F9CF39A5CC14}" destId="{8E0FA482-9E53-CE42-8151-35AF698B426E}" srcOrd="1" destOrd="0" presId="urn:microsoft.com/office/officeart/2005/8/layout/orgChart1#2"/>
    <dgm:cxn modelId="{24F3571D-ADED-4847-A079-A16A0E1169CD}" type="presOf" srcId="{936DAE35-AF8A-F745-A0B6-B5BC77CEB2EE}" destId="{2CA7C70D-7F61-8E40-95A7-49D3F49E6947}" srcOrd="1" destOrd="0" presId="urn:microsoft.com/office/officeart/2005/8/layout/orgChart1#2"/>
    <dgm:cxn modelId="{D67AD174-0DF0-6C4C-A222-48F2878A7759}" srcId="{BA3346C0-9CE8-0749-9A13-C75039184B2B}" destId="{EA5D1C43-6FC4-0E4C-8170-AE7FA612C652}" srcOrd="2" destOrd="0" parTransId="{3A6119A1-0027-384A-880F-00A5A36D0326}" sibTransId="{1788CC29-BC47-2440-90E5-70915B984F82}"/>
    <dgm:cxn modelId="{DE1C00B6-4C37-4245-B6FA-EE0F9EF05947}" srcId="{BA3346C0-9CE8-0749-9A13-C75039184B2B}" destId="{7320EF93-6C68-1240-B50E-1520F3D262A2}" srcOrd="1" destOrd="0" parTransId="{BE1F1E10-21E3-1544-8B21-56535F96EA17}" sibTransId="{393F8812-626E-A242-8568-91E3161EDF2F}"/>
    <dgm:cxn modelId="{54E75968-7029-4AA9-B7B3-6C80B83F9191}" type="presOf" srcId="{818768D3-5128-5D4A-88D6-7172B7916F7D}" destId="{0840AD1B-DD9A-3C43-AD84-CCC126580E72}" srcOrd="1" destOrd="0" presId="urn:microsoft.com/office/officeart/2005/8/layout/orgChart1#2"/>
    <dgm:cxn modelId="{769B2E17-003C-4119-9F4A-E33798974985}" type="presOf" srcId="{480EECD0-B36E-DD4B-BE80-F7863A03F4B8}" destId="{1CF14FEF-FF95-BA47-86B4-C7305DBB4B6E}" srcOrd="1" destOrd="0" presId="urn:microsoft.com/office/officeart/2005/8/layout/orgChart1#2"/>
    <dgm:cxn modelId="{F7EFD8C4-5C3D-9C4C-A351-A21ECFFD604C}" srcId="{E26DC2E3-EC68-7043-924B-A2A411D2B650}" destId="{818768D3-5128-5D4A-88D6-7172B7916F7D}" srcOrd="1" destOrd="0" parTransId="{619DF4EC-799C-3F41-B904-4CC1377E39ED}" sibTransId="{7344BA6C-26F1-2042-871A-8D00F4F93312}"/>
    <dgm:cxn modelId="{834B0371-6CEE-EE42-AFFF-F98AFB2A2FF7}" srcId="{936DAE35-AF8A-F745-A0B6-B5BC77CEB2EE}" destId="{24F06875-3961-0744-989C-DFE6230F5181}" srcOrd="0" destOrd="0" parTransId="{A4323BA6-0E10-C34C-93D5-082B3B8FA24F}" sibTransId="{F184E4A1-6500-F548-8F4C-37157F560FD1}"/>
    <dgm:cxn modelId="{76D0C2DD-627F-41E0-A533-04A592D3AD7B}" type="presOf" srcId="{65D1D6BC-7E25-CC48-8DC1-523E65087A1C}" destId="{5A004F9F-4094-A74C-9071-0C78285DEC70}" srcOrd="0" destOrd="0" presId="urn:microsoft.com/office/officeart/2005/8/layout/orgChart1#2"/>
    <dgm:cxn modelId="{C7577A85-B285-40C9-AE61-E5961296DC68}" type="presOf" srcId="{C1E6F19D-EB46-4148-9A12-53C49D9BEF23}" destId="{DAF1CF07-D1EE-5B48-881D-E56687E86D00}" srcOrd="0" destOrd="0" presId="urn:microsoft.com/office/officeart/2005/8/layout/orgChart1#2"/>
    <dgm:cxn modelId="{34957692-A213-4940-92CB-D11398C60200}" type="presOf" srcId="{27552DC8-0087-ED4B-BE1E-E0B79377115D}" destId="{2C568839-391F-7C4D-8D8F-37643AD998AF}" srcOrd="1" destOrd="0" presId="urn:microsoft.com/office/officeart/2005/8/layout/orgChart1#2"/>
    <dgm:cxn modelId="{3EC1CBF4-2D1E-4A0B-9BC5-3AD50E0D5E8B}" type="presOf" srcId="{BB739F79-A553-9442-AA7A-E0E127E26B1C}" destId="{E940BE86-CEDC-DA41-B555-80E1AC4553C2}" srcOrd="0" destOrd="0" presId="urn:microsoft.com/office/officeart/2005/8/layout/orgChart1#2"/>
    <dgm:cxn modelId="{A90CD1A2-9557-4220-AD7B-A5AF5063420D}" type="presOf" srcId="{FBF7EF90-84B7-5241-9B12-D651F2C12151}" destId="{AE387945-C9D7-8E4E-B5D9-0694AE201BDC}" srcOrd="0" destOrd="0" presId="urn:microsoft.com/office/officeart/2005/8/layout/orgChart1#2"/>
    <dgm:cxn modelId="{8CB6A715-2785-4B81-8D3A-B0BAA9EFCF53}" type="presOf" srcId="{BEDD5CB8-0701-7D43-82A0-5C1D9456298B}" destId="{9BC86D52-4ABB-F04F-B01E-BB64C52A5AD9}" srcOrd="0" destOrd="0" presId="urn:microsoft.com/office/officeart/2005/8/layout/orgChart1#2"/>
    <dgm:cxn modelId="{AF7048BB-F2A4-4F44-ADD4-718076EAF2AB}" type="presOf" srcId="{818768D3-5128-5D4A-88D6-7172B7916F7D}" destId="{B60DAC15-8644-6A4D-A3E5-0D43CC08F69A}" srcOrd="0" destOrd="0" presId="urn:microsoft.com/office/officeart/2005/8/layout/orgChart1#2"/>
    <dgm:cxn modelId="{B5DD676B-A2A8-4809-85F0-0F0593568BB4}" type="presOf" srcId="{E26DC2E3-EC68-7043-924B-A2A411D2B650}" destId="{40EE27E3-9E93-564A-A425-7C295A27D141}" srcOrd="0" destOrd="0" presId="urn:microsoft.com/office/officeart/2005/8/layout/orgChart1#2"/>
    <dgm:cxn modelId="{6D0DD7DC-872E-4149-8314-6CA2E848ACB1}" type="presOf" srcId="{3BF69003-4C39-7C45-B501-27271D1970E1}" destId="{6D30D9BE-A538-034C-AD3E-1963FF2EC0ED}" srcOrd="0" destOrd="0" presId="urn:microsoft.com/office/officeart/2005/8/layout/orgChart1#2"/>
    <dgm:cxn modelId="{6686FCF7-E277-AA46-BB41-52F204759515}" srcId="{618660C2-3999-2F4A-9EAE-DE21B01E9DEE}" destId="{BEDD5CB8-0701-7D43-82A0-5C1D9456298B}" srcOrd="0" destOrd="0" parTransId="{6A2D7A79-EACB-5042-9708-803F870DC0D2}" sibTransId="{9B9A9B26-EE97-5E41-B997-A7AFCA63605F}"/>
    <dgm:cxn modelId="{79E7828B-A565-FC47-A571-3EB07EC1FAD8}" srcId="{008F6BC9-6769-6D4F-915E-F9CF39A5CC14}" destId="{DDD88BE0-9383-374A-A2FA-8D4F22D0D387}" srcOrd="0" destOrd="0" parTransId="{451678CE-E0D7-984E-946D-B7F4053B1F3F}" sibTransId="{0E0DF0A0-A96F-0F4B-BF0B-0034640F4FEC}"/>
    <dgm:cxn modelId="{06D5F22A-F18C-684C-BA68-4B43493AB464}" srcId="{EA5D1C43-6FC4-0E4C-8170-AE7FA612C652}" destId="{BF2249AE-B34B-1345-85B7-B1E7225A8D8C}" srcOrd="1" destOrd="0" parTransId="{BB739F79-A553-9442-AA7A-E0E127E26B1C}" sibTransId="{F5C8A277-1600-3049-890E-397912FDCE5B}"/>
    <dgm:cxn modelId="{F0967BE9-60AC-4896-B5EA-4238C63D8686}" type="presOf" srcId="{008F6BC9-6769-6D4F-915E-F9CF39A5CC14}" destId="{FA7B2737-08CB-104F-8310-B9F7CE8562FE}" srcOrd="0" destOrd="0" presId="urn:microsoft.com/office/officeart/2005/8/layout/orgChart1#2"/>
    <dgm:cxn modelId="{32253961-2EC6-400A-A6AF-6C5382893E33}" type="presOf" srcId="{E26DC2E3-EC68-7043-924B-A2A411D2B650}" destId="{4259CA26-D5CC-EE4D-BF51-7BA80E0C51BF}" srcOrd="1" destOrd="0" presId="urn:microsoft.com/office/officeart/2005/8/layout/orgChart1#2"/>
    <dgm:cxn modelId="{77A5E898-A363-4F98-A57A-0F270BC05A7F}" type="presOf" srcId="{3DE4C4A4-5704-E041-BA4F-9D9A17692E9C}" destId="{319545A4-18AE-4348-8BA2-0F8FB259264B}" srcOrd="1" destOrd="0" presId="urn:microsoft.com/office/officeart/2005/8/layout/orgChart1#2"/>
    <dgm:cxn modelId="{E76350F7-BAD7-DA4E-B41F-950D3423FA7C}" srcId="{480EECD0-B36E-DD4B-BE80-F7863A03F4B8}" destId="{41F36F02-4A10-6C41-9908-1E63302D123B}" srcOrd="0" destOrd="0" parTransId="{E49B733A-16B8-F14B-AC68-66958D179A71}" sibTransId="{594A5D40-4BD8-4F43-B9C3-70AF783D5AAA}"/>
    <dgm:cxn modelId="{61FA0A34-2414-024A-92E8-1B31E73E2C68}" srcId="{BEDD5CB8-0701-7D43-82A0-5C1D9456298B}" destId="{BA3346C0-9CE8-0749-9A13-C75039184B2B}" srcOrd="1" destOrd="0" parTransId="{2343D50F-400E-4742-B00F-5A97D19668CC}" sibTransId="{D7FDCDDC-0606-7B44-895F-7354D2FDDBDA}"/>
    <dgm:cxn modelId="{F907CE00-354D-4437-A9A4-3FC8510B670E}" type="presOf" srcId="{69B93944-5A1D-E548-BE6F-7278D0EF6A77}" destId="{AC6D4284-26F3-B841-9C75-27E0989BCAF8}" srcOrd="0" destOrd="0" presId="urn:microsoft.com/office/officeart/2005/8/layout/orgChart1#2"/>
    <dgm:cxn modelId="{F58F3240-AC13-40AA-A04D-A0C26093390F}" type="presOf" srcId="{2343D50F-400E-4742-B00F-5A97D19668CC}" destId="{630686BE-734B-A940-A590-70E3BAF2ADAF}" srcOrd="0" destOrd="0" presId="urn:microsoft.com/office/officeart/2005/8/layout/orgChart1#2"/>
    <dgm:cxn modelId="{B85686CF-4CF7-4C05-B367-779BAFA0542A}" type="presOf" srcId="{5B664335-306B-A94C-AF23-773FBAB79676}" destId="{B1525F58-998A-5043-910D-B16B70B5B5EF}" srcOrd="0" destOrd="0" presId="urn:microsoft.com/office/officeart/2005/8/layout/orgChart1#2"/>
    <dgm:cxn modelId="{949D6984-A7AE-4559-8029-D1E7D23FDE6D}" type="presOf" srcId="{5B664335-306B-A94C-AF23-773FBAB79676}" destId="{EC99938B-0EB1-FA4D-A7B9-FF578260C5CB}" srcOrd="1" destOrd="0" presId="urn:microsoft.com/office/officeart/2005/8/layout/orgChart1#2"/>
    <dgm:cxn modelId="{8D0D048B-E99D-5E4D-8DC5-E55513E8DACE}" srcId="{936DAE35-AF8A-F745-A0B6-B5BC77CEB2EE}" destId="{65D1D6BC-7E25-CC48-8DC1-523E65087A1C}" srcOrd="1" destOrd="0" parTransId="{7F09E435-3155-A34C-B917-06F303E1D4A8}" sibTransId="{5C824EE9-B64E-4444-ACC5-3D034F5BFB0C}"/>
    <dgm:cxn modelId="{86955BF7-9F83-4EC1-8585-FA586E866C70}" type="presOf" srcId="{BA3346C0-9CE8-0749-9A13-C75039184B2B}" destId="{98DF9FFB-A600-FC40-8336-E5C6A1FEC5DC}" srcOrd="1" destOrd="0" presId="urn:microsoft.com/office/officeart/2005/8/layout/orgChart1#2"/>
    <dgm:cxn modelId="{95E1908C-9C3B-413F-BB72-5C13B05EF242}" type="presOf" srcId="{451678CE-E0D7-984E-946D-B7F4053B1F3F}" destId="{0759B341-D49A-9640-9C00-95AFD8644567}" srcOrd="0" destOrd="0" presId="urn:microsoft.com/office/officeart/2005/8/layout/orgChart1#2"/>
    <dgm:cxn modelId="{947C2DAF-6CEF-461F-A919-5C05A57C378B}" type="presOf" srcId="{BE1F1E10-21E3-1544-8B21-56535F96EA17}" destId="{C7612237-891C-6B45-9AF6-6C528B48F818}" srcOrd="0" destOrd="0" presId="urn:microsoft.com/office/officeart/2005/8/layout/orgChart1#2"/>
    <dgm:cxn modelId="{FC296F30-0A8A-40FD-A7D1-9B461FB15AAE}" type="presOf" srcId="{BF2249AE-B34B-1345-85B7-B1E7225A8D8C}" destId="{192ADB52-7D54-154A-AC24-6D0919EBC56A}" srcOrd="1" destOrd="0" presId="urn:microsoft.com/office/officeart/2005/8/layout/orgChart1#2"/>
    <dgm:cxn modelId="{622ADCB3-640F-2640-B890-3770464C58CC}" srcId="{7320EF93-6C68-1240-B50E-1520F3D262A2}" destId="{3DE4C4A4-5704-E041-BA4F-9D9A17692E9C}" srcOrd="0" destOrd="0" parTransId="{D8573841-C40A-C045-A7BB-40766A59B015}" sibTransId="{733A0155-12AF-794E-98C2-D5CB247721C2}"/>
    <dgm:cxn modelId="{60CF58E4-9066-47BF-BC58-5387B4C969AC}" type="presOf" srcId="{619DF4EC-799C-3F41-B904-4CC1377E39ED}" destId="{DB216AD6-6573-BC47-BC75-E8C9F3D8E5D9}" srcOrd="0" destOrd="0" presId="urn:microsoft.com/office/officeart/2005/8/layout/orgChart1#2"/>
    <dgm:cxn modelId="{91B5E822-2A94-4447-B6DB-0CE4F5896B1F}" srcId="{BA3346C0-9CE8-0749-9A13-C75039184B2B}" destId="{480EECD0-B36E-DD4B-BE80-F7863A03F4B8}" srcOrd="0" destOrd="0" parTransId="{C1E6F19D-EB46-4148-9A12-53C49D9BEF23}" sibTransId="{08B56561-0B21-F749-A77A-FF98D14BC821}"/>
    <dgm:cxn modelId="{445F1C40-0CF6-7D41-9D38-5EB27A802F5B}" srcId="{936DAE35-AF8A-F745-A0B6-B5BC77CEB2EE}" destId="{A525738F-B38F-5549-BB21-F608E09C46E5}" srcOrd="2" destOrd="0" parTransId="{3BF69003-4C39-7C45-B501-27271D1970E1}" sibTransId="{BF2FC8BD-A728-B84C-92B5-A21789E3545A}"/>
    <dgm:cxn modelId="{721267B1-6262-4990-850A-F3BA7B908FA4}" type="presOf" srcId="{EA5D1C43-6FC4-0E4C-8170-AE7FA612C652}" destId="{EF3178EB-9A88-5648-8DD0-72F7DE6C29ED}" srcOrd="1" destOrd="0" presId="urn:microsoft.com/office/officeart/2005/8/layout/orgChart1#2"/>
    <dgm:cxn modelId="{D8F7A805-FCEA-40D6-B20E-C55757B5E1E0}" type="presOf" srcId="{480EECD0-B36E-DD4B-BE80-F7863A03F4B8}" destId="{27873584-85BF-4247-8869-58CB6587F183}" srcOrd="0" destOrd="0" presId="urn:microsoft.com/office/officeart/2005/8/layout/orgChart1#2"/>
    <dgm:cxn modelId="{397D8DD8-8EA4-43C3-80F1-FCE8EA0647ED}" type="presOf" srcId="{65D1D6BC-7E25-CC48-8DC1-523E65087A1C}" destId="{F0A335D9-499C-704F-8950-86C60B265EB0}" srcOrd="1" destOrd="0" presId="urn:microsoft.com/office/officeart/2005/8/layout/orgChart1#2"/>
    <dgm:cxn modelId="{47D00C8C-FD5B-40B5-83CF-0B8DD8ADF5B3}" type="presOf" srcId="{E49B733A-16B8-F14B-AC68-66958D179A71}" destId="{070D7C85-0356-9A48-8A1E-B1559A993440}" srcOrd="0" destOrd="0" presId="urn:microsoft.com/office/officeart/2005/8/layout/orgChart1#2"/>
    <dgm:cxn modelId="{92F7A08E-CCA5-43F2-928A-BCC43CE68810}" type="presOf" srcId="{41F36F02-4A10-6C41-9908-1E63302D123B}" destId="{95A66953-5C8B-3546-8546-EC752EC15A9C}" srcOrd="1" destOrd="0" presId="urn:microsoft.com/office/officeart/2005/8/layout/orgChart1#2"/>
    <dgm:cxn modelId="{10013B5D-CF1E-43BB-9714-C0C73AF2902C}" type="presOf" srcId="{41F36F02-4A10-6C41-9908-1E63302D123B}" destId="{28C77141-6596-3D48-99DE-2347745EA9E8}" srcOrd="0" destOrd="0" presId="urn:microsoft.com/office/officeart/2005/8/layout/orgChart1#2"/>
    <dgm:cxn modelId="{A9B3FD36-0FF1-4470-B237-438C64600509}" type="presOf" srcId="{7D9DCA25-7B21-2648-8F59-286B47B400D2}" destId="{F41B72A7-10FD-2C40-9BB4-BA5AF7B65093}" srcOrd="0" destOrd="0" presId="urn:microsoft.com/office/officeart/2005/8/layout/orgChart1#2"/>
    <dgm:cxn modelId="{7948B25C-64F7-F04B-A15D-299FA95BF908}" srcId="{480EECD0-B36E-DD4B-BE80-F7863A03F4B8}" destId="{008F6BC9-6769-6D4F-915E-F9CF39A5CC14}" srcOrd="1" destOrd="0" parTransId="{69B93944-5A1D-E548-BE6F-7278D0EF6A77}" sibTransId="{ECD4432E-6241-C24C-AA25-EAF5A4D365BC}"/>
    <dgm:cxn modelId="{34FB9765-8DB4-4550-925D-AD3306DF75A3}" type="presOf" srcId="{3DE4C4A4-5704-E041-BA4F-9D9A17692E9C}" destId="{0CE684BB-359C-4647-AF4F-3836175DEA85}" srcOrd="0" destOrd="0" presId="urn:microsoft.com/office/officeart/2005/8/layout/orgChart1#2"/>
    <dgm:cxn modelId="{93B4D04D-05F8-994A-B417-3ACD953EA8E8}" srcId="{EA5D1C43-6FC4-0E4C-8170-AE7FA612C652}" destId="{5B664335-306B-A94C-AF23-773FBAB79676}" srcOrd="0" destOrd="0" parTransId="{FBF7EF90-84B7-5241-9B12-D651F2C12151}" sibTransId="{B20F8093-7218-9F4C-A909-4A8EE8437AAF}"/>
    <dgm:cxn modelId="{8F54F80A-769C-4D2F-A15E-C135CDD8465B}" type="presOf" srcId="{A525738F-B38F-5549-BB21-F608E09C46E5}" destId="{45D3D70F-0F7A-5D4C-B4A5-21F74BF9CF00}" srcOrd="0" destOrd="0" presId="urn:microsoft.com/office/officeart/2005/8/layout/orgChart1#2"/>
    <dgm:cxn modelId="{E8602253-93BD-4309-B471-A5AC419770AB}" type="presOf" srcId="{D8573841-C40A-C045-A7BB-40766A59B015}" destId="{BC1CE1B4-33BD-4D40-88E8-D0DD825E9C27}" srcOrd="0" destOrd="0" presId="urn:microsoft.com/office/officeart/2005/8/layout/orgChart1#2"/>
    <dgm:cxn modelId="{6F2212C0-B875-41F2-B688-F5269725195C}" type="presOf" srcId="{24F06875-3961-0744-989C-DFE6230F5181}" destId="{19A4A3EE-999C-7D4E-9F12-78376F79B2FF}" srcOrd="1" destOrd="0" presId="urn:microsoft.com/office/officeart/2005/8/layout/orgChart1#2"/>
    <dgm:cxn modelId="{06CF6542-0B83-4C51-ACC2-3FC1304FFDF1}" type="presOf" srcId="{936DAE35-AF8A-F745-A0B6-B5BC77CEB2EE}" destId="{14AFF567-C02D-9A42-8616-3B1D03A29FE8}" srcOrd="0" destOrd="0" presId="urn:microsoft.com/office/officeart/2005/8/layout/orgChart1#2"/>
    <dgm:cxn modelId="{66519D5E-A9BD-4A83-A676-4C8421D27B90}" type="presOf" srcId="{BF2249AE-B34B-1345-85B7-B1E7225A8D8C}" destId="{906E3904-9EC7-7140-B094-144B37FF627B}" srcOrd="0" destOrd="0" presId="urn:microsoft.com/office/officeart/2005/8/layout/orgChart1#2"/>
    <dgm:cxn modelId="{57078519-739D-4ED9-932E-B881D02A4EFD}" type="presOf" srcId="{BEDD5CB8-0701-7D43-82A0-5C1D9456298B}" destId="{80060512-3DBB-1345-A59E-D774BD805193}" srcOrd="1" destOrd="0" presId="urn:microsoft.com/office/officeart/2005/8/layout/orgChart1#2"/>
    <dgm:cxn modelId="{158E3AEC-FBAC-4393-8AB5-F44FB45E0823}" type="presOf" srcId="{7320EF93-6C68-1240-B50E-1520F3D262A2}" destId="{1F2482D0-102D-D646-9181-3BEDA78CE882}" srcOrd="0" destOrd="0" presId="urn:microsoft.com/office/officeart/2005/8/layout/orgChart1#2"/>
    <dgm:cxn modelId="{D6F98DDC-2DC0-E94E-A2BB-9B990EA14E85}" srcId="{BEDD5CB8-0701-7D43-82A0-5C1D9456298B}" destId="{E26DC2E3-EC68-7043-924B-A2A411D2B650}" srcOrd="0" destOrd="0" parTransId="{47F60B71-4D48-5449-AF80-97E77C1EF791}" sibTransId="{D767560B-671A-FB46-86CE-F0326A8F9FB3}"/>
    <dgm:cxn modelId="{6DC9E71D-E00E-4A76-AA3F-FD1D027C52C0}" type="presOf" srcId="{A4323BA6-0E10-C34C-93D5-082B3B8FA24F}" destId="{2B46DF0B-A57D-FA4F-BB2D-E7DA921FD48A}" srcOrd="0" destOrd="0" presId="urn:microsoft.com/office/officeart/2005/8/layout/orgChart1#2"/>
    <dgm:cxn modelId="{33160E98-381D-4CA8-AB9B-61929D2F1E4F}" type="presParOf" srcId="{D45572C9-9E90-9545-B660-FA019BA9F509}" destId="{837ACA67-1EF2-9D45-AC82-4B5854D3139E}" srcOrd="0" destOrd="0" presId="urn:microsoft.com/office/officeart/2005/8/layout/orgChart1#2"/>
    <dgm:cxn modelId="{0159F436-418C-45AE-9C77-15002DD1D114}" type="presParOf" srcId="{837ACA67-1EF2-9D45-AC82-4B5854D3139E}" destId="{6EDE44B8-B793-C64B-826D-FD6C651328F2}" srcOrd="0" destOrd="0" presId="urn:microsoft.com/office/officeart/2005/8/layout/orgChart1#2"/>
    <dgm:cxn modelId="{52CB6EAB-374A-4F66-BF06-B54CDE134FB0}" type="presParOf" srcId="{6EDE44B8-B793-C64B-826D-FD6C651328F2}" destId="{9BC86D52-4ABB-F04F-B01E-BB64C52A5AD9}" srcOrd="0" destOrd="0" presId="urn:microsoft.com/office/officeart/2005/8/layout/orgChart1#2"/>
    <dgm:cxn modelId="{81AE2C6E-3109-4B0B-B4C2-950DDE17425A}" type="presParOf" srcId="{6EDE44B8-B793-C64B-826D-FD6C651328F2}" destId="{80060512-3DBB-1345-A59E-D774BD805193}" srcOrd="1" destOrd="0" presId="urn:microsoft.com/office/officeart/2005/8/layout/orgChart1#2"/>
    <dgm:cxn modelId="{4B66C5C9-EA24-418C-9C0D-B5638178086F}" type="presParOf" srcId="{837ACA67-1EF2-9D45-AC82-4B5854D3139E}" destId="{77CEA06B-F37A-9747-B82A-FBEB281B6048}" srcOrd="1" destOrd="0" presId="urn:microsoft.com/office/officeart/2005/8/layout/orgChart1#2"/>
    <dgm:cxn modelId="{62D72E05-6E39-440A-B769-1ABD2657D2B3}" type="presParOf" srcId="{77CEA06B-F37A-9747-B82A-FBEB281B6048}" destId="{16240AE9-8E51-0C48-B955-750AD107632E}" srcOrd="0" destOrd="0" presId="urn:microsoft.com/office/officeart/2005/8/layout/orgChart1#2"/>
    <dgm:cxn modelId="{A10B9597-DA48-468E-B64B-7A7DCB617195}" type="presParOf" srcId="{77CEA06B-F37A-9747-B82A-FBEB281B6048}" destId="{937BE6C9-15C2-1C43-8B0B-258CE63CC9B2}" srcOrd="1" destOrd="0" presId="urn:microsoft.com/office/officeart/2005/8/layout/orgChart1#2"/>
    <dgm:cxn modelId="{97332BE4-4BC0-4268-B00B-3BA7DE687F68}" type="presParOf" srcId="{937BE6C9-15C2-1C43-8B0B-258CE63CC9B2}" destId="{2E8967C5-938E-7B4E-AC21-6BF1E23F4918}" srcOrd="0" destOrd="0" presId="urn:microsoft.com/office/officeart/2005/8/layout/orgChart1#2"/>
    <dgm:cxn modelId="{FCDD40C1-F920-42A0-966B-6B4363A95C4E}" type="presParOf" srcId="{2E8967C5-938E-7B4E-AC21-6BF1E23F4918}" destId="{40EE27E3-9E93-564A-A425-7C295A27D141}" srcOrd="0" destOrd="0" presId="urn:microsoft.com/office/officeart/2005/8/layout/orgChart1#2"/>
    <dgm:cxn modelId="{2E6D81A4-12CE-402B-9895-DDAE3EA46634}" type="presParOf" srcId="{2E8967C5-938E-7B4E-AC21-6BF1E23F4918}" destId="{4259CA26-D5CC-EE4D-BF51-7BA80E0C51BF}" srcOrd="1" destOrd="0" presId="urn:microsoft.com/office/officeart/2005/8/layout/orgChart1#2"/>
    <dgm:cxn modelId="{F9E835C8-0AA6-4C45-A494-6C0F0CAADED1}" type="presParOf" srcId="{937BE6C9-15C2-1C43-8B0B-258CE63CC9B2}" destId="{81F6AF58-9FF2-F143-BEA6-D3D987ADF07B}" srcOrd="1" destOrd="0" presId="urn:microsoft.com/office/officeart/2005/8/layout/orgChart1#2"/>
    <dgm:cxn modelId="{E8A52F5A-770B-4058-A4B4-67F5043452FD}" type="presParOf" srcId="{81F6AF58-9FF2-F143-BEA6-D3D987ADF07B}" destId="{3530D21B-8166-3E4E-AB67-44590E921C3B}" srcOrd="0" destOrd="0" presId="urn:microsoft.com/office/officeart/2005/8/layout/orgChart1#2"/>
    <dgm:cxn modelId="{5AF033CE-0E95-4EE4-BFB9-97FF356E440D}" type="presParOf" srcId="{81F6AF58-9FF2-F143-BEA6-D3D987ADF07B}" destId="{83E926C7-4D08-DC49-A248-D2194325FD72}" srcOrd="1" destOrd="0" presId="urn:microsoft.com/office/officeart/2005/8/layout/orgChart1#2"/>
    <dgm:cxn modelId="{2D95E1A4-10EE-4CB1-A2FA-6C9609272E40}" type="presParOf" srcId="{83E926C7-4D08-DC49-A248-D2194325FD72}" destId="{81A39FD8-D9CB-A943-9BDF-30BBBDA5AE58}" srcOrd="0" destOrd="0" presId="urn:microsoft.com/office/officeart/2005/8/layout/orgChart1#2"/>
    <dgm:cxn modelId="{109ADD51-A22E-4A0D-B252-2C0002CC4C5D}" type="presParOf" srcId="{81A39FD8-D9CB-A943-9BDF-30BBBDA5AE58}" destId="{A9A3C647-F950-B248-8DB2-933873850C27}" srcOrd="0" destOrd="0" presId="urn:microsoft.com/office/officeart/2005/8/layout/orgChart1#2"/>
    <dgm:cxn modelId="{82BD8F4D-E7E4-4202-B4E1-2CF1DE86CFC8}" type="presParOf" srcId="{81A39FD8-D9CB-A943-9BDF-30BBBDA5AE58}" destId="{2C568839-391F-7C4D-8D8F-37643AD998AF}" srcOrd="1" destOrd="0" presId="urn:microsoft.com/office/officeart/2005/8/layout/orgChart1#2"/>
    <dgm:cxn modelId="{25C76B7C-6132-4B52-9C47-385DF449D25A}" type="presParOf" srcId="{83E926C7-4D08-DC49-A248-D2194325FD72}" destId="{00AC4AF0-3267-8443-AE77-C210B1D39868}" srcOrd="1" destOrd="0" presId="urn:microsoft.com/office/officeart/2005/8/layout/orgChart1#2"/>
    <dgm:cxn modelId="{61631626-5240-4B60-A17B-1E2881865030}" type="presParOf" srcId="{83E926C7-4D08-DC49-A248-D2194325FD72}" destId="{B847C24A-E8E4-E043-8A0D-295F74C7DD7F}" srcOrd="2" destOrd="0" presId="urn:microsoft.com/office/officeart/2005/8/layout/orgChart1#2"/>
    <dgm:cxn modelId="{FB854E94-E04F-4EEF-92F4-4717CAEF4408}" type="presParOf" srcId="{81F6AF58-9FF2-F143-BEA6-D3D987ADF07B}" destId="{DB216AD6-6573-BC47-BC75-E8C9F3D8E5D9}" srcOrd="2" destOrd="0" presId="urn:microsoft.com/office/officeart/2005/8/layout/orgChart1#2"/>
    <dgm:cxn modelId="{F700AE8F-BCD0-4C5E-96D9-91C7D4C38025}" type="presParOf" srcId="{81F6AF58-9FF2-F143-BEA6-D3D987ADF07B}" destId="{624555E7-B717-204F-A187-B20F1CEFD569}" srcOrd="3" destOrd="0" presId="urn:microsoft.com/office/officeart/2005/8/layout/orgChart1#2"/>
    <dgm:cxn modelId="{F67AD069-FB4E-4372-BDC3-458C617B2C03}" type="presParOf" srcId="{624555E7-B717-204F-A187-B20F1CEFD569}" destId="{5B2BF9F7-7BE7-1540-A26D-8955B30681A2}" srcOrd="0" destOrd="0" presId="urn:microsoft.com/office/officeart/2005/8/layout/orgChart1#2"/>
    <dgm:cxn modelId="{949F3463-CE5D-4FDB-9D11-97B2E79DEB24}" type="presParOf" srcId="{5B2BF9F7-7BE7-1540-A26D-8955B30681A2}" destId="{B60DAC15-8644-6A4D-A3E5-0D43CC08F69A}" srcOrd="0" destOrd="0" presId="urn:microsoft.com/office/officeart/2005/8/layout/orgChart1#2"/>
    <dgm:cxn modelId="{12731989-191A-4DDD-B353-1BA4EEEC6F76}" type="presParOf" srcId="{5B2BF9F7-7BE7-1540-A26D-8955B30681A2}" destId="{0840AD1B-DD9A-3C43-AD84-CCC126580E72}" srcOrd="1" destOrd="0" presId="urn:microsoft.com/office/officeart/2005/8/layout/orgChart1#2"/>
    <dgm:cxn modelId="{C1D4B19C-2A9B-48AE-AC7F-F9553C6D2E64}" type="presParOf" srcId="{624555E7-B717-204F-A187-B20F1CEFD569}" destId="{CFA6E29A-562C-CD46-B924-DDB27F2DCC7E}" srcOrd="1" destOrd="0" presId="urn:microsoft.com/office/officeart/2005/8/layout/orgChart1#2"/>
    <dgm:cxn modelId="{9BAC38B3-24A5-4747-B440-1F6614C6FE7B}" type="presParOf" srcId="{624555E7-B717-204F-A187-B20F1CEFD569}" destId="{7E33C3ED-D36B-2347-A382-A36899809854}" srcOrd="2" destOrd="0" presId="urn:microsoft.com/office/officeart/2005/8/layout/orgChart1#2"/>
    <dgm:cxn modelId="{5934EAEB-6CB4-4B7F-9F19-98189305FB92}" type="presParOf" srcId="{937BE6C9-15C2-1C43-8B0B-258CE63CC9B2}" destId="{228620DE-8C17-4747-BFFA-02A43D97001D}" srcOrd="2" destOrd="0" presId="urn:microsoft.com/office/officeart/2005/8/layout/orgChart1#2"/>
    <dgm:cxn modelId="{1C3A6E71-EFD2-4A2E-B5AB-B8F7816002B9}" type="presParOf" srcId="{77CEA06B-F37A-9747-B82A-FBEB281B6048}" destId="{630686BE-734B-A940-A590-70E3BAF2ADAF}" srcOrd="2" destOrd="0" presId="urn:microsoft.com/office/officeart/2005/8/layout/orgChart1#2"/>
    <dgm:cxn modelId="{DAF29F4A-B0A7-4F3C-BE01-0A417681B8F2}" type="presParOf" srcId="{77CEA06B-F37A-9747-B82A-FBEB281B6048}" destId="{8709C93A-6EA1-E746-816E-4385E3C9F93B}" srcOrd="3" destOrd="0" presId="urn:microsoft.com/office/officeart/2005/8/layout/orgChart1#2"/>
    <dgm:cxn modelId="{6C0688B7-0048-422A-A922-6F1ADF9CB835}" type="presParOf" srcId="{8709C93A-6EA1-E746-816E-4385E3C9F93B}" destId="{FBB73AA4-0B0F-AE44-92C8-4C90A173378F}" srcOrd="0" destOrd="0" presId="urn:microsoft.com/office/officeart/2005/8/layout/orgChart1#2"/>
    <dgm:cxn modelId="{909ECC17-1B68-4DE1-83D4-C5FAA81E2732}" type="presParOf" srcId="{FBB73AA4-0B0F-AE44-92C8-4C90A173378F}" destId="{A17C00AE-867E-D645-A17A-DDD91127C3B1}" srcOrd="0" destOrd="0" presId="urn:microsoft.com/office/officeart/2005/8/layout/orgChart1#2"/>
    <dgm:cxn modelId="{D917516A-7C5C-4D14-BE7C-56E6D3C43560}" type="presParOf" srcId="{FBB73AA4-0B0F-AE44-92C8-4C90A173378F}" destId="{98DF9FFB-A600-FC40-8336-E5C6A1FEC5DC}" srcOrd="1" destOrd="0" presId="urn:microsoft.com/office/officeart/2005/8/layout/orgChart1#2"/>
    <dgm:cxn modelId="{45F88925-23BA-450E-9A40-F5084C5D1F5A}" type="presParOf" srcId="{8709C93A-6EA1-E746-816E-4385E3C9F93B}" destId="{93DAB538-FF43-7341-87AB-37DD3C8DED2D}" srcOrd="1" destOrd="0" presId="urn:microsoft.com/office/officeart/2005/8/layout/orgChart1#2"/>
    <dgm:cxn modelId="{3146DA52-2BAF-4119-A1ED-03EB10DF9659}" type="presParOf" srcId="{93DAB538-FF43-7341-87AB-37DD3C8DED2D}" destId="{DAF1CF07-D1EE-5B48-881D-E56687E86D00}" srcOrd="0" destOrd="0" presId="urn:microsoft.com/office/officeart/2005/8/layout/orgChart1#2"/>
    <dgm:cxn modelId="{BFC35022-E033-4FC4-9BB9-68C1E26BFC17}" type="presParOf" srcId="{93DAB538-FF43-7341-87AB-37DD3C8DED2D}" destId="{418B33DF-3347-3A4B-8018-AFFCDEAC11E2}" srcOrd="1" destOrd="0" presId="urn:microsoft.com/office/officeart/2005/8/layout/orgChart1#2"/>
    <dgm:cxn modelId="{35ED2486-211E-42B4-AA65-6A52754DE952}" type="presParOf" srcId="{418B33DF-3347-3A4B-8018-AFFCDEAC11E2}" destId="{A36D6224-7082-C04B-9B21-0D5DA0B23A41}" srcOrd="0" destOrd="0" presId="urn:microsoft.com/office/officeart/2005/8/layout/orgChart1#2"/>
    <dgm:cxn modelId="{57852E65-2965-4D9E-8AB0-CB0D0C88DB83}" type="presParOf" srcId="{A36D6224-7082-C04B-9B21-0D5DA0B23A41}" destId="{27873584-85BF-4247-8869-58CB6587F183}" srcOrd="0" destOrd="0" presId="urn:microsoft.com/office/officeart/2005/8/layout/orgChart1#2"/>
    <dgm:cxn modelId="{6A1EFB9A-C2A6-4458-A7AB-2B50A0633010}" type="presParOf" srcId="{A36D6224-7082-C04B-9B21-0D5DA0B23A41}" destId="{1CF14FEF-FF95-BA47-86B4-C7305DBB4B6E}" srcOrd="1" destOrd="0" presId="urn:microsoft.com/office/officeart/2005/8/layout/orgChart1#2"/>
    <dgm:cxn modelId="{8B267670-4F49-4AE3-AFC1-EC5CE94B0C5F}" type="presParOf" srcId="{418B33DF-3347-3A4B-8018-AFFCDEAC11E2}" destId="{0C28C33D-071D-A247-A8B0-E9EFBA92B765}" srcOrd="1" destOrd="0" presId="urn:microsoft.com/office/officeart/2005/8/layout/orgChart1#2"/>
    <dgm:cxn modelId="{1FFF8FB9-CFDE-44C3-84BD-7665B7F8C017}" type="presParOf" srcId="{0C28C33D-071D-A247-A8B0-E9EFBA92B765}" destId="{070D7C85-0356-9A48-8A1E-B1559A993440}" srcOrd="0" destOrd="0" presId="urn:microsoft.com/office/officeart/2005/8/layout/orgChart1#2"/>
    <dgm:cxn modelId="{05CA4CB9-A243-4DCB-9FB0-362FCA009883}" type="presParOf" srcId="{0C28C33D-071D-A247-A8B0-E9EFBA92B765}" destId="{9396923F-7F75-274E-8E92-026FF261BF3D}" srcOrd="1" destOrd="0" presId="urn:microsoft.com/office/officeart/2005/8/layout/orgChart1#2"/>
    <dgm:cxn modelId="{4CD9694D-2301-4B71-A567-FF42BA825D09}" type="presParOf" srcId="{9396923F-7F75-274E-8E92-026FF261BF3D}" destId="{87EAD4C1-31B9-C14E-8228-78109A08185C}" srcOrd="0" destOrd="0" presId="urn:microsoft.com/office/officeart/2005/8/layout/orgChart1#2"/>
    <dgm:cxn modelId="{7E4BB369-F8A2-470C-ACB4-DADE1E1C07F6}" type="presParOf" srcId="{87EAD4C1-31B9-C14E-8228-78109A08185C}" destId="{28C77141-6596-3D48-99DE-2347745EA9E8}" srcOrd="0" destOrd="0" presId="urn:microsoft.com/office/officeart/2005/8/layout/orgChart1#2"/>
    <dgm:cxn modelId="{555393A3-A1B4-4A26-A7A5-164E299A0B0F}" type="presParOf" srcId="{87EAD4C1-31B9-C14E-8228-78109A08185C}" destId="{95A66953-5C8B-3546-8546-EC752EC15A9C}" srcOrd="1" destOrd="0" presId="urn:microsoft.com/office/officeart/2005/8/layout/orgChart1#2"/>
    <dgm:cxn modelId="{51F5E97B-8653-492B-A98F-E3D0422572D1}" type="presParOf" srcId="{9396923F-7F75-274E-8E92-026FF261BF3D}" destId="{54D0B540-4E2F-8645-ACAA-B5C838518450}" srcOrd="1" destOrd="0" presId="urn:microsoft.com/office/officeart/2005/8/layout/orgChart1#2"/>
    <dgm:cxn modelId="{8AC8898D-EBAB-436E-882C-F218DA33A21B}" type="presParOf" srcId="{9396923F-7F75-274E-8E92-026FF261BF3D}" destId="{174469A2-E5EC-184A-BD09-653C4610E1A1}" srcOrd="2" destOrd="0" presId="urn:microsoft.com/office/officeart/2005/8/layout/orgChart1#2"/>
    <dgm:cxn modelId="{BFE5997F-9E0B-4E0B-A872-BAFCE291DA16}" type="presParOf" srcId="{0C28C33D-071D-A247-A8B0-E9EFBA92B765}" destId="{AC6D4284-26F3-B841-9C75-27E0989BCAF8}" srcOrd="2" destOrd="0" presId="urn:microsoft.com/office/officeart/2005/8/layout/orgChart1#2"/>
    <dgm:cxn modelId="{B0058C61-BB04-4DC9-9EEC-3BFDC9A53ED0}" type="presParOf" srcId="{0C28C33D-071D-A247-A8B0-E9EFBA92B765}" destId="{736003AE-C838-0642-8DDE-E7B9038FE8BC}" srcOrd="3" destOrd="0" presId="urn:microsoft.com/office/officeart/2005/8/layout/orgChart1#2"/>
    <dgm:cxn modelId="{BE0F2D90-D926-483C-8478-35D6AE9D6095}" type="presParOf" srcId="{736003AE-C838-0642-8DDE-E7B9038FE8BC}" destId="{40DD8C66-C105-C644-B233-4A20E5556E66}" srcOrd="0" destOrd="0" presId="urn:microsoft.com/office/officeart/2005/8/layout/orgChart1#2"/>
    <dgm:cxn modelId="{C9481A09-6020-4174-B519-6D1D83F34A50}" type="presParOf" srcId="{40DD8C66-C105-C644-B233-4A20E5556E66}" destId="{FA7B2737-08CB-104F-8310-B9F7CE8562FE}" srcOrd="0" destOrd="0" presId="urn:microsoft.com/office/officeart/2005/8/layout/orgChart1#2"/>
    <dgm:cxn modelId="{4108890E-F999-4607-82AE-12AD807FC17C}" type="presParOf" srcId="{40DD8C66-C105-C644-B233-4A20E5556E66}" destId="{8E0FA482-9E53-CE42-8151-35AF698B426E}" srcOrd="1" destOrd="0" presId="urn:microsoft.com/office/officeart/2005/8/layout/orgChart1#2"/>
    <dgm:cxn modelId="{0920AE14-7539-4372-8B49-00917D9E4426}" type="presParOf" srcId="{736003AE-C838-0642-8DDE-E7B9038FE8BC}" destId="{B8769F86-6678-0148-ACD1-75651B7C07F2}" srcOrd="1" destOrd="0" presId="urn:microsoft.com/office/officeart/2005/8/layout/orgChart1#2"/>
    <dgm:cxn modelId="{49151290-C638-4F2F-B706-C2FB566E707C}" type="presParOf" srcId="{B8769F86-6678-0148-ACD1-75651B7C07F2}" destId="{0759B341-D49A-9640-9C00-95AFD8644567}" srcOrd="0" destOrd="0" presId="urn:microsoft.com/office/officeart/2005/8/layout/orgChart1#2"/>
    <dgm:cxn modelId="{1ECC8610-8423-4C86-8B29-518CED6A6792}" type="presParOf" srcId="{B8769F86-6678-0148-ACD1-75651B7C07F2}" destId="{580DB597-9704-834D-8CFC-CFC8F71FE925}" srcOrd="1" destOrd="0" presId="urn:microsoft.com/office/officeart/2005/8/layout/orgChart1#2"/>
    <dgm:cxn modelId="{93C53A61-1B63-40FA-AA13-5A361A8BA48C}" type="presParOf" srcId="{580DB597-9704-834D-8CFC-CFC8F71FE925}" destId="{A649613A-0FEB-CE43-9662-1710541F46D3}" srcOrd="0" destOrd="0" presId="urn:microsoft.com/office/officeart/2005/8/layout/orgChart1#2"/>
    <dgm:cxn modelId="{826C68E1-AE81-4B7B-A8C1-9D1C560C4508}" type="presParOf" srcId="{A649613A-0FEB-CE43-9662-1710541F46D3}" destId="{EC1D33ED-6919-8B40-96C9-E51E1541B407}" srcOrd="0" destOrd="0" presId="urn:microsoft.com/office/officeart/2005/8/layout/orgChart1#2"/>
    <dgm:cxn modelId="{B2952ECD-F0E6-4350-81FC-1782DF723716}" type="presParOf" srcId="{A649613A-0FEB-CE43-9662-1710541F46D3}" destId="{965B2446-4405-F740-9200-E2F289250ECE}" srcOrd="1" destOrd="0" presId="urn:microsoft.com/office/officeart/2005/8/layout/orgChart1#2"/>
    <dgm:cxn modelId="{22EBC5DE-8116-4BDE-ABCE-31806D5E29F1}" type="presParOf" srcId="{580DB597-9704-834D-8CFC-CFC8F71FE925}" destId="{BDE8531F-C064-ED4B-9348-184B4ECD3B7D}" srcOrd="1" destOrd="0" presId="urn:microsoft.com/office/officeart/2005/8/layout/orgChart1#2"/>
    <dgm:cxn modelId="{21E2CCBA-6F89-4FF5-BB82-750CB1D384B3}" type="presParOf" srcId="{580DB597-9704-834D-8CFC-CFC8F71FE925}" destId="{BE534875-9608-FE47-9515-80AE14354499}" srcOrd="2" destOrd="0" presId="urn:microsoft.com/office/officeart/2005/8/layout/orgChart1#2"/>
    <dgm:cxn modelId="{0E24ED38-C61D-4804-A5A3-5D7090334486}" type="presParOf" srcId="{736003AE-C838-0642-8DDE-E7B9038FE8BC}" destId="{8A026163-7F7C-EB49-BCB1-BDC59B5D35D0}" srcOrd="2" destOrd="0" presId="urn:microsoft.com/office/officeart/2005/8/layout/orgChart1#2"/>
    <dgm:cxn modelId="{2B09658E-D05D-46AB-A05C-6A92ED5EAC87}" type="presParOf" srcId="{0C28C33D-071D-A247-A8B0-E9EFBA92B765}" destId="{F41B72A7-10FD-2C40-9BB4-BA5AF7B65093}" srcOrd="4" destOrd="0" presId="urn:microsoft.com/office/officeart/2005/8/layout/orgChart1#2"/>
    <dgm:cxn modelId="{8354045A-FF1D-4520-95A0-09D7E4473425}" type="presParOf" srcId="{0C28C33D-071D-A247-A8B0-E9EFBA92B765}" destId="{3B10B20C-CA9B-0C44-83F6-2AA4B872B39F}" srcOrd="5" destOrd="0" presId="urn:microsoft.com/office/officeart/2005/8/layout/orgChart1#2"/>
    <dgm:cxn modelId="{14501B18-D77B-4911-9267-34E8D2A8F939}" type="presParOf" srcId="{3B10B20C-CA9B-0C44-83F6-2AA4B872B39F}" destId="{AA60D7C7-D148-494C-A81C-49F62E62EDBA}" srcOrd="0" destOrd="0" presId="urn:microsoft.com/office/officeart/2005/8/layout/orgChart1#2"/>
    <dgm:cxn modelId="{56123CE5-59CA-4600-92C8-BF3B4B4D7146}" type="presParOf" srcId="{AA60D7C7-D148-494C-A81C-49F62E62EDBA}" destId="{14AFF567-C02D-9A42-8616-3B1D03A29FE8}" srcOrd="0" destOrd="0" presId="urn:microsoft.com/office/officeart/2005/8/layout/orgChart1#2"/>
    <dgm:cxn modelId="{BED9D467-18FC-4EE5-87E3-97C67B23AC86}" type="presParOf" srcId="{AA60D7C7-D148-494C-A81C-49F62E62EDBA}" destId="{2CA7C70D-7F61-8E40-95A7-49D3F49E6947}" srcOrd="1" destOrd="0" presId="urn:microsoft.com/office/officeart/2005/8/layout/orgChart1#2"/>
    <dgm:cxn modelId="{6EF6DFA3-FECD-4C3A-B490-0A9650ED738E}" type="presParOf" srcId="{3B10B20C-CA9B-0C44-83F6-2AA4B872B39F}" destId="{627467E3-F448-7745-B694-32832EF44C17}" srcOrd="1" destOrd="0" presId="urn:microsoft.com/office/officeart/2005/8/layout/orgChart1#2"/>
    <dgm:cxn modelId="{F055345D-8D39-4CF6-9756-9C3958DC5402}" type="presParOf" srcId="{627467E3-F448-7745-B694-32832EF44C17}" destId="{2B46DF0B-A57D-FA4F-BB2D-E7DA921FD48A}" srcOrd="0" destOrd="0" presId="urn:microsoft.com/office/officeart/2005/8/layout/orgChart1#2"/>
    <dgm:cxn modelId="{C9C94FF1-7179-49EA-9418-64EE4F71078C}" type="presParOf" srcId="{627467E3-F448-7745-B694-32832EF44C17}" destId="{1F564ADC-08A9-E64F-A0A6-5059B184AF1D}" srcOrd="1" destOrd="0" presId="urn:microsoft.com/office/officeart/2005/8/layout/orgChart1#2"/>
    <dgm:cxn modelId="{E243E041-B4A6-4239-B353-B09569C14565}" type="presParOf" srcId="{1F564ADC-08A9-E64F-A0A6-5059B184AF1D}" destId="{31B62270-56BF-BD40-B6C1-C8BD4C77314E}" srcOrd="0" destOrd="0" presId="urn:microsoft.com/office/officeart/2005/8/layout/orgChart1#2"/>
    <dgm:cxn modelId="{EA19DF5D-2517-48D1-9590-DA21F9AF4E88}" type="presParOf" srcId="{31B62270-56BF-BD40-B6C1-C8BD4C77314E}" destId="{2779C350-4F5E-1B40-9868-3B59ADBA44E1}" srcOrd="0" destOrd="0" presId="urn:microsoft.com/office/officeart/2005/8/layout/orgChart1#2"/>
    <dgm:cxn modelId="{75F85C30-F41A-410F-B77B-0E1AE518CE77}" type="presParOf" srcId="{31B62270-56BF-BD40-B6C1-C8BD4C77314E}" destId="{19A4A3EE-999C-7D4E-9F12-78376F79B2FF}" srcOrd="1" destOrd="0" presId="urn:microsoft.com/office/officeart/2005/8/layout/orgChart1#2"/>
    <dgm:cxn modelId="{AE2076F0-066E-43DE-A53E-EA3D608C4F74}" type="presParOf" srcId="{1F564ADC-08A9-E64F-A0A6-5059B184AF1D}" destId="{F943C4B6-D2D1-994F-9CA3-D780A67F4023}" srcOrd="1" destOrd="0" presId="urn:microsoft.com/office/officeart/2005/8/layout/orgChart1#2"/>
    <dgm:cxn modelId="{01F0445F-C1A7-4E4E-9A04-147623CB866C}" type="presParOf" srcId="{1F564ADC-08A9-E64F-A0A6-5059B184AF1D}" destId="{4B763AC1-BC80-B146-B64E-A282F76AB929}" srcOrd="2" destOrd="0" presId="urn:microsoft.com/office/officeart/2005/8/layout/orgChart1#2"/>
    <dgm:cxn modelId="{E2540B7A-BC71-4A82-9CCE-A8D8D0086927}" type="presParOf" srcId="{627467E3-F448-7745-B694-32832EF44C17}" destId="{B8FCC649-8340-2B4C-AAEC-B408E515FC51}" srcOrd="2" destOrd="0" presId="urn:microsoft.com/office/officeart/2005/8/layout/orgChart1#2"/>
    <dgm:cxn modelId="{D706A62D-8AC1-4D8F-B8B7-70346A9A731D}" type="presParOf" srcId="{627467E3-F448-7745-B694-32832EF44C17}" destId="{880A57DD-0D76-154D-9306-BC9BD8796833}" srcOrd="3" destOrd="0" presId="urn:microsoft.com/office/officeart/2005/8/layout/orgChart1#2"/>
    <dgm:cxn modelId="{63DB791D-CAFD-42C8-957B-5C73CD6B1602}" type="presParOf" srcId="{880A57DD-0D76-154D-9306-BC9BD8796833}" destId="{99F783A5-6484-2044-8FD1-B39F486E8671}" srcOrd="0" destOrd="0" presId="urn:microsoft.com/office/officeart/2005/8/layout/orgChart1#2"/>
    <dgm:cxn modelId="{176F7E09-98AA-401F-B037-F0AB3ECFF4E2}" type="presParOf" srcId="{99F783A5-6484-2044-8FD1-B39F486E8671}" destId="{5A004F9F-4094-A74C-9071-0C78285DEC70}" srcOrd="0" destOrd="0" presId="urn:microsoft.com/office/officeart/2005/8/layout/orgChart1#2"/>
    <dgm:cxn modelId="{A9399848-9018-4F1F-A7EC-84FDA0CE5450}" type="presParOf" srcId="{99F783A5-6484-2044-8FD1-B39F486E8671}" destId="{F0A335D9-499C-704F-8950-86C60B265EB0}" srcOrd="1" destOrd="0" presId="urn:microsoft.com/office/officeart/2005/8/layout/orgChart1#2"/>
    <dgm:cxn modelId="{E14C46D7-FC4E-444F-AD5E-966193FCFC11}" type="presParOf" srcId="{880A57DD-0D76-154D-9306-BC9BD8796833}" destId="{83D1539A-0E92-F74A-B781-D9D8921DA65F}" srcOrd="1" destOrd="0" presId="urn:microsoft.com/office/officeart/2005/8/layout/orgChart1#2"/>
    <dgm:cxn modelId="{1F984910-969B-412F-B24C-9A2CAF6F85DE}" type="presParOf" srcId="{880A57DD-0D76-154D-9306-BC9BD8796833}" destId="{06199A0C-D7B6-1048-A6FB-B771642434A6}" srcOrd="2" destOrd="0" presId="urn:microsoft.com/office/officeart/2005/8/layout/orgChart1#2"/>
    <dgm:cxn modelId="{021897B3-025A-43A6-A1E0-BB9A6654D4FC}" type="presParOf" srcId="{627467E3-F448-7745-B694-32832EF44C17}" destId="{6D30D9BE-A538-034C-AD3E-1963FF2EC0ED}" srcOrd="4" destOrd="0" presId="urn:microsoft.com/office/officeart/2005/8/layout/orgChart1#2"/>
    <dgm:cxn modelId="{5656AB8A-5794-4721-9ED4-741D9D121E7E}" type="presParOf" srcId="{627467E3-F448-7745-B694-32832EF44C17}" destId="{39F4CCAF-DF7D-F841-B72C-CE706A3ED3AC}" srcOrd="5" destOrd="0" presId="urn:microsoft.com/office/officeart/2005/8/layout/orgChart1#2"/>
    <dgm:cxn modelId="{44945CE3-04F9-4A0C-BAEA-318EED9FD657}" type="presParOf" srcId="{39F4CCAF-DF7D-F841-B72C-CE706A3ED3AC}" destId="{CCFBFF96-0003-A24F-A13F-4BD14137BAF6}" srcOrd="0" destOrd="0" presId="urn:microsoft.com/office/officeart/2005/8/layout/orgChart1#2"/>
    <dgm:cxn modelId="{3C980E16-57BE-4D9E-980E-3D594CED4C87}" type="presParOf" srcId="{CCFBFF96-0003-A24F-A13F-4BD14137BAF6}" destId="{45D3D70F-0F7A-5D4C-B4A5-21F74BF9CF00}" srcOrd="0" destOrd="0" presId="urn:microsoft.com/office/officeart/2005/8/layout/orgChart1#2"/>
    <dgm:cxn modelId="{EC1BA708-F1C5-4263-B393-8D2A23030A29}" type="presParOf" srcId="{CCFBFF96-0003-A24F-A13F-4BD14137BAF6}" destId="{703D31DD-C4B9-6340-B433-1A0E374377C9}" srcOrd="1" destOrd="0" presId="urn:microsoft.com/office/officeart/2005/8/layout/orgChart1#2"/>
    <dgm:cxn modelId="{2E9D33D3-5502-44E6-8624-17C66C4EFC2B}" type="presParOf" srcId="{39F4CCAF-DF7D-F841-B72C-CE706A3ED3AC}" destId="{3BA98AC2-6027-3047-95B5-E318746F3D6B}" srcOrd="1" destOrd="0" presId="urn:microsoft.com/office/officeart/2005/8/layout/orgChart1#2"/>
    <dgm:cxn modelId="{D69E0E0D-EDBE-4FBD-BA5C-FF6637492E23}" type="presParOf" srcId="{39F4CCAF-DF7D-F841-B72C-CE706A3ED3AC}" destId="{FC56D217-420A-AC49-A9D2-9131FBCA99AC}" srcOrd="2" destOrd="0" presId="urn:microsoft.com/office/officeart/2005/8/layout/orgChart1#2"/>
    <dgm:cxn modelId="{00661A63-0EED-4A0D-9A4D-11A11B7120D8}" type="presParOf" srcId="{3B10B20C-CA9B-0C44-83F6-2AA4B872B39F}" destId="{8BC5B8AE-B426-2E46-85C9-D35BB8BDCC34}" srcOrd="2" destOrd="0" presId="urn:microsoft.com/office/officeart/2005/8/layout/orgChart1#2"/>
    <dgm:cxn modelId="{B6F75FBC-ED06-4150-AC6C-35028EC177AE}" type="presParOf" srcId="{418B33DF-3347-3A4B-8018-AFFCDEAC11E2}" destId="{B613FC00-66C0-0D44-866B-8AEA5D9E8E91}" srcOrd="2" destOrd="0" presId="urn:microsoft.com/office/officeart/2005/8/layout/orgChart1#2"/>
    <dgm:cxn modelId="{FAE6D77F-7086-4350-ABB1-E4AF11D1DABD}" type="presParOf" srcId="{93DAB538-FF43-7341-87AB-37DD3C8DED2D}" destId="{C7612237-891C-6B45-9AF6-6C528B48F818}" srcOrd="2" destOrd="0" presId="urn:microsoft.com/office/officeart/2005/8/layout/orgChart1#2"/>
    <dgm:cxn modelId="{1ED04024-124B-4191-A10C-E638DF181449}" type="presParOf" srcId="{93DAB538-FF43-7341-87AB-37DD3C8DED2D}" destId="{61143676-95D7-874E-85E1-6D9B2F1729D8}" srcOrd="3" destOrd="0" presId="urn:microsoft.com/office/officeart/2005/8/layout/orgChart1#2"/>
    <dgm:cxn modelId="{C4341BE0-FB92-4FEE-8DA3-F2D98EBF8D08}" type="presParOf" srcId="{61143676-95D7-874E-85E1-6D9B2F1729D8}" destId="{A221FE7E-1DE0-2C43-9861-6F6755C8B2E4}" srcOrd="0" destOrd="0" presId="urn:microsoft.com/office/officeart/2005/8/layout/orgChart1#2"/>
    <dgm:cxn modelId="{B8C110FC-AEB0-4910-A2DC-BF288879B825}" type="presParOf" srcId="{A221FE7E-1DE0-2C43-9861-6F6755C8B2E4}" destId="{1F2482D0-102D-D646-9181-3BEDA78CE882}" srcOrd="0" destOrd="0" presId="urn:microsoft.com/office/officeart/2005/8/layout/orgChart1#2"/>
    <dgm:cxn modelId="{95B8DE32-8044-400F-B5D3-0A62C51DC3F6}" type="presParOf" srcId="{A221FE7E-1DE0-2C43-9861-6F6755C8B2E4}" destId="{A27127F1-EBBA-CF41-A124-009870C5F8B4}" srcOrd="1" destOrd="0" presId="urn:microsoft.com/office/officeart/2005/8/layout/orgChart1#2"/>
    <dgm:cxn modelId="{1EBC63A8-DD6F-4C36-9656-E5CA4542ABE3}" type="presParOf" srcId="{61143676-95D7-874E-85E1-6D9B2F1729D8}" destId="{32B2B2EC-77D7-AA4A-81F6-A33FC34933B3}" srcOrd="1" destOrd="0" presId="urn:microsoft.com/office/officeart/2005/8/layout/orgChart1#2"/>
    <dgm:cxn modelId="{33DD37E7-4A2B-4D72-B33F-8F8D90D5A63D}" type="presParOf" srcId="{32B2B2EC-77D7-AA4A-81F6-A33FC34933B3}" destId="{BC1CE1B4-33BD-4D40-88E8-D0DD825E9C27}" srcOrd="0" destOrd="0" presId="urn:microsoft.com/office/officeart/2005/8/layout/orgChart1#2"/>
    <dgm:cxn modelId="{39ABDFB3-5AAB-4748-A55A-080774AF87B6}" type="presParOf" srcId="{32B2B2EC-77D7-AA4A-81F6-A33FC34933B3}" destId="{3E82287E-6CB4-1743-BE8F-CB55FC59604B}" srcOrd="1" destOrd="0" presId="urn:microsoft.com/office/officeart/2005/8/layout/orgChart1#2"/>
    <dgm:cxn modelId="{1B1C3B70-B0FD-4103-BEB6-F6E62A495381}" type="presParOf" srcId="{3E82287E-6CB4-1743-BE8F-CB55FC59604B}" destId="{83DFA08B-B1E1-C648-AFD2-613DDF6FF836}" srcOrd="0" destOrd="0" presId="urn:microsoft.com/office/officeart/2005/8/layout/orgChart1#2"/>
    <dgm:cxn modelId="{0A33707C-385D-4A29-8346-46C5D3D2B9F3}" type="presParOf" srcId="{83DFA08B-B1E1-C648-AFD2-613DDF6FF836}" destId="{0CE684BB-359C-4647-AF4F-3836175DEA85}" srcOrd="0" destOrd="0" presId="urn:microsoft.com/office/officeart/2005/8/layout/orgChart1#2"/>
    <dgm:cxn modelId="{2A6D3153-BDFE-47D5-B97A-86B4901D61D2}" type="presParOf" srcId="{83DFA08B-B1E1-C648-AFD2-613DDF6FF836}" destId="{319545A4-18AE-4348-8BA2-0F8FB259264B}" srcOrd="1" destOrd="0" presId="urn:microsoft.com/office/officeart/2005/8/layout/orgChart1#2"/>
    <dgm:cxn modelId="{65EF03E4-9BC3-41A0-9060-3671A89AE488}" type="presParOf" srcId="{3E82287E-6CB4-1743-BE8F-CB55FC59604B}" destId="{A7EFBFF6-1D47-3A4B-913F-177F76198EDD}" srcOrd="1" destOrd="0" presId="urn:microsoft.com/office/officeart/2005/8/layout/orgChart1#2"/>
    <dgm:cxn modelId="{B391EB17-2EFB-4F5D-A881-845E5689F364}" type="presParOf" srcId="{3E82287E-6CB4-1743-BE8F-CB55FC59604B}" destId="{E29C8B94-38C9-B342-9FC3-4C3CEC8287BA}" srcOrd="2" destOrd="0" presId="urn:microsoft.com/office/officeart/2005/8/layout/orgChart1#2"/>
    <dgm:cxn modelId="{73A9B9DB-0B6A-4CFD-A82A-D3ECAFF68947}" type="presParOf" srcId="{61143676-95D7-874E-85E1-6D9B2F1729D8}" destId="{5890F289-C30E-6149-A0BB-8B2E177D76D4}" srcOrd="2" destOrd="0" presId="urn:microsoft.com/office/officeart/2005/8/layout/orgChart1#2"/>
    <dgm:cxn modelId="{503FC121-8C7D-4B00-BECB-96937A248267}" type="presParOf" srcId="{93DAB538-FF43-7341-87AB-37DD3C8DED2D}" destId="{3D5A3A2D-B9FC-3B4D-9C37-6432460D9B3C}" srcOrd="4" destOrd="0" presId="urn:microsoft.com/office/officeart/2005/8/layout/orgChart1#2"/>
    <dgm:cxn modelId="{DFE8F642-886B-4D96-886F-4437AE86175A}" type="presParOf" srcId="{93DAB538-FF43-7341-87AB-37DD3C8DED2D}" destId="{062EA91A-266A-D24E-BDDD-701BD24601C8}" srcOrd="5" destOrd="0" presId="urn:microsoft.com/office/officeart/2005/8/layout/orgChart1#2"/>
    <dgm:cxn modelId="{6AEA1A2D-1E72-4EC3-85A8-7A2E03CC403C}" type="presParOf" srcId="{062EA91A-266A-D24E-BDDD-701BD24601C8}" destId="{437ED426-CBA2-F848-AAC8-A4A3B3B189D7}" srcOrd="0" destOrd="0" presId="urn:microsoft.com/office/officeart/2005/8/layout/orgChart1#2"/>
    <dgm:cxn modelId="{89D2772B-B9BC-4268-BDCE-CA689EB9A4D3}" type="presParOf" srcId="{437ED426-CBA2-F848-AAC8-A4A3B3B189D7}" destId="{018FA343-A236-B54C-8A6C-4112DBFF2DD0}" srcOrd="0" destOrd="0" presId="urn:microsoft.com/office/officeart/2005/8/layout/orgChart1#2"/>
    <dgm:cxn modelId="{5ED720BF-2A2C-4217-9C14-41161760E32B}" type="presParOf" srcId="{437ED426-CBA2-F848-AAC8-A4A3B3B189D7}" destId="{EF3178EB-9A88-5648-8DD0-72F7DE6C29ED}" srcOrd="1" destOrd="0" presId="urn:microsoft.com/office/officeart/2005/8/layout/orgChart1#2"/>
    <dgm:cxn modelId="{B117D64D-D9B6-4A80-9A13-3CD34AA50F08}" type="presParOf" srcId="{062EA91A-266A-D24E-BDDD-701BD24601C8}" destId="{159D205D-2167-444C-8C51-E2913F2FC76B}" srcOrd="1" destOrd="0" presId="urn:microsoft.com/office/officeart/2005/8/layout/orgChart1#2"/>
    <dgm:cxn modelId="{6892A6C0-E8EE-4E3B-9F28-965CF60A85E2}" type="presParOf" srcId="{159D205D-2167-444C-8C51-E2913F2FC76B}" destId="{AE387945-C9D7-8E4E-B5D9-0694AE201BDC}" srcOrd="0" destOrd="0" presId="urn:microsoft.com/office/officeart/2005/8/layout/orgChart1#2"/>
    <dgm:cxn modelId="{46687D8F-FFC5-47E2-BE7E-69B843969ED5}" type="presParOf" srcId="{159D205D-2167-444C-8C51-E2913F2FC76B}" destId="{6E27C705-B39B-CF41-A749-76558CFFDB35}" srcOrd="1" destOrd="0" presId="urn:microsoft.com/office/officeart/2005/8/layout/orgChart1#2"/>
    <dgm:cxn modelId="{F7174510-C014-4139-8B18-49FCDC1A4828}" type="presParOf" srcId="{6E27C705-B39B-CF41-A749-76558CFFDB35}" destId="{56673996-41D9-5C41-BCA3-D15FE4FCFE0B}" srcOrd="0" destOrd="0" presId="urn:microsoft.com/office/officeart/2005/8/layout/orgChart1#2"/>
    <dgm:cxn modelId="{C6D2C546-2884-4A85-89A2-A7F2F0301D8C}" type="presParOf" srcId="{56673996-41D9-5C41-BCA3-D15FE4FCFE0B}" destId="{B1525F58-998A-5043-910D-B16B70B5B5EF}" srcOrd="0" destOrd="0" presId="urn:microsoft.com/office/officeart/2005/8/layout/orgChart1#2"/>
    <dgm:cxn modelId="{C821D2A8-469B-4871-8FA8-60CCCE2C8BF6}" type="presParOf" srcId="{56673996-41D9-5C41-BCA3-D15FE4FCFE0B}" destId="{EC99938B-0EB1-FA4D-A7B9-FF578260C5CB}" srcOrd="1" destOrd="0" presId="urn:microsoft.com/office/officeart/2005/8/layout/orgChart1#2"/>
    <dgm:cxn modelId="{F34EC6B6-A1BB-4ABC-9DC1-BBDBE1AD1B61}" type="presParOf" srcId="{6E27C705-B39B-CF41-A749-76558CFFDB35}" destId="{97706433-701B-3D49-97A9-07A32B78205D}" srcOrd="1" destOrd="0" presId="urn:microsoft.com/office/officeart/2005/8/layout/orgChart1#2"/>
    <dgm:cxn modelId="{B2329B1A-1A70-417C-ACB8-EE6D28E4606E}" type="presParOf" srcId="{6E27C705-B39B-CF41-A749-76558CFFDB35}" destId="{F8260E85-42A6-AB4F-8871-04A5B2926D03}" srcOrd="2" destOrd="0" presId="urn:microsoft.com/office/officeart/2005/8/layout/orgChart1#2"/>
    <dgm:cxn modelId="{CC50D161-E1ED-4BCC-ACC4-4C6FEA8DDA7B}" type="presParOf" srcId="{159D205D-2167-444C-8C51-E2913F2FC76B}" destId="{E940BE86-CEDC-DA41-B555-80E1AC4553C2}" srcOrd="2" destOrd="0" presId="urn:microsoft.com/office/officeart/2005/8/layout/orgChart1#2"/>
    <dgm:cxn modelId="{07BC8807-5187-42BF-87DE-2552115FD138}" type="presParOf" srcId="{159D205D-2167-444C-8C51-E2913F2FC76B}" destId="{B76CF4DE-67F1-E24D-83A2-2BDAE1D21E79}" srcOrd="3" destOrd="0" presId="urn:microsoft.com/office/officeart/2005/8/layout/orgChart1#2"/>
    <dgm:cxn modelId="{D4D3F6FA-02AA-44B8-BD02-39294BB4B5E7}" type="presParOf" srcId="{B76CF4DE-67F1-E24D-83A2-2BDAE1D21E79}" destId="{19CC4C8A-4CCF-7A46-B44D-D0FD0339B277}" srcOrd="0" destOrd="0" presId="urn:microsoft.com/office/officeart/2005/8/layout/orgChart1#2"/>
    <dgm:cxn modelId="{65AC7A1A-4059-434B-A930-85C58A0935B0}" type="presParOf" srcId="{19CC4C8A-4CCF-7A46-B44D-D0FD0339B277}" destId="{906E3904-9EC7-7140-B094-144B37FF627B}" srcOrd="0" destOrd="0" presId="urn:microsoft.com/office/officeart/2005/8/layout/orgChart1#2"/>
    <dgm:cxn modelId="{B0D2A3F3-A280-4895-B534-A5EF8351A04D}" type="presParOf" srcId="{19CC4C8A-4CCF-7A46-B44D-D0FD0339B277}" destId="{192ADB52-7D54-154A-AC24-6D0919EBC56A}" srcOrd="1" destOrd="0" presId="urn:microsoft.com/office/officeart/2005/8/layout/orgChart1#2"/>
    <dgm:cxn modelId="{EF9D653A-A30C-426D-ADB8-C481531D31E8}" type="presParOf" srcId="{B76CF4DE-67F1-E24D-83A2-2BDAE1D21E79}" destId="{51E0C7AC-177F-9B4C-8D8F-6A22AEA5CD48}" srcOrd="1" destOrd="0" presId="urn:microsoft.com/office/officeart/2005/8/layout/orgChart1#2"/>
    <dgm:cxn modelId="{E946FFBA-373A-476D-A68C-3B667684D2EF}" type="presParOf" srcId="{B76CF4DE-67F1-E24D-83A2-2BDAE1D21E79}" destId="{0FB43828-2936-0542-B0AD-1BF13BE5516B}" srcOrd="2" destOrd="0" presId="urn:microsoft.com/office/officeart/2005/8/layout/orgChart1#2"/>
    <dgm:cxn modelId="{B76E5191-8A84-4B99-9232-0C1E0A12849D}" type="presParOf" srcId="{062EA91A-266A-D24E-BDDD-701BD24601C8}" destId="{A51A266F-80E3-AF4E-AD75-EE0D67BCD8A3}" srcOrd="2" destOrd="0" presId="urn:microsoft.com/office/officeart/2005/8/layout/orgChart1#2"/>
    <dgm:cxn modelId="{FED5B75C-2F4A-4CD8-B4D1-C83EBDE0F151}" type="presParOf" srcId="{8709C93A-6EA1-E746-816E-4385E3C9F93B}" destId="{9E720317-A47A-C94A-ACAC-AC3F492801AA}" srcOrd="2" destOrd="0" presId="urn:microsoft.com/office/officeart/2005/8/layout/orgChart1#2"/>
    <dgm:cxn modelId="{14B4BCAB-F4B3-4F52-A930-C1F35B485924}" type="presParOf" srcId="{837ACA67-1EF2-9D45-AC82-4B5854D3139E}" destId="{D6A1627C-817F-4240-95CB-C77394D1C469}" srcOrd="2" destOrd="0" presId="urn:microsoft.com/office/officeart/2005/8/layout/orgChart1#2"/>
  </dgm:cxnLst>
  <dgm:bg>
    <a:noFill/>
  </dgm:bg>
  <dgm:whole>
    <a:ln w="9525" cap="flat" cmpd="sng" algn="ctr">
      <a:noFill/>
      <a:prstDash val="solid"/>
      <a:round/>
      <a:headEnd type="none" w="med" len="med"/>
      <a:tailEnd type="none" w="med" len="med"/>
    </a:ln>
  </dgm:whole>
  <dgm:extLst>
    <a:ext uri="http://schemas.microsoft.com/office/drawing/2008/diagram">
      <dsp:dataModelExt xmlns:dsp="http://schemas.microsoft.com/office/drawing/2008/diagram" relId="rId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40BE86-CEDC-DA41-B555-80E1AC4553C2}">
      <dsp:nvSpPr>
        <dsp:cNvPr id="0" name=""/>
        <dsp:cNvSpPr/>
      </dsp:nvSpPr>
      <dsp:spPr>
        <a:xfrm>
          <a:off x="4547877" y="1064616"/>
          <a:ext cx="91440" cy="647558"/>
        </a:xfrm>
        <a:custGeom>
          <a:avLst/>
          <a:gdLst/>
          <a:ahLst/>
          <a:cxnLst/>
          <a:rect l="0" t="0" r="0" b="0"/>
          <a:pathLst>
            <a:path>
              <a:moveTo>
                <a:pt x="45720" y="0"/>
              </a:moveTo>
              <a:lnTo>
                <a:pt x="45720" y="647558"/>
              </a:lnTo>
              <a:lnTo>
                <a:pt x="128740" y="64755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E387945-C9D7-8E4E-B5D9-0694AE201BDC}">
      <dsp:nvSpPr>
        <dsp:cNvPr id="0" name=""/>
        <dsp:cNvSpPr/>
      </dsp:nvSpPr>
      <dsp:spPr>
        <a:xfrm>
          <a:off x="4547877" y="1064616"/>
          <a:ext cx="91440" cy="254595"/>
        </a:xfrm>
        <a:custGeom>
          <a:avLst/>
          <a:gdLst/>
          <a:ahLst/>
          <a:cxnLst/>
          <a:rect l="0" t="0" r="0" b="0"/>
          <a:pathLst>
            <a:path>
              <a:moveTo>
                <a:pt x="45720" y="0"/>
              </a:moveTo>
              <a:lnTo>
                <a:pt x="45720" y="254595"/>
              </a:lnTo>
              <a:lnTo>
                <a:pt x="128740" y="254595"/>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D5A3A2D-B9FC-3B4D-9C37-6432460D9B3C}">
      <dsp:nvSpPr>
        <dsp:cNvPr id="0" name=""/>
        <dsp:cNvSpPr/>
      </dsp:nvSpPr>
      <dsp:spPr>
        <a:xfrm>
          <a:off x="3879622" y="671653"/>
          <a:ext cx="935362" cy="116228"/>
        </a:xfrm>
        <a:custGeom>
          <a:avLst/>
          <a:gdLst/>
          <a:ahLst/>
          <a:cxnLst/>
          <a:rect l="0" t="0" r="0" b="0"/>
          <a:pathLst>
            <a:path>
              <a:moveTo>
                <a:pt x="0" y="0"/>
              </a:moveTo>
              <a:lnTo>
                <a:pt x="0" y="58114"/>
              </a:lnTo>
              <a:lnTo>
                <a:pt x="935362" y="58114"/>
              </a:lnTo>
              <a:lnTo>
                <a:pt x="935362" y="11622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C1CE1B4-33BD-4D40-88E8-D0DD825E9C27}">
      <dsp:nvSpPr>
        <dsp:cNvPr id="0" name=""/>
        <dsp:cNvSpPr/>
      </dsp:nvSpPr>
      <dsp:spPr>
        <a:xfrm>
          <a:off x="3878180" y="1064616"/>
          <a:ext cx="91440" cy="254595"/>
        </a:xfrm>
        <a:custGeom>
          <a:avLst/>
          <a:gdLst/>
          <a:ahLst/>
          <a:cxnLst/>
          <a:rect l="0" t="0" r="0" b="0"/>
          <a:pathLst>
            <a:path>
              <a:moveTo>
                <a:pt x="45720" y="0"/>
              </a:moveTo>
              <a:lnTo>
                <a:pt x="45720" y="254595"/>
              </a:lnTo>
              <a:lnTo>
                <a:pt x="128740" y="254595"/>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7612237-891C-6B45-9AF6-6C528B48F818}">
      <dsp:nvSpPr>
        <dsp:cNvPr id="0" name=""/>
        <dsp:cNvSpPr/>
      </dsp:nvSpPr>
      <dsp:spPr>
        <a:xfrm>
          <a:off x="3879622" y="671653"/>
          <a:ext cx="265665" cy="116228"/>
        </a:xfrm>
        <a:custGeom>
          <a:avLst/>
          <a:gdLst/>
          <a:ahLst/>
          <a:cxnLst/>
          <a:rect l="0" t="0" r="0" b="0"/>
          <a:pathLst>
            <a:path>
              <a:moveTo>
                <a:pt x="0" y="0"/>
              </a:moveTo>
              <a:lnTo>
                <a:pt x="0" y="58114"/>
              </a:lnTo>
              <a:lnTo>
                <a:pt x="265665" y="58114"/>
              </a:lnTo>
              <a:lnTo>
                <a:pt x="265665" y="11622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D30D9BE-A538-034C-AD3E-1963FF2EC0ED}">
      <dsp:nvSpPr>
        <dsp:cNvPr id="0" name=""/>
        <dsp:cNvSpPr/>
      </dsp:nvSpPr>
      <dsp:spPr>
        <a:xfrm>
          <a:off x="3346849" y="1457579"/>
          <a:ext cx="91440" cy="1040521"/>
        </a:xfrm>
        <a:custGeom>
          <a:avLst/>
          <a:gdLst/>
          <a:ahLst/>
          <a:cxnLst/>
          <a:rect l="0" t="0" r="0" b="0"/>
          <a:pathLst>
            <a:path>
              <a:moveTo>
                <a:pt x="45720" y="0"/>
              </a:moveTo>
              <a:lnTo>
                <a:pt x="45720" y="1040521"/>
              </a:lnTo>
              <a:lnTo>
                <a:pt x="128740" y="1040521"/>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572316E-C1B5-984C-A9F4-604991A4EB00}">
      <dsp:nvSpPr>
        <dsp:cNvPr id="0" name=""/>
        <dsp:cNvSpPr/>
      </dsp:nvSpPr>
      <dsp:spPr>
        <a:xfrm>
          <a:off x="3346849" y="1457579"/>
          <a:ext cx="91440" cy="647558"/>
        </a:xfrm>
        <a:custGeom>
          <a:avLst/>
          <a:gdLst/>
          <a:ahLst/>
          <a:cxnLst/>
          <a:rect l="0" t="0" r="0" b="0"/>
          <a:pathLst>
            <a:path>
              <a:moveTo>
                <a:pt x="45720" y="0"/>
              </a:moveTo>
              <a:lnTo>
                <a:pt x="45720" y="647558"/>
              </a:lnTo>
              <a:lnTo>
                <a:pt x="128740" y="64755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0080271-8E33-294F-B93D-A579D140D6D4}">
      <dsp:nvSpPr>
        <dsp:cNvPr id="0" name=""/>
        <dsp:cNvSpPr/>
      </dsp:nvSpPr>
      <dsp:spPr>
        <a:xfrm>
          <a:off x="3346849" y="1457579"/>
          <a:ext cx="91440" cy="254595"/>
        </a:xfrm>
        <a:custGeom>
          <a:avLst/>
          <a:gdLst/>
          <a:ahLst/>
          <a:cxnLst/>
          <a:rect l="0" t="0" r="0" b="0"/>
          <a:pathLst>
            <a:path>
              <a:moveTo>
                <a:pt x="45720" y="0"/>
              </a:moveTo>
              <a:lnTo>
                <a:pt x="45720" y="254595"/>
              </a:lnTo>
              <a:lnTo>
                <a:pt x="128740" y="254595"/>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41B72A7-10FD-2C40-9BB4-BA5AF7B65093}">
      <dsp:nvSpPr>
        <dsp:cNvPr id="0" name=""/>
        <dsp:cNvSpPr/>
      </dsp:nvSpPr>
      <dsp:spPr>
        <a:xfrm>
          <a:off x="2944259" y="1064616"/>
          <a:ext cx="669697" cy="116228"/>
        </a:xfrm>
        <a:custGeom>
          <a:avLst/>
          <a:gdLst/>
          <a:ahLst/>
          <a:cxnLst/>
          <a:rect l="0" t="0" r="0" b="0"/>
          <a:pathLst>
            <a:path>
              <a:moveTo>
                <a:pt x="0" y="0"/>
              </a:moveTo>
              <a:lnTo>
                <a:pt x="0" y="58114"/>
              </a:lnTo>
              <a:lnTo>
                <a:pt x="669697" y="58114"/>
              </a:lnTo>
              <a:lnTo>
                <a:pt x="669697" y="11622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759B341-D49A-9640-9C00-95AFD8644567}">
      <dsp:nvSpPr>
        <dsp:cNvPr id="0" name=""/>
        <dsp:cNvSpPr/>
      </dsp:nvSpPr>
      <dsp:spPr>
        <a:xfrm>
          <a:off x="2677152" y="1457579"/>
          <a:ext cx="91440" cy="254595"/>
        </a:xfrm>
        <a:custGeom>
          <a:avLst/>
          <a:gdLst/>
          <a:ahLst/>
          <a:cxnLst/>
          <a:rect l="0" t="0" r="0" b="0"/>
          <a:pathLst>
            <a:path>
              <a:moveTo>
                <a:pt x="45720" y="0"/>
              </a:moveTo>
              <a:lnTo>
                <a:pt x="45720" y="254595"/>
              </a:lnTo>
              <a:lnTo>
                <a:pt x="128740" y="254595"/>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C6D4284-26F3-B841-9C75-27E0989BCAF8}">
      <dsp:nvSpPr>
        <dsp:cNvPr id="0" name=""/>
        <dsp:cNvSpPr/>
      </dsp:nvSpPr>
      <dsp:spPr>
        <a:xfrm>
          <a:off x="2898539" y="1064616"/>
          <a:ext cx="91440" cy="116228"/>
        </a:xfrm>
        <a:custGeom>
          <a:avLst/>
          <a:gdLst/>
          <a:ahLst/>
          <a:cxnLst/>
          <a:rect l="0" t="0" r="0" b="0"/>
          <a:pathLst>
            <a:path>
              <a:moveTo>
                <a:pt x="45720" y="0"/>
              </a:moveTo>
              <a:lnTo>
                <a:pt x="45720" y="11622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C2156CD-C39F-6A4C-8C24-2CC1FC690D15}">
      <dsp:nvSpPr>
        <dsp:cNvPr id="0" name=""/>
        <dsp:cNvSpPr/>
      </dsp:nvSpPr>
      <dsp:spPr>
        <a:xfrm>
          <a:off x="2007454" y="1457579"/>
          <a:ext cx="91440" cy="254595"/>
        </a:xfrm>
        <a:custGeom>
          <a:avLst/>
          <a:gdLst/>
          <a:ahLst/>
          <a:cxnLst/>
          <a:rect l="0" t="0" r="0" b="0"/>
          <a:pathLst>
            <a:path>
              <a:moveTo>
                <a:pt x="45720" y="0"/>
              </a:moveTo>
              <a:lnTo>
                <a:pt x="45720" y="254595"/>
              </a:lnTo>
              <a:lnTo>
                <a:pt x="128740" y="254595"/>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70D7C85-0356-9A48-8A1E-B1559A993440}">
      <dsp:nvSpPr>
        <dsp:cNvPr id="0" name=""/>
        <dsp:cNvSpPr/>
      </dsp:nvSpPr>
      <dsp:spPr>
        <a:xfrm>
          <a:off x="2274562" y="1064616"/>
          <a:ext cx="669697" cy="116228"/>
        </a:xfrm>
        <a:custGeom>
          <a:avLst/>
          <a:gdLst/>
          <a:ahLst/>
          <a:cxnLst/>
          <a:rect l="0" t="0" r="0" b="0"/>
          <a:pathLst>
            <a:path>
              <a:moveTo>
                <a:pt x="669697" y="0"/>
              </a:moveTo>
              <a:lnTo>
                <a:pt x="669697" y="58114"/>
              </a:lnTo>
              <a:lnTo>
                <a:pt x="0" y="58114"/>
              </a:lnTo>
              <a:lnTo>
                <a:pt x="0" y="11622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AF1CF07-D1EE-5B48-881D-E56687E86D00}">
      <dsp:nvSpPr>
        <dsp:cNvPr id="0" name=""/>
        <dsp:cNvSpPr/>
      </dsp:nvSpPr>
      <dsp:spPr>
        <a:xfrm>
          <a:off x="2944259" y="671653"/>
          <a:ext cx="935362" cy="116228"/>
        </a:xfrm>
        <a:custGeom>
          <a:avLst/>
          <a:gdLst/>
          <a:ahLst/>
          <a:cxnLst/>
          <a:rect l="0" t="0" r="0" b="0"/>
          <a:pathLst>
            <a:path>
              <a:moveTo>
                <a:pt x="935362" y="0"/>
              </a:moveTo>
              <a:lnTo>
                <a:pt x="935362" y="58114"/>
              </a:lnTo>
              <a:lnTo>
                <a:pt x="0" y="58114"/>
              </a:lnTo>
              <a:lnTo>
                <a:pt x="0" y="11622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30686BE-734B-A940-A590-70E3BAF2ADAF}">
      <dsp:nvSpPr>
        <dsp:cNvPr id="0" name=""/>
        <dsp:cNvSpPr/>
      </dsp:nvSpPr>
      <dsp:spPr>
        <a:xfrm>
          <a:off x="2673059" y="278690"/>
          <a:ext cx="1206562" cy="116228"/>
        </a:xfrm>
        <a:custGeom>
          <a:avLst/>
          <a:gdLst/>
          <a:ahLst/>
          <a:cxnLst/>
          <a:rect l="0" t="0" r="0" b="0"/>
          <a:pathLst>
            <a:path>
              <a:moveTo>
                <a:pt x="0" y="0"/>
              </a:moveTo>
              <a:lnTo>
                <a:pt x="0" y="58114"/>
              </a:lnTo>
              <a:lnTo>
                <a:pt x="1206562" y="58114"/>
              </a:lnTo>
              <a:lnTo>
                <a:pt x="1206562" y="116228"/>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B216AD6-6573-BC47-BC75-E8C9F3D8E5D9}">
      <dsp:nvSpPr>
        <dsp:cNvPr id="0" name=""/>
        <dsp:cNvSpPr/>
      </dsp:nvSpPr>
      <dsp:spPr>
        <a:xfrm>
          <a:off x="1199389" y="671653"/>
          <a:ext cx="91440" cy="647558"/>
        </a:xfrm>
        <a:custGeom>
          <a:avLst/>
          <a:gdLst/>
          <a:ahLst/>
          <a:cxnLst/>
          <a:rect l="0" t="0" r="0" b="0"/>
          <a:pathLst>
            <a:path>
              <a:moveTo>
                <a:pt x="45720" y="0"/>
              </a:moveTo>
              <a:lnTo>
                <a:pt x="45720" y="647558"/>
              </a:lnTo>
              <a:lnTo>
                <a:pt x="128740" y="64755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530D21B-8166-3E4E-AB67-44590E921C3B}">
      <dsp:nvSpPr>
        <dsp:cNvPr id="0" name=""/>
        <dsp:cNvSpPr/>
      </dsp:nvSpPr>
      <dsp:spPr>
        <a:xfrm>
          <a:off x="1199389" y="671653"/>
          <a:ext cx="91440" cy="254595"/>
        </a:xfrm>
        <a:custGeom>
          <a:avLst/>
          <a:gdLst/>
          <a:ahLst/>
          <a:cxnLst/>
          <a:rect l="0" t="0" r="0" b="0"/>
          <a:pathLst>
            <a:path>
              <a:moveTo>
                <a:pt x="45720" y="0"/>
              </a:moveTo>
              <a:lnTo>
                <a:pt x="45720" y="254595"/>
              </a:lnTo>
              <a:lnTo>
                <a:pt x="128740" y="254595"/>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6240AE9-8E51-0C48-B955-750AD107632E}">
      <dsp:nvSpPr>
        <dsp:cNvPr id="0" name=""/>
        <dsp:cNvSpPr/>
      </dsp:nvSpPr>
      <dsp:spPr>
        <a:xfrm>
          <a:off x="1466497" y="278690"/>
          <a:ext cx="1206562" cy="116228"/>
        </a:xfrm>
        <a:custGeom>
          <a:avLst/>
          <a:gdLst/>
          <a:ahLst/>
          <a:cxnLst/>
          <a:rect l="0" t="0" r="0" b="0"/>
          <a:pathLst>
            <a:path>
              <a:moveTo>
                <a:pt x="1206562" y="0"/>
              </a:moveTo>
              <a:lnTo>
                <a:pt x="1206562" y="58114"/>
              </a:lnTo>
              <a:lnTo>
                <a:pt x="0" y="58114"/>
              </a:lnTo>
              <a:lnTo>
                <a:pt x="0" y="116228"/>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BC86D52-4ABB-F04F-B01E-BB64C52A5AD9}">
      <dsp:nvSpPr>
        <dsp:cNvPr id="0" name=""/>
        <dsp:cNvSpPr/>
      </dsp:nvSpPr>
      <dsp:spPr>
        <a:xfrm>
          <a:off x="2132492" y="1955"/>
          <a:ext cx="1081135" cy="276734"/>
        </a:xfrm>
        <a:prstGeom prst="rect">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实践教学体系结构图</a:t>
          </a:r>
        </a:p>
      </dsp:txBody>
      <dsp:txXfrm>
        <a:off x="2132492" y="1955"/>
        <a:ext cx="1081135" cy="276734"/>
      </dsp:txXfrm>
    </dsp:sp>
    <dsp:sp modelId="{40EE27E3-9E93-564A-A425-7C295A27D141}">
      <dsp:nvSpPr>
        <dsp:cNvPr id="0" name=""/>
        <dsp:cNvSpPr/>
      </dsp:nvSpPr>
      <dsp:spPr>
        <a:xfrm>
          <a:off x="1189762" y="394919"/>
          <a:ext cx="553469" cy="27673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实践教学条件</a:t>
          </a:r>
        </a:p>
      </dsp:txBody>
      <dsp:txXfrm>
        <a:off x="1189762" y="394919"/>
        <a:ext cx="553469" cy="276734"/>
      </dsp:txXfrm>
    </dsp:sp>
    <dsp:sp modelId="{A9A3C647-F950-B248-8DB2-933873850C27}">
      <dsp:nvSpPr>
        <dsp:cNvPr id="0" name=""/>
        <dsp:cNvSpPr/>
      </dsp:nvSpPr>
      <dsp:spPr>
        <a:xfrm>
          <a:off x="1328129" y="787882"/>
          <a:ext cx="553469" cy="27673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校内实训基地</a:t>
          </a:r>
        </a:p>
      </dsp:txBody>
      <dsp:txXfrm>
        <a:off x="1328129" y="787882"/>
        <a:ext cx="553469" cy="276734"/>
      </dsp:txXfrm>
    </dsp:sp>
    <dsp:sp modelId="{B60DAC15-8644-6A4D-A3E5-0D43CC08F69A}">
      <dsp:nvSpPr>
        <dsp:cNvPr id="0" name=""/>
        <dsp:cNvSpPr/>
      </dsp:nvSpPr>
      <dsp:spPr>
        <a:xfrm>
          <a:off x="1328129" y="1180845"/>
          <a:ext cx="553469" cy="27673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校外实训基地</a:t>
          </a:r>
        </a:p>
      </dsp:txBody>
      <dsp:txXfrm>
        <a:off x="1328129" y="1180845"/>
        <a:ext cx="553469" cy="276734"/>
      </dsp:txXfrm>
    </dsp:sp>
    <dsp:sp modelId="{A17C00AE-867E-D645-A17A-DDD91127C3B1}">
      <dsp:nvSpPr>
        <dsp:cNvPr id="0" name=""/>
        <dsp:cNvSpPr/>
      </dsp:nvSpPr>
      <dsp:spPr>
        <a:xfrm>
          <a:off x="3602888" y="394919"/>
          <a:ext cx="553469" cy="27673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实践教学项目</a:t>
          </a:r>
        </a:p>
      </dsp:txBody>
      <dsp:txXfrm>
        <a:off x="3602888" y="394919"/>
        <a:ext cx="553469" cy="276734"/>
      </dsp:txXfrm>
    </dsp:sp>
    <dsp:sp modelId="{27873584-85BF-4247-8869-58CB6587F183}">
      <dsp:nvSpPr>
        <dsp:cNvPr id="0" name=""/>
        <dsp:cNvSpPr/>
      </dsp:nvSpPr>
      <dsp:spPr>
        <a:xfrm>
          <a:off x="2667525" y="787882"/>
          <a:ext cx="553469" cy="27673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课程实践项目</a:t>
          </a:r>
        </a:p>
      </dsp:txBody>
      <dsp:txXfrm>
        <a:off x="2667525" y="787882"/>
        <a:ext cx="553469" cy="276734"/>
      </dsp:txXfrm>
    </dsp:sp>
    <dsp:sp modelId="{28C77141-6596-3D48-99DE-2347745EA9E8}">
      <dsp:nvSpPr>
        <dsp:cNvPr id="0" name=""/>
        <dsp:cNvSpPr/>
      </dsp:nvSpPr>
      <dsp:spPr>
        <a:xfrm>
          <a:off x="1997827" y="1180845"/>
          <a:ext cx="553469" cy="276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大一</a:t>
          </a:r>
        </a:p>
      </dsp:txBody>
      <dsp:txXfrm>
        <a:off x="1997827" y="1180845"/>
        <a:ext cx="553469" cy="276734"/>
      </dsp:txXfrm>
    </dsp:sp>
    <dsp:sp modelId="{7487FD63-33B0-024C-9CB3-9CC0B58FDF14}">
      <dsp:nvSpPr>
        <dsp:cNvPr id="0" name=""/>
        <dsp:cNvSpPr/>
      </dsp:nvSpPr>
      <dsp:spPr>
        <a:xfrm>
          <a:off x="2136194" y="1573808"/>
          <a:ext cx="553469" cy="276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会计业务入门</a:t>
          </a:r>
        </a:p>
      </dsp:txBody>
      <dsp:txXfrm>
        <a:off x="2136194" y="1573808"/>
        <a:ext cx="553469" cy="276734"/>
      </dsp:txXfrm>
    </dsp:sp>
    <dsp:sp modelId="{FA7B2737-08CB-104F-8310-B9F7CE8562FE}">
      <dsp:nvSpPr>
        <dsp:cNvPr id="0" name=""/>
        <dsp:cNvSpPr/>
      </dsp:nvSpPr>
      <dsp:spPr>
        <a:xfrm>
          <a:off x="2667525" y="1180845"/>
          <a:ext cx="553469" cy="276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大二</a:t>
          </a:r>
        </a:p>
      </dsp:txBody>
      <dsp:txXfrm>
        <a:off x="2667525" y="1180845"/>
        <a:ext cx="553469" cy="276734"/>
      </dsp:txXfrm>
    </dsp:sp>
    <dsp:sp modelId="{EC1D33ED-6919-8B40-96C9-E51E1541B407}">
      <dsp:nvSpPr>
        <dsp:cNvPr id="0" name=""/>
        <dsp:cNvSpPr/>
      </dsp:nvSpPr>
      <dsp:spPr>
        <a:xfrm>
          <a:off x="2805892" y="1573808"/>
          <a:ext cx="553469" cy="276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纳税申报实训</a:t>
          </a:r>
        </a:p>
      </dsp:txBody>
      <dsp:txXfrm>
        <a:off x="2805892" y="1573808"/>
        <a:ext cx="553469" cy="276734"/>
      </dsp:txXfrm>
    </dsp:sp>
    <dsp:sp modelId="{14AFF567-C02D-9A42-8616-3B1D03A29FE8}">
      <dsp:nvSpPr>
        <dsp:cNvPr id="0" name=""/>
        <dsp:cNvSpPr/>
      </dsp:nvSpPr>
      <dsp:spPr>
        <a:xfrm>
          <a:off x="3337222" y="1180845"/>
          <a:ext cx="553469" cy="276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大三</a:t>
          </a:r>
        </a:p>
      </dsp:txBody>
      <dsp:txXfrm>
        <a:off x="3337222" y="1180845"/>
        <a:ext cx="553469" cy="276734"/>
      </dsp:txXfrm>
    </dsp:sp>
    <dsp:sp modelId="{7DF28774-3D38-A74A-B223-51F521B1CD1C}">
      <dsp:nvSpPr>
        <dsp:cNvPr id="0" name=""/>
        <dsp:cNvSpPr/>
      </dsp:nvSpPr>
      <dsp:spPr>
        <a:xfrm>
          <a:off x="3475590" y="1573808"/>
          <a:ext cx="716465" cy="276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会计信息化实训</a:t>
          </a:r>
        </a:p>
      </dsp:txBody>
      <dsp:txXfrm>
        <a:off x="3475590" y="1573808"/>
        <a:ext cx="716465" cy="276734"/>
      </dsp:txXfrm>
    </dsp:sp>
    <dsp:sp modelId="{AEA5B0EC-C74C-3340-9DA8-493ABB035D66}">
      <dsp:nvSpPr>
        <dsp:cNvPr id="0" name=""/>
        <dsp:cNvSpPr/>
      </dsp:nvSpPr>
      <dsp:spPr>
        <a:xfrm>
          <a:off x="3475590" y="1966771"/>
          <a:ext cx="716465" cy="276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财务共享实训</a:t>
          </a:r>
        </a:p>
      </dsp:txBody>
      <dsp:txXfrm>
        <a:off x="3475590" y="1966771"/>
        <a:ext cx="716465" cy="276734"/>
      </dsp:txXfrm>
    </dsp:sp>
    <dsp:sp modelId="{45D3D70F-0F7A-5D4C-B4A5-21F74BF9CF00}">
      <dsp:nvSpPr>
        <dsp:cNvPr id="0" name=""/>
        <dsp:cNvSpPr/>
      </dsp:nvSpPr>
      <dsp:spPr>
        <a:xfrm>
          <a:off x="3475590" y="2359734"/>
          <a:ext cx="716465" cy="276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毕业顶岗实习</a:t>
          </a:r>
        </a:p>
      </dsp:txBody>
      <dsp:txXfrm>
        <a:off x="3475590" y="2359734"/>
        <a:ext cx="716465" cy="276734"/>
      </dsp:txXfrm>
    </dsp:sp>
    <dsp:sp modelId="{1F2482D0-102D-D646-9181-3BEDA78CE882}">
      <dsp:nvSpPr>
        <dsp:cNvPr id="0" name=""/>
        <dsp:cNvSpPr/>
      </dsp:nvSpPr>
      <dsp:spPr>
        <a:xfrm>
          <a:off x="3868553" y="787882"/>
          <a:ext cx="553469" cy="27673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第二课堂</a:t>
          </a:r>
        </a:p>
      </dsp:txBody>
      <dsp:txXfrm>
        <a:off x="3868553" y="787882"/>
        <a:ext cx="553469" cy="276734"/>
      </dsp:txXfrm>
    </dsp:sp>
    <dsp:sp modelId="{0CE684BB-359C-4647-AF4F-3836175DEA85}">
      <dsp:nvSpPr>
        <dsp:cNvPr id="0" name=""/>
        <dsp:cNvSpPr/>
      </dsp:nvSpPr>
      <dsp:spPr>
        <a:xfrm>
          <a:off x="4006920" y="1180845"/>
          <a:ext cx="553469" cy="276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劳动实践</a:t>
          </a:r>
        </a:p>
      </dsp:txBody>
      <dsp:txXfrm>
        <a:off x="4006920" y="1180845"/>
        <a:ext cx="553469" cy="276734"/>
      </dsp:txXfrm>
    </dsp:sp>
    <dsp:sp modelId="{018FA343-A236-B54C-8A6C-4112DBFF2DD0}">
      <dsp:nvSpPr>
        <dsp:cNvPr id="0" name=""/>
        <dsp:cNvSpPr/>
      </dsp:nvSpPr>
      <dsp:spPr>
        <a:xfrm>
          <a:off x="4538250" y="787882"/>
          <a:ext cx="553469" cy="27673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第三课堂</a:t>
          </a:r>
        </a:p>
      </dsp:txBody>
      <dsp:txXfrm>
        <a:off x="4538250" y="787882"/>
        <a:ext cx="553469" cy="276734"/>
      </dsp:txXfrm>
    </dsp:sp>
    <dsp:sp modelId="{B1525F58-998A-5043-910D-B16B70B5B5EF}">
      <dsp:nvSpPr>
        <dsp:cNvPr id="0" name=""/>
        <dsp:cNvSpPr/>
      </dsp:nvSpPr>
      <dsp:spPr>
        <a:xfrm>
          <a:off x="4676618" y="1180845"/>
          <a:ext cx="553469" cy="276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暑期社会实践</a:t>
          </a:r>
        </a:p>
      </dsp:txBody>
      <dsp:txXfrm>
        <a:off x="4676618" y="1180845"/>
        <a:ext cx="553469" cy="276734"/>
      </dsp:txXfrm>
    </dsp:sp>
    <dsp:sp modelId="{906E3904-9EC7-7140-B094-144B37FF627B}">
      <dsp:nvSpPr>
        <dsp:cNvPr id="0" name=""/>
        <dsp:cNvSpPr/>
      </dsp:nvSpPr>
      <dsp:spPr>
        <a:xfrm>
          <a:off x="4676618" y="1573808"/>
          <a:ext cx="553469" cy="276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暑期专业实践</a:t>
          </a:r>
        </a:p>
      </dsp:txBody>
      <dsp:txXfrm>
        <a:off x="4676618" y="1573808"/>
        <a:ext cx="553469" cy="27673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40BE86-CEDC-DA41-B555-80E1AC4553C2}">
      <dsp:nvSpPr>
        <dsp:cNvPr id="0" name=""/>
        <dsp:cNvSpPr/>
      </dsp:nvSpPr>
      <dsp:spPr>
        <a:xfrm>
          <a:off x="4607498" y="1070958"/>
          <a:ext cx="91440" cy="652423"/>
        </a:xfrm>
        <a:custGeom>
          <a:avLst/>
          <a:gdLst/>
          <a:ahLst/>
          <a:cxnLst/>
          <a:rect l="0" t="0" r="0" b="0"/>
          <a:pathLst>
            <a:path>
              <a:moveTo>
                <a:pt x="45720" y="0"/>
              </a:moveTo>
              <a:lnTo>
                <a:pt x="45720" y="652423"/>
              </a:lnTo>
              <a:lnTo>
                <a:pt x="129364" y="652423"/>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E387945-C9D7-8E4E-B5D9-0694AE201BDC}">
      <dsp:nvSpPr>
        <dsp:cNvPr id="0" name=""/>
        <dsp:cNvSpPr/>
      </dsp:nvSpPr>
      <dsp:spPr>
        <a:xfrm>
          <a:off x="4607498" y="1070958"/>
          <a:ext cx="91440" cy="256508"/>
        </a:xfrm>
        <a:custGeom>
          <a:avLst/>
          <a:gdLst/>
          <a:ahLst/>
          <a:cxnLst/>
          <a:rect l="0" t="0" r="0" b="0"/>
          <a:pathLst>
            <a:path>
              <a:moveTo>
                <a:pt x="45720" y="0"/>
              </a:moveTo>
              <a:lnTo>
                <a:pt x="45720" y="256508"/>
              </a:lnTo>
              <a:lnTo>
                <a:pt x="129364" y="25650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D5A3A2D-B9FC-3B4D-9C37-6432460D9B3C}">
      <dsp:nvSpPr>
        <dsp:cNvPr id="0" name=""/>
        <dsp:cNvSpPr/>
      </dsp:nvSpPr>
      <dsp:spPr>
        <a:xfrm>
          <a:off x="3763203" y="675043"/>
          <a:ext cx="1113065" cy="117101"/>
        </a:xfrm>
        <a:custGeom>
          <a:avLst/>
          <a:gdLst/>
          <a:ahLst/>
          <a:cxnLst/>
          <a:rect l="0" t="0" r="0" b="0"/>
          <a:pathLst>
            <a:path>
              <a:moveTo>
                <a:pt x="0" y="0"/>
              </a:moveTo>
              <a:lnTo>
                <a:pt x="0" y="58550"/>
              </a:lnTo>
              <a:lnTo>
                <a:pt x="1113065" y="58550"/>
              </a:lnTo>
              <a:lnTo>
                <a:pt x="1113065" y="117101"/>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C1CE1B4-33BD-4D40-88E8-D0DD825E9C27}">
      <dsp:nvSpPr>
        <dsp:cNvPr id="0" name=""/>
        <dsp:cNvSpPr/>
      </dsp:nvSpPr>
      <dsp:spPr>
        <a:xfrm>
          <a:off x="3932769" y="1070958"/>
          <a:ext cx="91440" cy="256508"/>
        </a:xfrm>
        <a:custGeom>
          <a:avLst/>
          <a:gdLst/>
          <a:ahLst/>
          <a:cxnLst/>
          <a:rect l="0" t="0" r="0" b="0"/>
          <a:pathLst>
            <a:path>
              <a:moveTo>
                <a:pt x="45720" y="0"/>
              </a:moveTo>
              <a:lnTo>
                <a:pt x="45720" y="256508"/>
              </a:lnTo>
              <a:lnTo>
                <a:pt x="129364" y="25650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7612237-891C-6B45-9AF6-6C528B48F818}">
      <dsp:nvSpPr>
        <dsp:cNvPr id="0" name=""/>
        <dsp:cNvSpPr/>
      </dsp:nvSpPr>
      <dsp:spPr>
        <a:xfrm>
          <a:off x="3763203" y="675043"/>
          <a:ext cx="438336" cy="117101"/>
        </a:xfrm>
        <a:custGeom>
          <a:avLst/>
          <a:gdLst/>
          <a:ahLst/>
          <a:cxnLst/>
          <a:rect l="0" t="0" r="0" b="0"/>
          <a:pathLst>
            <a:path>
              <a:moveTo>
                <a:pt x="0" y="0"/>
              </a:moveTo>
              <a:lnTo>
                <a:pt x="0" y="58550"/>
              </a:lnTo>
              <a:lnTo>
                <a:pt x="438336" y="58550"/>
              </a:lnTo>
              <a:lnTo>
                <a:pt x="438336" y="117101"/>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D30D9BE-A538-034C-AD3E-1963FF2EC0ED}">
      <dsp:nvSpPr>
        <dsp:cNvPr id="0" name=""/>
        <dsp:cNvSpPr/>
      </dsp:nvSpPr>
      <dsp:spPr>
        <a:xfrm>
          <a:off x="3397447" y="1466874"/>
          <a:ext cx="91440" cy="1048339"/>
        </a:xfrm>
        <a:custGeom>
          <a:avLst/>
          <a:gdLst/>
          <a:ahLst/>
          <a:cxnLst/>
          <a:rect l="0" t="0" r="0" b="0"/>
          <a:pathLst>
            <a:path>
              <a:moveTo>
                <a:pt x="45720" y="0"/>
              </a:moveTo>
              <a:lnTo>
                <a:pt x="45720" y="1048339"/>
              </a:lnTo>
              <a:lnTo>
                <a:pt x="129364" y="1048339"/>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8FCC649-8340-2B4C-AAEC-B408E515FC51}">
      <dsp:nvSpPr>
        <dsp:cNvPr id="0" name=""/>
        <dsp:cNvSpPr/>
      </dsp:nvSpPr>
      <dsp:spPr>
        <a:xfrm>
          <a:off x="3397447" y="1466874"/>
          <a:ext cx="91440" cy="652423"/>
        </a:xfrm>
        <a:custGeom>
          <a:avLst/>
          <a:gdLst/>
          <a:ahLst/>
          <a:cxnLst/>
          <a:rect l="0" t="0" r="0" b="0"/>
          <a:pathLst>
            <a:path>
              <a:moveTo>
                <a:pt x="45720" y="0"/>
              </a:moveTo>
              <a:lnTo>
                <a:pt x="45720" y="652423"/>
              </a:lnTo>
              <a:lnTo>
                <a:pt x="129364" y="652423"/>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B46DF0B-A57D-FA4F-BB2D-E7DA921FD48A}">
      <dsp:nvSpPr>
        <dsp:cNvPr id="0" name=""/>
        <dsp:cNvSpPr/>
      </dsp:nvSpPr>
      <dsp:spPr>
        <a:xfrm>
          <a:off x="3397447" y="1466874"/>
          <a:ext cx="91440" cy="256508"/>
        </a:xfrm>
        <a:custGeom>
          <a:avLst/>
          <a:gdLst/>
          <a:ahLst/>
          <a:cxnLst/>
          <a:rect l="0" t="0" r="0" b="0"/>
          <a:pathLst>
            <a:path>
              <a:moveTo>
                <a:pt x="45720" y="0"/>
              </a:moveTo>
              <a:lnTo>
                <a:pt x="45720" y="256508"/>
              </a:lnTo>
              <a:lnTo>
                <a:pt x="129364" y="25650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41B72A7-10FD-2C40-9BB4-BA5AF7B65093}">
      <dsp:nvSpPr>
        <dsp:cNvPr id="0" name=""/>
        <dsp:cNvSpPr/>
      </dsp:nvSpPr>
      <dsp:spPr>
        <a:xfrm>
          <a:off x="2854100" y="1070958"/>
          <a:ext cx="812117" cy="117101"/>
        </a:xfrm>
        <a:custGeom>
          <a:avLst/>
          <a:gdLst/>
          <a:ahLst/>
          <a:cxnLst/>
          <a:rect l="0" t="0" r="0" b="0"/>
          <a:pathLst>
            <a:path>
              <a:moveTo>
                <a:pt x="0" y="0"/>
              </a:moveTo>
              <a:lnTo>
                <a:pt x="0" y="58550"/>
              </a:lnTo>
              <a:lnTo>
                <a:pt x="812117" y="58550"/>
              </a:lnTo>
              <a:lnTo>
                <a:pt x="812117" y="117101"/>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759B341-D49A-9640-9C00-95AFD8644567}">
      <dsp:nvSpPr>
        <dsp:cNvPr id="0" name=""/>
        <dsp:cNvSpPr/>
      </dsp:nvSpPr>
      <dsp:spPr>
        <a:xfrm>
          <a:off x="2447941" y="1466874"/>
          <a:ext cx="91440" cy="256508"/>
        </a:xfrm>
        <a:custGeom>
          <a:avLst/>
          <a:gdLst/>
          <a:ahLst/>
          <a:cxnLst/>
          <a:rect l="0" t="0" r="0" b="0"/>
          <a:pathLst>
            <a:path>
              <a:moveTo>
                <a:pt x="45720" y="0"/>
              </a:moveTo>
              <a:lnTo>
                <a:pt x="45720" y="256508"/>
              </a:lnTo>
              <a:lnTo>
                <a:pt x="129364" y="25650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C6D4284-26F3-B841-9C75-27E0989BCAF8}">
      <dsp:nvSpPr>
        <dsp:cNvPr id="0" name=""/>
        <dsp:cNvSpPr/>
      </dsp:nvSpPr>
      <dsp:spPr>
        <a:xfrm>
          <a:off x="2716712" y="1070958"/>
          <a:ext cx="137388" cy="117101"/>
        </a:xfrm>
        <a:custGeom>
          <a:avLst/>
          <a:gdLst/>
          <a:ahLst/>
          <a:cxnLst/>
          <a:rect l="0" t="0" r="0" b="0"/>
          <a:pathLst>
            <a:path>
              <a:moveTo>
                <a:pt x="137388" y="0"/>
              </a:moveTo>
              <a:lnTo>
                <a:pt x="137388" y="58550"/>
              </a:lnTo>
              <a:lnTo>
                <a:pt x="0" y="58550"/>
              </a:lnTo>
              <a:lnTo>
                <a:pt x="0" y="117101"/>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70D7C85-0356-9A48-8A1E-B1559A993440}">
      <dsp:nvSpPr>
        <dsp:cNvPr id="0" name=""/>
        <dsp:cNvSpPr/>
      </dsp:nvSpPr>
      <dsp:spPr>
        <a:xfrm>
          <a:off x="2041983" y="1070958"/>
          <a:ext cx="812117" cy="117101"/>
        </a:xfrm>
        <a:custGeom>
          <a:avLst/>
          <a:gdLst/>
          <a:ahLst/>
          <a:cxnLst/>
          <a:rect l="0" t="0" r="0" b="0"/>
          <a:pathLst>
            <a:path>
              <a:moveTo>
                <a:pt x="812117" y="0"/>
              </a:moveTo>
              <a:lnTo>
                <a:pt x="812117" y="58550"/>
              </a:lnTo>
              <a:lnTo>
                <a:pt x="0" y="58550"/>
              </a:lnTo>
              <a:lnTo>
                <a:pt x="0" y="117101"/>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AF1CF07-D1EE-5B48-881D-E56687E86D00}">
      <dsp:nvSpPr>
        <dsp:cNvPr id="0" name=""/>
        <dsp:cNvSpPr/>
      </dsp:nvSpPr>
      <dsp:spPr>
        <a:xfrm>
          <a:off x="2854100" y="675043"/>
          <a:ext cx="909102" cy="117101"/>
        </a:xfrm>
        <a:custGeom>
          <a:avLst/>
          <a:gdLst/>
          <a:ahLst/>
          <a:cxnLst/>
          <a:rect l="0" t="0" r="0" b="0"/>
          <a:pathLst>
            <a:path>
              <a:moveTo>
                <a:pt x="909102" y="0"/>
              </a:moveTo>
              <a:lnTo>
                <a:pt x="909102" y="58550"/>
              </a:lnTo>
              <a:lnTo>
                <a:pt x="0" y="58550"/>
              </a:lnTo>
              <a:lnTo>
                <a:pt x="0" y="117101"/>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30686BE-734B-A940-A590-70E3BAF2ADAF}">
      <dsp:nvSpPr>
        <dsp:cNvPr id="0" name=""/>
        <dsp:cNvSpPr/>
      </dsp:nvSpPr>
      <dsp:spPr>
        <a:xfrm>
          <a:off x="2395892" y="279128"/>
          <a:ext cx="1367311" cy="117101"/>
        </a:xfrm>
        <a:custGeom>
          <a:avLst/>
          <a:gdLst/>
          <a:ahLst/>
          <a:cxnLst/>
          <a:rect l="0" t="0" r="0" b="0"/>
          <a:pathLst>
            <a:path>
              <a:moveTo>
                <a:pt x="0" y="0"/>
              </a:moveTo>
              <a:lnTo>
                <a:pt x="0" y="58550"/>
              </a:lnTo>
              <a:lnTo>
                <a:pt x="1367311" y="58550"/>
              </a:lnTo>
              <a:lnTo>
                <a:pt x="1367311" y="117101"/>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B216AD6-6573-BC47-BC75-E8C9F3D8E5D9}">
      <dsp:nvSpPr>
        <dsp:cNvPr id="0" name=""/>
        <dsp:cNvSpPr/>
      </dsp:nvSpPr>
      <dsp:spPr>
        <a:xfrm>
          <a:off x="647473" y="675043"/>
          <a:ext cx="181486" cy="652423"/>
        </a:xfrm>
        <a:custGeom>
          <a:avLst/>
          <a:gdLst/>
          <a:ahLst/>
          <a:cxnLst/>
          <a:rect l="0" t="0" r="0" b="0"/>
          <a:pathLst>
            <a:path>
              <a:moveTo>
                <a:pt x="0" y="0"/>
              </a:moveTo>
              <a:lnTo>
                <a:pt x="0" y="652423"/>
              </a:lnTo>
              <a:lnTo>
                <a:pt x="181486" y="652423"/>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530D21B-8166-3E4E-AB67-44590E921C3B}">
      <dsp:nvSpPr>
        <dsp:cNvPr id="0" name=""/>
        <dsp:cNvSpPr/>
      </dsp:nvSpPr>
      <dsp:spPr>
        <a:xfrm>
          <a:off x="647473" y="675043"/>
          <a:ext cx="181486" cy="256508"/>
        </a:xfrm>
        <a:custGeom>
          <a:avLst/>
          <a:gdLst/>
          <a:ahLst/>
          <a:cxnLst/>
          <a:rect l="0" t="0" r="0" b="0"/>
          <a:pathLst>
            <a:path>
              <a:moveTo>
                <a:pt x="0" y="0"/>
              </a:moveTo>
              <a:lnTo>
                <a:pt x="0" y="256508"/>
              </a:lnTo>
              <a:lnTo>
                <a:pt x="181486" y="25650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6240AE9-8E51-0C48-B955-750AD107632E}">
      <dsp:nvSpPr>
        <dsp:cNvPr id="0" name=""/>
        <dsp:cNvSpPr/>
      </dsp:nvSpPr>
      <dsp:spPr>
        <a:xfrm>
          <a:off x="1131438" y="279128"/>
          <a:ext cx="1264454" cy="117101"/>
        </a:xfrm>
        <a:custGeom>
          <a:avLst/>
          <a:gdLst/>
          <a:ahLst/>
          <a:cxnLst/>
          <a:rect l="0" t="0" r="0" b="0"/>
          <a:pathLst>
            <a:path>
              <a:moveTo>
                <a:pt x="1264454" y="0"/>
              </a:moveTo>
              <a:lnTo>
                <a:pt x="1264454" y="58550"/>
              </a:lnTo>
              <a:lnTo>
                <a:pt x="0" y="58550"/>
              </a:lnTo>
              <a:lnTo>
                <a:pt x="0" y="117101"/>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BC86D52-4ABB-F04F-B01E-BB64C52A5AD9}">
      <dsp:nvSpPr>
        <dsp:cNvPr id="0" name=""/>
        <dsp:cNvSpPr/>
      </dsp:nvSpPr>
      <dsp:spPr>
        <a:xfrm>
          <a:off x="1612236" y="314"/>
          <a:ext cx="1567311" cy="278813"/>
        </a:xfrm>
        <a:prstGeom prst="rect">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实践教学体系结构图</a:t>
          </a:r>
        </a:p>
      </dsp:txBody>
      <dsp:txXfrm>
        <a:off x="1612236" y="314"/>
        <a:ext cx="1567311" cy="278813"/>
      </dsp:txXfrm>
    </dsp:sp>
    <dsp:sp modelId="{40EE27E3-9E93-564A-A425-7C295A27D141}">
      <dsp:nvSpPr>
        <dsp:cNvPr id="0" name=""/>
        <dsp:cNvSpPr/>
      </dsp:nvSpPr>
      <dsp:spPr>
        <a:xfrm>
          <a:off x="526482" y="396229"/>
          <a:ext cx="1209911" cy="278813"/>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实践教学条件</a:t>
          </a:r>
        </a:p>
      </dsp:txBody>
      <dsp:txXfrm>
        <a:off x="526482" y="396229"/>
        <a:ext cx="1209911" cy="278813"/>
      </dsp:txXfrm>
    </dsp:sp>
    <dsp:sp modelId="{A9A3C647-F950-B248-8DB2-933873850C27}">
      <dsp:nvSpPr>
        <dsp:cNvPr id="0" name=""/>
        <dsp:cNvSpPr/>
      </dsp:nvSpPr>
      <dsp:spPr>
        <a:xfrm>
          <a:off x="828960" y="792145"/>
          <a:ext cx="867188" cy="278813"/>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校内实训基地</a:t>
          </a:r>
        </a:p>
      </dsp:txBody>
      <dsp:txXfrm>
        <a:off x="828960" y="792145"/>
        <a:ext cx="867188" cy="278813"/>
      </dsp:txXfrm>
    </dsp:sp>
    <dsp:sp modelId="{B60DAC15-8644-6A4D-A3E5-0D43CC08F69A}">
      <dsp:nvSpPr>
        <dsp:cNvPr id="0" name=""/>
        <dsp:cNvSpPr/>
      </dsp:nvSpPr>
      <dsp:spPr>
        <a:xfrm>
          <a:off x="828960" y="1188060"/>
          <a:ext cx="817108" cy="278813"/>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校外实训基地</a:t>
          </a:r>
        </a:p>
      </dsp:txBody>
      <dsp:txXfrm>
        <a:off x="828960" y="1188060"/>
        <a:ext cx="817108" cy="278813"/>
      </dsp:txXfrm>
    </dsp:sp>
    <dsp:sp modelId="{A17C00AE-867E-D645-A17A-DDD91127C3B1}">
      <dsp:nvSpPr>
        <dsp:cNvPr id="0" name=""/>
        <dsp:cNvSpPr/>
      </dsp:nvSpPr>
      <dsp:spPr>
        <a:xfrm>
          <a:off x="3261104" y="396229"/>
          <a:ext cx="1004197" cy="278813"/>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实践教学项目</a:t>
          </a:r>
        </a:p>
      </dsp:txBody>
      <dsp:txXfrm>
        <a:off x="3261104" y="396229"/>
        <a:ext cx="1004197" cy="278813"/>
      </dsp:txXfrm>
    </dsp:sp>
    <dsp:sp modelId="{27873584-85BF-4247-8869-58CB6587F183}">
      <dsp:nvSpPr>
        <dsp:cNvPr id="0" name=""/>
        <dsp:cNvSpPr/>
      </dsp:nvSpPr>
      <dsp:spPr>
        <a:xfrm>
          <a:off x="2371323" y="792145"/>
          <a:ext cx="965553" cy="278813"/>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课程实践项目</a:t>
          </a:r>
        </a:p>
      </dsp:txBody>
      <dsp:txXfrm>
        <a:off x="2371323" y="792145"/>
        <a:ext cx="965553" cy="278813"/>
      </dsp:txXfrm>
    </dsp:sp>
    <dsp:sp modelId="{28C77141-6596-3D48-99DE-2347745EA9E8}">
      <dsp:nvSpPr>
        <dsp:cNvPr id="0" name=""/>
        <dsp:cNvSpPr/>
      </dsp:nvSpPr>
      <dsp:spPr>
        <a:xfrm>
          <a:off x="1763169" y="1188060"/>
          <a:ext cx="557627" cy="278813"/>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大一</a:t>
          </a:r>
        </a:p>
      </dsp:txBody>
      <dsp:txXfrm>
        <a:off x="1763169" y="1188060"/>
        <a:ext cx="557627" cy="278813"/>
      </dsp:txXfrm>
    </dsp:sp>
    <dsp:sp modelId="{FA7B2737-08CB-104F-8310-B9F7CE8562FE}">
      <dsp:nvSpPr>
        <dsp:cNvPr id="0" name=""/>
        <dsp:cNvSpPr/>
      </dsp:nvSpPr>
      <dsp:spPr>
        <a:xfrm>
          <a:off x="2437899" y="1188060"/>
          <a:ext cx="557627" cy="278813"/>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大二</a:t>
          </a:r>
        </a:p>
      </dsp:txBody>
      <dsp:txXfrm>
        <a:off x="2437899" y="1188060"/>
        <a:ext cx="557627" cy="278813"/>
      </dsp:txXfrm>
    </dsp:sp>
    <dsp:sp modelId="{EC1D33ED-6919-8B40-96C9-E51E1541B407}">
      <dsp:nvSpPr>
        <dsp:cNvPr id="0" name=""/>
        <dsp:cNvSpPr/>
      </dsp:nvSpPr>
      <dsp:spPr>
        <a:xfrm>
          <a:off x="2577305" y="1583976"/>
          <a:ext cx="832403" cy="278813"/>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纳税申报实训</a:t>
          </a:r>
        </a:p>
      </dsp:txBody>
      <dsp:txXfrm>
        <a:off x="2577305" y="1583976"/>
        <a:ext cx="832403" cy="278813"/>
      </dsp:txXfrm>
    </dsp:sp>
    <dsp:sp modelId="{14AFF567-C02D-9A42-8616-3B1D03A29FE8}">
      <dsp:nvSpPr>
        <dsp:cNvPr id="0" name=""/>
        <dsp:cNvSpPr/>
      </dsp:nvSpPr>
      <dsp:spPr>
        <a:xfrm>
          <a:off x="3387404" y="1188060"/>
          <a:ext cx="557627" cy="278813"/>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大三</a:t>
          </a:r>
        </a:p>
      </dsp:txBody>
      <dsp:txXfrm>
        <a:off x="3387404" y="1188060"/>
        <a:ext cx="557627" cy="278813"/>
      </dsp:txXfrm>
    </dsp:sp>
    <dsp:sp modelId="{2779C350-4F5E-1B40-9868-3B59ADBA44E1}">
      <dsp:nvSpPr>
        <dsp:cNvPr id="0" name=""/>
        <dsp:cNvSpPr/>
      </dsp:nvSpPr>
      <dsp:spPr>
        <a:xfrm>
          <a:off x="3526811" y="1583976"/>
          <a:ext cx="900077" cy="278813"/>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会计信息化实训</a:t>
          </a:r>
        </a:p>
      </dsp:txBody>
      <dsp:txXfrm>
        <a:off x="3526811" y="1583976"/>
        <a:ext cx="900077" cy="278813"/>
      </dsp:txXfrm>
    </dsp:sp>
    <dsp:sp modelId="{5A004F9F-4094-A74C-9071-0C78285DEC70}">
      <dsp:nvSpPr>
        <dsp:cNvPr id="0" name=""/>
        <dsp:cNvSpPr/>
      </dsp:nvSpPr>
      <dsp:spPr>
        <a:xfrm>
          <a:off x="3526811" y="1979891"/>
          <a:ext cx="887435" cy="278813"/>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财务共享实训</a:t>
          </a:r>
        </a:p>
      </dsp:txBody>
      <dsp:txXfrm>
        <a:off x="3526811" y="1979891"/>
        <a:ext cx="887435" cy="278813"/>
      </dsp:txXfrm>
    </dsp:sp>
    <dsp:sp modelId="{45D3D70F-0F7A-5D4C-B4A5-21F74BF9CF00}">
      <dsp:nvSpPr>
        <dsp:cNvPr id="0" name=""/>
        <dsp:cNvSpPr/>
      </dsp:nvSpPr>
      <dsp:spPr>
        <a:xfrm>
          <a:off x="3526811" y="2375806"/>
          <a:ext cx="898828" cy="278813"/>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毕业顶岗实习</a:t>
          </a:r>
        </a:p>
      </dsp:txBody>
      <dsp:txXfrm>
        <a:off x="3526811" y="2375806"/>
        <a:ext cx="898828" cy="278813"/>
      </dsp:txXfrm>
    </dsp:sp>
    <dsp:sp modelId="{1F2482D0-102D-D646-9181-3BEDA78CE882}">
      <dsp:nvSpPr>
        <dsp:cNvPr id="0" name=""/>
        <dsp:cNvSpPr/>
      </dsp:nvSpPr>
      <dsp:spPr>
        <a:xfrm>
          <a:off x="3922726" y="792145"/>
          <a:ext cx="557627" cy="278813"/>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第二课堂</a:t>
          </a:r>
        </a:p>
      </dsp:txBody>
      <dsp:txXfrm>
        <a:off x="3922726" y="792145"/>
        <a:ext cx="557627" cy="278813"/>
      </dsp:txXfrm>
    </dsp:sp>
    <dsp:sp modelId="{0CE684BB-359C-4647-AF4F-3836175DEA85}">
      <dsp:nvSpPr>
        <dsp:cNvPr id="0" name=""/>
        <dsp:cNvSpPr/>
      </dsp:nvSpPr>
      <dsp:spPr>
        <a:xfrm>
          <a:off x="4062133" y="1188060"/>
          <a:ext cx="557627" cy="278813"/>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劳动实践</a:t>
          </a:r>
        </a:p>
      </dsp:txBody>
      <dsp:txXfrm>
        <a:off x="4062133" y="1188060"/>
        <a:ext cx="557627" cy="278813"/>
      </dsp:txXfrm>
    </dsp:sp>
    <dsp:sp modelId="{018FA343-A236-B54C-8A6C-4112DBFF2DD0}">
      <dsp:nvSpPr>
        <dsp:cNvPr id="0" name=""/>
        <dsp:cNvSpPr/>
      </dsp:nvSpPr>
      <dsp:spPr>
        <a:xfrm>
          <a:off x="4597455" y="792145"/>
          <a:ext cx="557627" cy="278813"/>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第三课堂</a:t>
          </a:r>
        </a:p>
      </dsp:txBody>
      <dsp:txXfrm>
        <a:off x="4597455" y="792145"/>
        <a:ext cx="557627" cy="278813"/>
      </dsp:txXfrm>
    </dsp:sp>
    <dsp:sp modelId="{B1525F58-998A-5043-910D-B16B70B5B5EF}">
      <dsp:nvSpPr>
        <dsp:cNvPr id="0" name=""/>
        <dsp:cNvSpPr/>
      </dsp:nvSpPr>
      <dsp:spPr>
        <a:xfrm>
          <a:off x="4736862" y="1188060"/>
          <a:ext cx="899330" cy="278813"/>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暑期社会实践</a:t>
          </a:r>
        </a:p>
      </dsp:txBody>
      <dsp:txXfrm>
        <a:off x="4736862" y="1188060"/>
        <a:ext cx="899330" cy="278813"/>
      </dsp:txXfrm>
    </dsp:sp>
    <dsp:sp modelId="{906E3904-9EC7-7140-B094-144B37FF627B}">
      <dsp:nvSpPr>
        <dsp:cNvPr id="0" name=""/>
        <dsp:cNvSpPr/>
      </dsp:nvSpPr>
      <dsp:spPr>
        <a:xfrm>
          <a:off x="4736862" y="1583976"/>
          <a:ext cx="890463" cy="278813"/>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暑期专业实践</a:t>
          </a:r>
        </a:p>
      </dsp:txBody>
      <dsp:txXfrm>
        <a:off x="4736862" y="1583976"/>
        <a:ext cx="890463" cy="278813"/>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linDir" val="fromT"/>
                  <dgm:param type="chAlign" val="r"/>
                </dgm:alg>
              </dgm:if>
              <dgm:if name="Name23" func="var" arg="hierBranch" op="equ" val="r">
                <dgm:alg type="hierChild">
                  <dgm:param type="linDir" val="fromT"/>
                  <dgm:param type="chAlign" val="l"/>
                </dgm:alg>
              </dgm:if>
              <dgm:if name="Name24" func="var" arg="hierBranch" op="equ" val="hang">
                <dgm:choose name="Name25">
                  <dgm:if name="Name26" func="var" arg="dir" op="equ" val="norm">
                    <dgm:alg type="hierChild">
                      <dgm:param type="linDir" val="fromL"/>
                      <dgm:param type="chAlign" val="l"/>
                      <dgm:param type="secLinDir" val="fromT"/>
                      <dgm:param type="secChAlign" val="t"/>
                    </dgm:alg>
                  </dgm:if>
                  <dgm:else name="Name27">
                    <dgm:alg type="hierChild">
                      <dgm:param type="linDir" val="fromR"/>
                      <dgm:param type="chAlign" val="l"/>
                      <dgm:param type="secLinDir" val="fromT"/>
                      <dgm:param type="secChAlign" val="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dim" val="1D"/>
                        <dgm:param type="endSty" val="noArr"/>
                        <dgm:param type="connRout" val="bend"/>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dim" val="1D"/>
                            <dgm:param type="endSty" val="noArr"/>
                            <dgm:param type="connRout" val="bend"/>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dim" val="1D"/>
                                    <dgm:param type="endSty" val="noArr"/>
                                    <dgm:param type="connRout" val="bend"/>
                                    <dgm:param type="begPts" val="bCtr"/>
                                    <dgm:param type="endPts" val="midL midR"/>
                                  </dgm:alg>
                                </dgm:if>
                                <dgm:else name="Name45">
                                  <dgm:alg type="conn">
                                    <dgm:param type="srcNode" val="rootConnector"/>
                                    <dgm:param type="dim" val="1D"/>
                                    <dgm:param type="endSty" val="noArr"/>
                                    <dgm:param type="connRout" val="bend"/>
                                    <dgm:param type="begPts" val="bCtr"/>
                                    <dgm:param type="endPts" val="midL midR"/>
                                  </dgm:alg>
                                </dgm:else>
                              </dgm:choose>
                            </dgm:if>
                            <dgm:else name="Name46">
                              <dgm:alg type="conn">
                                <dgm:param type="dim" val="1D"/>
                                <dgm:param type="endSty" val="noArr"/>
                                <dgm:param type="connRout" val="bend"/>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dim" val="1D"/>
                        <dgm:param type="endSty" val="noArr"/>
                        <dgm:param type="connRout" val="bend"/>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dim" val="1D"/>
                                <dgm:param type="endSty" val="noArr"/>
                                <dgm:param type="connRout" val="bend"/>
                                <dgm:param type="begPts" val="bCtr"/>
                                <dgm:param type="endPts" val="midL midR"/>
                              </dgm:alg>
                            </dgm:if>
                            <dgm:else name="Name55">
                              <dgm:alg type="conn">
                                <dgm:param type="srcNode" val="rootConnector1"/>
                                <dgm:param type="dim" val="1D"/>
                                <dgm:param type="endSty" val="noArr"/>
                                <dgm:param type="connRout" val="bend"/>
                                <dgm:param type="begPts" val="bCtr"/>
                                <dgm:param type="endPts" val="midL midR"/>
                              </dgm:alg>
                            </dgm:else>
                          </dgm:choose>
                        </dgm:if>
                        <dgm:else name="Name56">
                          <dgm:choose name="Name57">
                            <dgm:if name="Name58" axis="par ch" ptType="node asst" func="cnt" op="gte" val="1">
                              <dgm:alg type="conn">
                                <dgm:param type="dim" val="1D"/>
                                <dgm:param type="endSty" val="noArr"/>
                                <dgm:param type="connRout" val="bend"/>
                                <dgm:param type="begPts" val="bCtr"/>
                                <dgm:param type="endPts" val="midL midR"/>
                              </dgm:alg>
                            </dgm:if>
                            <dgm:else name="Name59">
                              <dgm:alg type="conn">
                                <dgm:param type="srcNode" val="rootConnector"/>
                                <dgm:param type="dim" val="1D"/>
                                <dgm:param type="endSty" val="noArr"/>
                                <dgm:param type="connRout" val="bend"/>
                                <dgm:param type="begPts" val="bCtr"/>
                                <dgm:param type="endPts" val="midL mid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linDir" val="fromT"/>
                        <dgm:param type="chAlign" val="r"/>
                      </dgm:alg>
                    </dgm:if>
                    <dgm:if name="Name85" func="var" arg="hierBranch" op="equ" val="r">
                      <dgm:alg type="hierChild">
                        <dgm:param type="linDir" val="fromT"/>
                        <dgm:param type="chAlign" val="l"/>
                      </dgm:alg>
                    </dgm:if>
                    <dgm:if name="Name86" func="var" arg="hierBranch" op="equ" val="hang">
                      <dgm:choose name="Name87">
                        <dgm:if name="Name88" func="var" arg="dir" op="equ" val="norm">
                          <dgm:alg type="hierChild">
                            <dgm:param type="linDir" val="fromL"/>
                            <dgm:param type="chAlign" val="l"/>
                            <dgm:param type="secLinDir" val="fromT"/>
                            <dgm:param type="secChAlign" val="t"/>
                          </dgm:alg>
                        </dgm:if>
                        <dgm:else name="Name89">
                          <dgm:alg type="hierChild">
                            <dgm:param type="linDir" val="fromR"/>
                            <dgm:param type="chAlign" val="l"/>
                            <dgm:param type="secLinDir" val="fromT"/>
                            <dgm:param type="secChAlign" val="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linDir" val="fromT"/>
                            <dgm:param type="chAlign" val="l"/>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linDir" val="fromL"/>
                        <dgm:param type="chAlign" val="l"/>
                        <dgm:param type="secLinDir" val="fromT"/>
                        <dgm:param type="secChAlign" val="t"/>
                      </dgm:alg>
                    </dgm:if>
                    <dgm:else name="Name105">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linDir" val="fromL"/>
                  <dgm:param type="chAlign" val="l"/>
                  <dgm:param type="secLinDir" val="fromT"/>
                  <dgm:param type="secChAlign" val="t"/>
                </dgm:alg>
              </dgm:if>
              <dgm:else name="Name109">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dim" val="1D"/>
                    <dgm:param type="endSty" val="noArr"/>
                    <dgm:param type="connRout" val="bend"/>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linDir" val="fromT"/>
                        <dgm:param type="chAlign" val="r"/>
                      </dgm:alg>
                    </dgm:if>
                    <dgm:if name="Name129" func="var" arg="hierBranch" op="equ" val="r">
                      <dgm:alg type="hierChild">
                        <dgm:param type="linDir" val="fromT"/>
                        <dgm:param type="chAlign" val="l"/>
                      </dgm:alg>
                    </dgm:if>
                    <dgm:if name="Name130" func="var" arg="hierBranch" op="equ" val="hang">
                      <dgm:choose name="Name131">
                        <dgm:if name="Name132" func="var" arg="dir" op="equ" val="norm">
                          <dgm:alg type="hierChild">
                            <dgm:param type="linDir" val="fromL"/>
                            <dgm:param type="chAlign" val="l"/>
                            <dgm:param type="secLinDir" val="fromT"/>
                            <dgm:param type="secChAlign" val="t"/>
                          </dgm:alg>
                        </dgm:if>
                        <dgm:else name="Name133">
                          <dgm:alg type="hierChild">
                            <dgm:param type="linDir" val="fromR"/>
                            <dgm:param type="chAlign" val="l"/>
                            <dgm:param type="secLinDir" val="fromT"/>
                            <dgm:param type="secChAlign" val="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linDir" val="fromT"/>
                            <dgm:param type="chAlign" val="l"/>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linDir" val="fromL"/>
                        <dgm:param type="chAlign" val="l"/>
                        <dgm:param type="secLinDir" val="fromT"/>
                        <dgm:param type="secChAlign" val="t"/>
                      </dgm:alg>
                    </dgm:if>
                    <dgm:else name="Name146">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2">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linDir" val="fromT"/>
                  <dgm:param type="chAlign" val="r"/>
                </dgm:alg>
              </dgm:if>
              <dgm:if name="Name23" func="var" arg="hierBranch" op="equ" val="r">
                <dgm:alg type="hierChild">
                  <dgm:param type="linDir" val="fromT"/>
                  <dgm:param type="chAlign" val="l"/>
                </dgm:alg>
              </dgm:if>
              <dgm:if name="Name24" func="var" arg="hierBranch" op="equ" val="hang">
                <dgm:choose name="Name25">
                  <dgm:if name="Name26" func="var" arg="dir" op="equ" val="norm">
                    <dgm:alg type="hierChild">
                      <dgm:param type="linDir" val="fromL"/>
                      <dgm:param type="chAlign" val="l"/>
                      <dgm:param type="secLinDir" val="fromT"/>
                      <dgm:param type="secChAlign" val="t"/>
                    </dgm:alg>
                  </dgm:if>
                  <dgm:else name="Name27">
                    <dgm:alg type="hierChild">
                      <dgm:param type="linDir" val="fromR"/>
                      <dgm:param type="chAlign" val="l"/>
                      <dgm:param type="secLinDir" val="fromT"/>
                      <dgm:param type="secChAlign" val="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dim" val="1D"/>
                        <dgm:param type="endSty" val="noArr"/>
                        <dgm:param type="connRout" val="bend"/>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dim" val="1D"/>
                            <dgm:param type="endSty" val="noArr"/>
                            <dgm:param type="connRout" val="bend"/>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dim" val="1D"/>
                                    <dgm:param type="endSty" val="noArr"/>
                                    <dgm:param type="connRout" val="bend"/>
                                    <dgm:param type="begPts" val="bCtr"/>
                                    <dgm:param type="endPts" val="midL midR"/>
                                  </dgm:alg>
                                </dgm:if>
                                <dgm:else name="Name45">
                                  <dgm:alg type="conn">
                                    <dgm:param type="srcNode" val="rootConnector"/>
                                    <dgm:param type="dim" val="1D"/>
                                    <dgm:param type="endSty" val="noArr"/>
                                    <dgm:param type="connRout" val="bend"/>
                                    <dgm:param type="begPts" val="bCtr"/>
                                    <dgm:param type="endPts" val="midL midR"/>
                                  </dgm:alg>
                                </dgm:else>
                              </dgm:choose>
                            </dgm:if>
                            <dgm:else name="Name46">
                              <dgm:alg type="conn">
                                <dgm:param type="dim" val="1D"/>
                                <dgm:param type="endSty" val="noArr"/>
                                <dgm:param type="connRout" val="bend"/>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dim" val="1D"/>
                        <dgm:param type="endSty" val="noArr"/>
                        <dgm:param type="connRout" val="bend"/>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dim" val="1D"/>
                                <dgm:param type="endSty" val="noArr"/>
                                <dgm:param type="connRout" val="bend"/>
                                <dgm:param type="begPts" val="bCtr"/>
                                <dgm:param type="endPts" val="midL midR"/>
                              </dgm:alg>
                            </dgm:if>
                            <dgm:else name="Name55">
                              <dgm:alg type="conn">
                                <dgm:param type="srcNode" val="rootConnector1"/>
                                <dgm:param type="dim" val="1D"/>
                                <dgm:param type="endSty" val="noArr"/>
                                <dgm:param type="connRout" val="bend"/>
                                <dgm:param type="begPts" val="bCtr"/>
                                <dgm:param type="endPts" val="midL midR"/>
                              </dgm:alg>
                            </dgm:else>
                          </dgm:choose>
                        </dgm:if>
                        <dgm:else name="Name56">
                          <dgm:choose name="Name57">
                            <dgm:if name="Name58" axis="par ch" ptType="node asst" func="cnt" op="gte" val="1">
                              <dgm:alg type="conn">
                                <dgm:param type="dim" val="1D"/>
                                <dgm:param type="endSty" val="noArr"/>
                                <dgm:param type="connRout" val="bend"/>
                                <dgm:param type="begPts" val="bCtr"/>
                                <dgm:param type="endPts" val="midL midR"/>
                              </dgm:alg>
                            </dgm:if>
                            <dgm:else name="Name59">
                              <dgm:alg type="conn">
                                <dgm:param type="srcNode" val="rootConnector"/>
                                <dgm:param type="dim" val="1D"/>
                                <dgm:param type="endSty" val="noArr"/>
                                <dgm:param type="connRout" val="bend"/>
                                <dgm:param type="begPts" val="bCtr"/>
                                <dgm:param type="endPts" val="midL mid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linDir" val="fromT"/>
                        <dgm:param type="chAlign" val="r"/>
                      </dgm:alg>
                    </dgm:if>
                    <dgm:if name="Name85" func="var" arg="hierBranch" op="equ" val="r">
                      <dgm:alg type="hierChild">
                        <dgm:param type="linDir" val="fromT"/>
                        <dgm:param type="chAlign" val="l"/>
                      </dgm:alg>
                    </dgm:if>
                    <dgm:if name="Name86" func="var" arg="hierBranch" op="equ" val="hang">
                      <dgm:choose name="Name87">
                        <dgm:if name="Name88" func="var" arg="dir" op="equ" val="norm">
                          <dgm:alg type="hierChild">
                            <dgm:param type="linDir" val="fromL"/>
                            <dgm:param type="chAlign" val="l"/>
                            <dgm:param type="secLinDir" val="fromT"/>
                            <dgm:param type="secChAlign" val="t"/>
                          </dgm:alg>
                        </dgm:if>
                        <dgm:else name="Name89">
                          <dgm:alg type="hierChild">
                            <dgm:param type="linDir" val="fromR"/>
                            <dgm:param type="chAlign" val="l"/>
                            <dgm:param type="secLinDir" val="fromT"/>
                            <dgm:param type="secChAlign" val="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linDir" val="fromT"/>
                            <dgm:param type="chAlign" val="l"/>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linDir" val="fromL"/>
                        <dgm:param type="chAlign" val="l"/>
                        <dgm:param type="secLinDir" val="fromT"/>
                        <dgm:param type="secChAlign" val="t"/>
                      </dgm:alg>
                    </dgm:if>
                    <dgm:else name="Name105">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linDir" val="fromL"/>
                  <dgm:param type="chAlign" val="l"/>
                  <dgm:param type="secLinDir" val="fromT"/>
                  <dgm:param type="secChAlign" val="t"/>
                </dgm:alg>
              </dgm:if>
              <dgm:else name="Name109">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dim" val="1D"/>
                    <dgm:param type="endSty" val="noArr"/>
                    <dgm:param type="connRout" val="bend"/>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linDir" val="fromT"/>
                        <dgm:param type="chAlign" val="r"/>
                      </dgm:alg>
                    </dgm:if>
                    <dgm:if name="Name129" func="var" arg="hierBranch" op="equ" val="r">
                      <dgm:alg type="hierChild">
                        <dgm:param type="linDir" val="fromT"/>
                        <dgm:param type="chAlign" val="l"/>
                      </dgm:alg>
                    </dgm:if>
                    <dgm:if name="Name130" func="var" arg="hierBranch" op="equ" val="hang">
                      <dgm:choose name="Name131">
                        <dgm:if name="Name132" func="var" arg="dir" op="equ" val="norm">
                          <dgm:alg type="hierChild">
                            <dgm:param type="linDir" val="fromL"/>
                            <dgm:param type="chAlign" val="l"/>
                            <dgm:param type="secLinDir" val="fromT"/>
                            <dgm:param type="secChAlign" val="t"/>
                          </dgm:alg>
                        </dgm:if>
                        <dgm:else name="Name133">
                          <dgm:alg type="hierChild">
                            <dgm:param type="linDir" val="fromR"/>
                            <dgm:param type="chAlign" val="l"/>
                            <dgm:param type="secLinDir" val="fromT"/>
                            <dgm:param type="secChAlign" val="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linDir" val="fromT"/>
                            <dgm:param type="chAlign" val="l"/>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linDir" val="fromL"/>
                        <dgm:param type="chAlign" val="l"/>
                        <dgm:param type="secLinDir" val="fromT"/>
                        <dgm:param type="secChAlign" val="t"/>
                      </dgm:alg>
                    </dgm:if>
                    <dgm:else name="Name146">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1">
  <dgm:title val=""/>
  <dgm:desc val=""/>
  <dgm:catLst>
    <dgm:cat type="simple" pri="10300"/>
  </dgm:catLst>
  <dgm:scene3d>
    <a:camera prst="orthographicFront"/>
    <a:lightRig rig="threePt" dir="t"/>
  </dgm:scene3d>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2">
  <dgm:title val=""/>
  <dgm:desc val=""/>
  <dgm:catLst>
    <dgm:cat type="simple" pri="10300"/>
  </dgm:catLst>
  <dgm:scene3d>
    <a:camera prst="orthographicFront"/>
    <a:lightRig rig="threePt" dir="t"/>
  </dgm:scene3d>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customShpInfo spid="_x0000_s2120"/>
    <customShpInfo spid="_x0000_s2119"/>
    <customShpInfo spid="_x0000_s2053"/>
    <customShpInfo spid="_x0000_s2118"/>
    <customShpInfo spid="_x0000_s2117"/>
    <customShpInfo spid="_x0000_s2116"/>
    <customShpInfo spid="_x0000_s2115"/>
    <customShpInfo spid="_x0000_s2114"/>
    <customShpInfo spid="_x0000_s2113"/>
    <customShpInfo spid="_x0000_s2112"/>
    <customShpInfo spid="_x0000_s2111"/>
    <customShpInfo spid="_x0000_s2110"/>
    <customShpInfo spid="_x0000_s2109"/>
    <customShpInfo spid="_x0000_s2108"/>
    <customShpInfo spid="_x0000_s2107"/>
    <customShpInfo spid="_x0000_s2106"/>
    <customShpInfo spid="_x0000_s2105"/>
    <customShpInfo spid="_x0000_s2104"/>
    <customShpInfo spid="_x0000_s2103"/>
    <customShpInfo spid="_x0000_s2102"/>
    <customShpInfo spid="_x0000_s2101"/>
    <customShpInfo spid="_x0000_s2100"/>
    <customShpInfo spid="_x0000_s2099"/>
    <customShpInfo spid="_x0000_s2098"/>
    <customShpInfo spid="_x0000_s2097"/>
    <customShpInfo spid="_x0000_s2096"/>
    <customShpInfo spid="_x0000_s2095"/>
    <customShpInfo spid="_x0000_s2094"/>
    <customShpInfo spid="_x0000_s2093"/>
    <customShpInfo spid="_x0000_s2092"/>
    <customShpInfo spid="_x0000_s2091"/>
    <customShpInfo spid="_x0000_s2090"/>
    <customShpInfo spid="_x0000_s2089"/>
    <customShpInfo spid="_x0000_s2088"/>
    <customShpInfo spid="_x0000_s2087"/>
    <customShpInfo spid="_x0000_s2086"/>
    <customShpInfo spid="_x0000_s2085"/>
    <customShpInfo spid="_x0000_s2084"/>
    <customShpInfo spid="_x0000_s2083"/>
    <customShpInfo spid="_x0000_s2082"/>
    <customShpInfo spid="_x0000_s2081"/>
    <customShpInfo spid="_x0000_s2080"/>
    <customShpInfo spid="_x0000_s2079"/>
    <customShpInfo spid="_x0000_s2078"/>
    <customShpInfo spid="_x0000_s2077"/>
    <customShpInfo spid="_x0000_s2076"/>
    <customShpInfo spid="_x0000_s2075"/>
    <customShpInfo spid="_x0000_s2074"/>
    <customShpInfo spid="_x0000_s2073"/>
    <customShpInfo spid="_x0000_s2072"/>
    <customShpInfo spid="_x0000_s2071"/>
    <customShpInfo spid="_x0000_s2070"/>
    <customShpInfo spid="_x0000_s2069"/>
    <customShpInfo spid="_x0000_s2068"/>
    <customShpInfo spid="_x0000_s2067"/>
    <customShpInfo spid="_x0000_s2066"/>
    <customShpInfo spid="_x0000_s2065"/>
    <customShpInfo spid="_x0000_s2064"/>
    <customShpInfo spid="_x0000_s2063"/>
    <customShpInfo spid="_x0000_s2062"/>
    <customShpInfo spid="_x0000_s2061"/>
    <customShpInfo spid="_x0000_s2060"/>
    <customShpInfo spid="_x0000_s2059"/>
    <customShpInfo spid="_x0000_s2058"/>
    <customShpInfo spid="_x0000_s2057"/>
    <customShpInfo spid="_x0000_s2056"/>
    <customShpInfo spid="_x0000_s2055"/>
    <customShpInfo spid="_x0000_s205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68</Pages>
  <Words>7844</Words>
  <Characters>44713</Characters>
  <Application>Microsoft Office Word</Application>
  <DocSecurity>0</DocSecurity>
  <Lines>372</Lines>
  <Paragraphs>104</Paragraphs>
  <ScaleCrop>false</ScaleCrop>
  <Company>Microsoft</Company>
  <LinksUpToDate>false</LinksUpToDate>
  <CharactersWithSpaces>52453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范轶娴</dc:creator>
  <cp:lastModifiedBy>qiuhw</cp:lastModifiedBy>
  <cp:revision>21</cp:revision>
  <cp:lastPrinted>2021-10-26T19:30:00Z</cp:lastPrinted>
  <dcterms:created xsi:type="dcterms:W3CDTF">2021-10-15T19:08:00Z</dcterms:created>
  <dcterms:modified xsi:type="dcterms:W3CDTF">2021-10-29T00:28:00Z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woTemplateTypoMode" linkTarget="0">
    <vt:lpwstr>web</vt:lpwstr>
  </property>
  <property fmtid="{D5CDD505-2E9C-101B-9397-08002B2CF9AE}" pid="4" name="woTemplate" linkTarget="0">
    <vt:i4>1</vt:i4>
  </property>
  <property fmtid="{D5CDD505-2E9C-101B-9397-08002B2CF9AE}" pid="5" name="ICV">
    <vt:lpwstr>5BF0BFECA4584C4B816427EB05A619A6</vt:lpwstr>
  </property>
</Properties>
</file>