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eastAsia="宋体" w:hAnsi="Calibri" w:cs="Times New Roman"/>
          <w:color w:val="auto"/>
          <w:kern w:val="2"/>
          <w:sz w:val="21"/>
          <w:szCs w:val="22"/>
          <w:lang w:val="zh-CN"/>
        </w:rPr>
        <w:id w:val="-1312640864"/>
        <w:docPartObj>
          <w:docPartGallery w:val="Table of Contents"/>
          <w:docPartUnique/>
        </w:docPartObj>
      </w:sdtPr>
      <w:sdtEndPr>
        <w:rPr>
          <w:b/>
          <w:bCs/>
        </w:rPr>
      </w:sdtEndPr>
      <w:sdtContent>
        <w:p w:rsidR="007669B8" w:rsidRDefault="008C3AD9">
          <w:pPr>
            <w:pStyle w:val="TOC1"/>
            <w:jc w:val="center"/>
            <w:rPr>
              <w:b/>
              <w:bCs/>
              <w:color w:val="auto"/>
              <w:sz w:val="48"/>
              <w:szCs w:val="48"/>
            </w:rPr>
          </w:pPr>
          <w:r>
            <w:rPr>
              <w:b/>
              <w:bCs/>
              <w:color w:val="auto"/>
              <w:sz w:val="48"/>
              <w:szCs w:val="48"/>
              <w:lang w:val="zh-CN"/>
            </w:rPr>
            <w:t>目录</w:t>
          </w:r>
        </w:p>
        <w:p w:rsidR="007669B8" w:rsidRDefault="007669B8">
          <w:pPr>
            <w:pStyle w:val="10"/>
            <w:tabs>
              <w:tab w:val="right" w:leader="dot" w:pos="9736"/>
            </w:tabs>
          </w:pPr>
        </w:p>
        <w:p w:rsidR="007669B8" w:rsidRDefault="007669B8">
          <w:pPr>
            <w:pStyle w:val="10"/>
            <w:tabs>
              <w:tab w:val="right" w:leader="dot" w:pos="9736"/>
            </w:tabs>
          </w:pPr>
        </w:p>
        <w:p w:rsidR="00BC343F" w:rsidRPr="00BC343F" w:rsidRDefault="008C3AD9">
          <w:pPr>
            <w:pStyle w:val="10"/>
            <w:tabs>
              <w:tab w:val="right" w:leader="dot" w:pos="9736"/>
            </w:tabs>
            <w:rPr>
              <w:rFonts w:asciiTheme="minorHAnsi" w:eastAsiaTheme="minorEastAsia" w:hAnsiTheme="minorHAnsi" w:cstheme="minorBidi"/>
              <w:noProof/>
              <w:sz w:val="28"/>
              <w:szCs w:val="28"/>
            </w:rPr>
          </w:pPr>
          <w:r>
            <w:rPr>
              <w:sz w:val="28"/>
              <w:szCs w:val="32"/>
            </w:rPr>
            <w:fldChar w:fldCharType="begin"/>
          </w:r>
          <w:r>
            <w:rPr>
              <w:sz w:val="28"/>
              <w:szCs w:val="32"/>
            </w:rPr>
            <w:instrText xml:space="preserve"> TOC \o "1-3" \h \z \u </w:instrText>
          </w:r>
          <w:r>
            <w:rPr>
              <w:sz w:val="28"/>
              <w:szCs w:val="32"/>
            </w:rPr>
            <w:fldChar w:fldCharType="separate"/>
          </w:r>
          <w:hyperlink w:anchor="_Toc86647403" w:history="1">
            <w:r w:rsidR="00BC343F" w:rsidRPr="00BC343F">
              <w:rPr>
                <w:rStyle w:val="af0"/>
                <w:rFonts w:ascii="Times New Roman" w:eastAsia="方正小标宋简体" w:hAnsi="Times New Roman" w:hint="eastAsia"/>
                <w:noProof/>
                <w:sz w:val="28"/>
                <w:szCs w:val="28"/>
              </w:rPr>
              <w:t>药品经营与管理专业人才培养方案</w:t>
            </w:r>
            <w:r w:rsidR="00BC343F" w:rsidRPr="00BC343F">
              <w:rPr>
                <w:noProof/>
                <w:webHidden/>
                <w:sz w:val="28"/>
                <w:szCs w:val="28"/>
              </w:rPr>
              <w:tab/>
            </w:r>
            <w:r w:rsidR="00BC343F" w:rsidRPr="00BC343F">
              <w:rPr>
                <w:noProof/>
                <w:webHidden/>
                <w:sz w:val="28"/>
                <w:szCs w:val="28"/>
              </w:rPr>
              <w:fldChar w:fldCharType="begin"/>
            </w:r>
            <w:r w:rsidR="00BC343F" w:rsidRPr="00BC343F">
              <w:rPr>
                <w:noProof/>
                <w:webHidden/>
                <w:sz w:val="28"/>
                <w:szCs w:val="28"/>
              </w:rPr>
              <w:instrText xml:space="preserve"> PAGEREF _Toc86647403 \h </w:instrText>
            </w:r>
            <w:r w:rsidR="00BC343F" w:rsidRPr="00BC343F">
              <w:rPr>
                <w:noProof/>
                <w:webHidden/>
                <w:sz w:val="28"/>
                <w:szCs w:val="28"/>
              </w:rPr>
            </w:r>
            <w:r w:rsidR="00BC343F" w:rsidRPr="00BC343F">
              <w:rPr>
                <w:noProof/>
                <w:webHidden/>
                <w:sz w:val="28"/>
                <w:szCs w:val="28"/>
              </w:rPr>
              <w:fldChar w:fldCharType="separate"/>
            </w:r>
            <w:r w:rsidR="00BC343F" w:rsidRPr="00BC343F">
              <w:rPr>
                <w:noProof/>
                <w:webHidden/>
                <w:sz w:val="28"/>
                <w:szCs w:val="28"/>
              </w:rPr>
              <w:t>1</w:t>
            </w:r>
            <w:r w:rsidR="00BC343F" w:rsidRPr="00BC343F">
              <w:rPr>
                <w:noProof/>
                <w:webHidden/>
                <w:sz w:val="28"/>
                <w:szCs w:val="28"/>
              </w:rPr>
              <w:fldChar w:fldCharType="end"/>
            </w:r>
          </w:hyperlink>
        </w:p>
        <w:p w:rsidR="00BC343F" w:rsidRPr="00BC343F" w:rsidRDefault="00BC343F">
          <w:pPr>
            <w:pStyle w:val="10"/>
            <w:tabs>
              <w:tab w:val="right" w:leader="dot" w:pos="9736"/>
            </w:tabs>
            <w:rPr>
              <w:rFonts w:asciiTheme="minorHAnsi" w:eastAsiaTheme="minorEastAsia" w:hAnsiTheme="minorHAnsi" w:cstheme="minorBidi"/>
              <w:noProof/>
              <w:sz w:val="28"/>
              <w:szCs w:val="28"/>
            </w:rPr>
          </w:pPr>
          <w:hyperlink w:anchor="_Toc86647404" w:history="1">
            <w:r w:rsidRPr="00BC343F">
              <w:rPr>
                <w:rStyle w:val="af0"/>
                <w:rFonts w:ascii="Times New Roman" w:eastAsia="方正小标宋简体" w:hAnsi="Times New Roman" w:hint="eastAsia"/>
                <w:noProof/>
                <w:sz w:val="28"/>
                <w:szCs w:val="28"/>
              </w:rPr>
              <w:t>药品生产技术专业人才培养方案</w:t>
            </w:r>
            <w:r w:rsidRPr="00BC343F">
              <w:rPr>
                <w:noProof/>
                <w:webHidden/>
                <w:sz w:val="28"/>
                <w:szCs w:val="28"/>
              </w:rPr>
              <w:tab/>
            </w:r>
            <w:r w:rsidRPr="00BC343F">
              <w:rPr>
                <w:noProof/>
                <w:webHidden/>
                <w:sz w:val="28"/>
                <w:szCs w:val="28"/>
              </w:rPr>
              <w:fldChar w:fldCharType="begin"/>
            </w:r>
            <w:r w:rsidRPr="00BC343F">
              <w:rPr>
                <w:noProof/>
                <w:webHidden/>
                <w:sz w:val="28"/>
                <w:szCs w:val="28"/>
              </w:rPr>
              <w:instrText xml:space="preserve"> PAGEREF _Toc86647404 \h </w:instrText>
            </w:r>
            <w:r w:rsidRPr="00BC343F">
              <w:rPr>
                <w:noProof/>
                <w:webHidden/>
                <w:sz w:val="28"/>
                <w:szCs w:val="28"/>
              </w:rPr>
            </w:r>
            <w:r w:rsidRPr="00BC343F">
              <w:rPr>
                <w:noProof/>
                <w:webHidden/>
                <w:sz w:val="28"/>
                <w:szCs w:val="28"/>
              </w:rPr>
              <w:fldChar w:fldCharType="separate"/>
            </w:r>
            <w:r w:rsidRPr="00BC343F">
              <w:rPr>
                <w:noProof/>
                <w:webHidden/>
                <w:sz w:val="28"/>
                <w:szCs w:val="28"/>
              </w:rPr>
              <w:t>17</w:t>
            </w:r>
            <w:r w:rsidRPr="00BC343F">
              <w:rPr>
                <w:noProof/>
                <w:webHidden/>
                <w:sz w:val="28"/>
                <w:szCs w:val="28"/>
              </w:rPr>
              <w:fldChar w:fldCharType="end"/>
            </w:r>
          </w:hyperlink>
        </w:p>
        <w:p w:rsidR="00BC343F" w:rsidRPr="00BC343F" w:rsidRDefault="00BC343F">
          <w:pPr>
            <w:pStyle w:val="10"/>
            <w:tabs>
              <w:tab w:val="right" w:leader="dot" w:pos="9736"/>
            </w:tabs>
            <w:rPr>
              <w:rFonts w:asciiTheme="minorHAnsi" w:eastAsiaTheme="minorEastAsia" w:hAnsiTheme="minorHAnsi" w:cstheme="minorBidi"/>
              <w:noProof/>
              <w:sz w:val="28"/>
              <w:szCs w:val="28"/>
            </w:rPr>
          </w:pPr>
          <w:hyperlink w:anchor="_Toc86647405" w:history="1">
            <w:r w:rsidRPr="00BC343F">
              <w:rPr>
                <w:rStyle w:val="af0"/>
                <w:rFonts w:ascii="Times New Roman" w:eastAsia="方正小标宋简体" w:hAnsi="Times New Roman" w:hint="eastAsia"/>
                <w:noProof/>
                <w:sz w:val="28"/>
                <w:szCs w:val="28"/>
              </w:rPr>
              <w:t>药品质量与安全专业人才培养方案</w:t>
            </w:r>
            <w:r w:rsidRPr="00BC343F">
              <w:rPr>
                <w:noProof/>
                <w:webHidden/>
                <w:sz w:val="28"/>
                <w:szCs w:val="28"/>
              </w:rPr>
              <w:tab/>
            </w:r>
            <w:r w:rsidRPr="00BC343F">
              <w:rPr>
                <w:noProof/>
                <w:webHidden/>
                <w:sz w:val="28"/>
                <w:szCs w:val="28"/>
              </w:rPr>
              <w:fldChar w:fldCharType="begin"/>
            </w:r>
            <w:r w:rsidRPr="00BC343F">
              <w:rPr>
                <w:noProof/>
                <w:webHidden/>
                <w:sz w:val="28"/>
                <w:szCs w:val="28"/>
              </w:rPr>
              <w:instrText xml:space="preserve"> PAGEREF _Toc86647405 \h </w:instrText>
            </w:r>
            <w:r w:rsidRPr="00BC343F">
              <w:rPr>
                <w:noProof/>
                <w:webHidden/>
                <w:sz w:val="28"/>
                <w:szCs w:val="28"/>
              </w:rPr>
            </w:r>
            <w:r w:rsidRPr="00BC343F">
              <w:rPr>
                <w:noProof/>
                <w:webHidden/>
                <w:sz w:val="28"/>
                <w:szCs w:val="28"/>
              </w:rPr>
              <w:fldChar w:fldCharType="separate"/>
            </w:r>
            <w:r w:rsidRPr="00BC343F">
              <w:rPr>
                <w:noProof/>
                <w:webHidden/>
                <w:sz w:val="28"/>
                <w:szCs w:val="28"/>
              </w:rPr>
              <w:t>32</w:t>
            </w:r>
            <w:r w:rsidRPr="00BC343F">
              <w:rPr>
                <w:noProof/>
                <w:webHidden/>
                <w:sz w:val="28"/>
                <w:szCs w:val="28"/>
              </w:rPr>
              <w:fldChar w:fldCharType="end"/>
            </w:r>
          </w:hyperlink>
        </w:p>
        <w:p w:rsidR="00BC343F" w:rsidRPr="00BC343F" w:rsidRDefault="00BC343F">
          <w:pPr>
            <w:pStyle w:val="10"/>
            <w:tabs>
              <w:tab w:val="right" w:leader="dot" w:pos="9736"/>
            </w:tabs>
            <w:rPr>
              <w:rFonts w:asciiTheme="minorHAnsi" w:eastAsiaTheme="minorEastAsia" w:hAnsiTheme="minorHAnsi" w:cstheme="minorBidi"/>
              <w:noProof/>
              <w:sz w:val="28"/>
              <w:szCs w:val="28"/>
            </w:rPr>
          </w:pPr>
          <w:hyperlink w:anchor="_Toc86647406" w:history="1">
            <w:r w:rsidRPr="00BC343F">
              <w:rPr>
                <w:rStyle w:val="af0"/>
                <w:rFonts w:eastAsia="方正小标宋简体" w:hint="eastAsia"/>
                <w:bCs/>
                <w:noProof/>
                <w:sz w:val="28"/>
                <w:szCs w:val="28"/>
              </w:rPr>
              <w:t>护理学专业人才培养方案</w:t>
            </w:r>
            <w:r w:rsidRPr="00BC343F">
              <w:rPr>
                <w:noProof/>
                <w:webHidden/>
                <w:sz w:val="28"/>
                <w:szCs w:val="28"/>
              </w:rPr>
              <w:tab/>
            </w:r>
            <w:r w:rsidRPr="00BC343F">
              <w:rPr>
                <w:noProof/>
                <w:webHidden/>
                <w:sz w:val="28"/>
                <w:szCs w:val="28"/>
              </w:rPr>
              <w:fldChar w:fldCharType="begin"/>
            </w:r>
            <w:r w:rsidRPr="00BC343F">
              <w:rPr>
                <w:noProof/>
                <w:webHidden/>
                <w:sz w:val="28"/>
                <w:szCs w:val="28"/>
              </w:rPr>
              <w:instrText xml:space="preserve"> PAGEREF _Toc86647406 \h </w:instrText>
            </w:r>
            <w:r w:rsidRPr="00BC343F">
              <w:rPr>
                <w:noProof/>
                <w:webHidden/>
                <w:sz w:val="28"/>
                <w:szCs w:val="28"/>
              </w:rPr>
            </w:r>
            <w:r w:rsidRPr="00BC343F">
              <w:rPr>
                <w:noProof/>
                <w:webHidden/>
                <w:sz w:val="28"/>
                <w:szCs w:val="28"/>
              </w:rPr>
              <w:fldChar w:fldCharType="separate"/>
            </w:r>
            <w:r w:rsidRPr="00BC343F">
              <w:rPr>
                <w:noProof/>
                <w:webHidden/>
                <w:sz w:val="28"/>
                <w:szCs w:val="28"/>
              </w:rPr>
              <w:t>43</w:t>
            </w:r>
            <w:r w:rsidRPr="00BC343F">
              <w:rPr>
                <w:noProof/>
                <w:webHidden/>
                <w:sz w:val="28"/>
                <w:szCs w:val="28"/>
              </w:rPr>
              <w:fldChar w:fldCharType="end"/>
            </w:r>
          </w:hyperlink>
        </w:p>
        <w:p w:rsidR="007669B8" w:rsidRDefault="008C3AD9">
          <w:pPr>
            <w:spacing w:line="600" w:lineRule="auto"/>
          </w:pPr>
          <w:r>
            <w:rPr>
              <w:b/>
              <w:bCs/>
              <w:sz w:val="28"/>
              <w:szCs w:val="32"/>
              <w:lang w:val="zh-CN"/>
            </w:rPr>
            <w:fldChar w:fldCharType="end"/>
          </w:r>
        </w:p>
      </w:sdtContent>
    </w:sdt>
    <w:p w:rsidR="007669B8" w:rsidRDefault="007669B8">
      <w:pPr>
        <w:adjustRightInd w:val="0"/>
        <w:snapToGrid w:val="0"/>
        <w:jc w:val="center"/>
        <w:rPr>
          <w:rFonts w:ascii="Times New Roman" w:eastAsia="方正小标宋简体" w:hAnsi="Times New Roman"/>
          <w:sz w:val="32"/>
          <w:szCs w:val="32"/>
        </w:rPr>
      </w:pPr>
    </w:p>
    <w:p w:rsidR="007669B8" w:rsidRDefault="007669B8">
      <w:pPr>
        <w:adjustRightInd w:val="0"/>
        <w:snapToGrid w:val="0"/>
        <w:jc w:val="center"/>
        <w:rPr>
          <w:rFonts w:ascii="Times New Roman" w:eastAsia="方正小标宋简体" w:hAnsi="Times New Roman"/>
          <w:sz w:val="32"/>
          <w:szCs w:val="32"/>
        </w:rPr>
      </w:pPr>
    </w:p>
    <w:p w:rsidR="007669B8" w:rsidRDefault="007669B8">
      <w:pPr>
        <w:adjustRightInd w:val="0"/>
        <w:snapToGrid w:val="0"/>
        <w:jc w:val="center"/>
        <w:rPr>
          <w:rFonts w:ascii="Times New Roman" w:eastAsia="方正小标宋简体" w:hAnsi="Times New Roman"/>
          <w:sz w:val="32"/>
          <w:szCs w:val="32"/>
        </w:rPr>
      </w:pPr>
    </w:p>
    <w:p w:rsidR="007669B8" w:rsidRDefault="007669B8">
      <w:pPr>
        <w:adjustRightInd w:val="0"/>
        <w:snapToGrid w:val="0"/>
        <w:jc w:val="center"/>
        <w:rPr>
          <w:rFonts w:ascii="Times New Roman" w:eastAsia="方正小标宋简体" w:hAnsi="Times New Roman"/>
          <w:sz w:val="32"/>
          <w:szCs w:val="32"/>
        </w:rPr>
      </w:pPr>
    </w:p>
    <w:p w:rsidR="007669B8" w:rsidRDefault="007669B8">
      <w:pPr>
        <w:adjustRightInd w:val="0"/>
        <w:snapToGrid w:val="0"/>
        <w:jc w:val="center"/>
        <w:rPr>
          <w:rFonts w:ascii="Times New Roman" w:eastAsia="方正小标宋简体" w:hAnsi="Times New Roman"/>
          <w:sz w:val="32"/>
          <w:szCs w:val="32"/>
        </w:rPr>
      </w:pPr>
    </w:p>
    <w:p w:rsidR="007669B8" w:rsidRDefault="007669B8">
      <w:pPr>
        <w:adjustRightInd w:val="0"/>
        <w:snapToGrid w:val="0"/>
        <w:jc w:val="center"/>
        <w:rPr>
          <w:rFonts w:ascii="Times New Roman" w:eastAsia="方正小标宋简体" w:hAnsi="Times New Roman"/>
          <w:sz w:val="32"/>
          <w:szCs w:val="32"/>
        </w:rPr>
        <w:sectPr w:rsidR="007669B8">
          <w:footerReference w:type="default" r:id="rId10"/>
          <w:type w:val="continuous"/>
          <w:pgSz w:w="11906" w:h="16838"/>
          <w:pgMar w:top="1440" w:right="1080" w:bottom="1440" w:left="1080" w:header="567" w:footer="567" w:gutter="0"/>
          <w:pgNumType w:start="0"/>
          <w:cols w:space="425"/>
          <w:docGrid w:type="lines" w:linePitch="312"/>
        </w:sectPr>
      </w:pPr>
      <w:bookmarkStart w:id="0" w:name="_GoBack"/>
      <w:bookmarkEnd w:id="0"/>
    </w:p>
    <w:p w:rsidR="007669B8" w:rsidRDefault="008C3AD9">
      <w:pPr>
        <w:adjustRightInd w:val="0"/>
        <w:snapToGrid w:val="0"/>
        <w:jc w:val="center"/>
        <w:rPr>
          <w:rFonts w:ascii="Times New Roman" w:eastAsia="方正小标宋简体" w:hAnsi="Times New Roman"/>
          <w:sz w:val="32"/>
          <w:szCs w:val="32"/>
        </w:rPr>
      </w:pPr>
      <w:r>
        <w:rPr>
          <w:rFonts w:ascii="Times New Roman" w:eastAsia="方正小标宋简体" w:hAnsi="Times New Roman"/>
          <w:sz w:val="32"/>
          <w:szCs w:val="32"/>
        </w:rPr>
        <w:lastRenderedPageBreak/>
        <w:t>台州职业技术学院</w:t>
      </w:r>
    </w:p>
    <w:p w:rsidR="007669B8" w:rsidRDefault="008C3AD9">
      <w:pPr>
        <w:adjustRightInd w:val="0"/>
        <w:snapToGrid w:val="0"/>
        <w:jc w:val="center"/>
        <w:outlineLvl w:val="0"/>
        <w:rPr>
          <w:rFonts w:ascii="Times New Roman" w:eastAsia="方正小标宋简体" w:hAnsi="Times New Roman"/>
          <w:sz w:val="32"/>
          <w:szCs w:val="32"/>
        </w:rPr>
      </w:pPr>
      <w:bookmarkStart w:id="1" w:name="_Toc86647403"/>
      <w:r>
        <w:rPr>
          <w:rFonts w:ascii="Times New Roman" w:eastAsia="方正小标宋简体" w:hAnsi="Times New Roman"/>
          <w:sz w:val="32"/>
          <w:szCs w:val="32"/>
        </w:rPr>
        <w:t>药品经营与管理专业人才培养方案</w:t>
      </w:r>
      <w:bookmarkEnd w:id="1"/>
    </w:p>
    <w:p w:rsidR="007669B8" w:rsidRDefault="008C3AD9">
      <w:pPr>
        <w:adjustRightInd w:val="0"/>
        <w:snapToGrid w:val="0"/>
        <w:ind w:firstLineChars="200" w:firstLine="480"/>
        <w:jc w:val="right"/>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sz w:val="24"/>
          <w:szCs w:val="24"/>
        </w:rPr>
        <w:t>2021</w:t>
      </w:r>
      <w:r>
        <w:rPr>
          <w:rFonts w:ascii="Times New Roman" w:eastAsia="仿宋_GB2312" w:hAnsi="Times New Roman"/>
          <w:sz w:val="24"/>
          <w:szCs w:val="24"/>
        </w:rPr>
        <w:t>）</w:t>
      </w:r>
      <w:r>
        <w:rPr>
          <w:rFonts w:ascii="Times New Roman" w:eastAsia="仿宋_GB2312" w:hAnsi="Times New Roman" w:hint="eastAsia"/>
          <w:sz w:val="24"/>
          <w:szCs w:val="24"/>
          <w:u w:val="single"/>
        </w:rPr>
        <w:t>490208</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一、专业名称及专业群</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专业名称：药品经营与管理</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w:t>
      </w:r>
      <w:r>
        <w:rPr>
          <w:rFonts w:ascii="Times New Roman" w:eastAsia="仿宋_GB2312" w:hAnsi="Times New Roman"/>
          <w:sz w:val="24"/>
          <w:szCs w:val="24"/>
        </w:rPr>
        <w:t xml:space="preserve"> </w:t>
      </w:r>
      <w:r>
        <w:rPr>
          <w:rFonts w:ascii="Times New Roman" w:eastAsia="仿宋_GB2312" w:hAnsi="Times New Roman"/>
          <w:sz w:val="24"/>
          <w:szCs w:val="24"/>
        </w:rPr>
        <w:t>业</w:t>
      </w:r>
      <w:r>
        <w:rPr>
          <w:rFonts w:ascii="Times New Roman" w:eastAsia="仿宋_GB2312" w:hAnsi="Times New Roman"/>
          <w:sz w:val="24"/>
          <w:szCs w:val="24"/>
        </w:rPr>
        <w:t xml:space="preserve"> </w:t>
      </w:r>
      <w:r>
        <w:rPr>
          <w:rFonts w:ascii="Times New Roman" w:eastAsia="仿宋_GB2312" w:hAnsi="Times New Roman"/>
          <w:sz w:val="24"/>
          <w:szCs w:val="24"/>
        </w:rPr>
        <w:t>群：医药健康</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二、教育类型及学历层次</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教育类型：高等职业教育</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学历层次：专科</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三、招生对象及学制</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招生对象：普通高中毕业生（或中职毕业生，或普通高中、中职毕业生）</w:t>
      </w:r>
    </w:p>
    <w:p w:rsidR="007669B8" w:rsidRDefault="008C3AD9">
      <w:pPr>
        <w:adjustRightInd w:val="0"/>
        <w:snapToGrid w:val="0"/>
        <w:ind w:firstLineChars="200" w:firstLine="480"/>
        <w:jc w:val="left"/>
        <w:rPr>
          <w:rFonts w:ascii="Times New Roman" w:eastAsia="仿宋_GB2312" w:hAnsi="Times New Roman"/>
          <w:sz w:val="24"/>
          <w:szCs w:val="24"/>
        </w:rPr>
      </w:pPr>
      <w:proofErr w:type="gramStart"/>
      <w:r>
        <w:rPr>
          <w:rFonts w:ascii="Times New Roman" w:eastAsia="仿宋_GB2312" w:hAnsi="Times New Roman"/>
          <w:sz w:val="24"/>
          <w:szCs w:val="24"/>
        </w:rPr>
        <w:t xml:space="preserve">学　　</w:t>
      </w:r>
      <w:proofErr w:type="gramEnd"/>
      <w:r>
        <w:rPr>
          <w:rFonts w:ascii="Times New Roman" w:eastAsia="仿宋_GB2312" w:hAnsi="Times New Roman"/>
          <w:sz w:val="24"/>
          <w:szCs w:val="24"/>
        </w:rPr>
        <w:t>制：基本学制三年（或两年），学习年限</w:t>
      </w:r>
      <w:r>
        <w:rPr>
          <w:rFonts w:ascii="Times New Roman" w:eastAsia="仿宋_GB2312" w:hAnsi="Times New Roman"/>
          <w:sz w:val="24"/>
          <w:szCs w:val="24"/>
        </w:rPr>
        <w:t>3-6</w:t>
      </w:r>
      <w:r>
        <w:rPr>
          <w:rFonts w:ascii="Times New Roman" w:eastAsia="仿宋_GB2312" w:hAnsi="Times New Roman"/>
          <w:sz w:val="24"/>
          <w:szCs w:val="24"/>
        </w:rPr>
        <w:t>年（或</w:t>
      </w:r>
      <w:r>
        <w:rPr>
          <w:rFonts w:ascii="Times New Roman" w:eastAsia="仿宋_GB2312" w:hAnsi="Times New Roman"/>
          <w:sz w:val="24"/>
          <w:szCs w:val="24"/>
        </w:rPr>
        <w:t>2-4</w:t>
      </w:r>
      <w:r>
        <w:rPr>
          <w:rFonts w:ascii="Times New Roman" w:eastAsia="仿宋_GB2312" w:hAnsi="Times New Roman"/>
          <w:sz w:val="24"/>
          <w:szCs w:val="24"/>
        </w:rPr>
        <w:t>年），学分制</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四、职业岗位</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（一）职业领域</w:t>
      </w:r>
    </w:p>
    <w:p w:rsidR="007669B8" w:rsidRDefault="008C3AD9">
      <w:pPr>
        <w:widowControl/>
        <w:adjustRightInd w:val="0"/>
        <w:snapToGrid w:val="0"/>
        <w:ind w:firstLineChars="200" w:firstLine="480"/>
        <w:jc w:val="left"/>
        <w:rPr>
          <w:rFonts w:ascii="Times New Roman" w:eastAsia="仿宋" w:hAnsi="Times New Roman"/>
          <w:kern w:val="0"/>
          <w:sz w:val="24"/>
          <w:szCs w:val="24"/>
        </w:rPr>
      </w:pPr>
      <w:r>
        <w:rPr>
          <w:rFonts w:ascii="Times New Roman" w:eastAsia="仿宋" w:hAnsi="Times New Roman"/>
          <w:kern w:val="0"/>
          <w:sz w:val="24"/>
          <w:szCs w:val="24"/>
        </w:rPr>
        <w:t>根据药品经营与管理行业的国家职业资格标准，考虑到区域经济发展，确定本专业的职业领域表</w:t>
      </w:r>
      <w:r>
        <w:rPr>
          <w:rFonts w:ascii="Times New Roman" w:eastAsia="仿宋" w:hAnsi="Times New Roman"/>
          <w:kern w:val="0"/>
          <w:sz w:val="24"/>
          <w:szCs w:val="24"/>
        </w:rPr>
        <w:t>1</w:t>
      </w:r>
      <w:r>
        <w:rPr>
          <w:rFonts w:ascii="Times New Roman" w:eastAsia="仿宋" w:hAnsi="Times New Roman"/>
          <w:kern w:val="0"/>
          <w:sz w:val="24"/>
          <w:szCs w:val="24"/>
        </w:rPr>
        <w:t>。</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1  </w:t>
      </w:r>
      <w:r>
        <w:rPr>
          <w:rFonts w:ascii="Times New Roman" w:eastAsia="仿宋_GB2312" w:hAnsi="Times New Roman"/>
          <w:sz w:val="24"/>
          <w:szCs w:val="24"/>
        </w:rPr>
        <w:t>专业职业类别、名称代码表</w:t>
      </w:r>
    </w:p>
    <w:tbl>
      <w:tblPr>
        <w:tblW w:w="0" w:type="auto"/>
        <w:jc w:val="center"/>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63"/>
        <w:gridCol w:w="3187"/>
        <w:gridCol w:w="3450"/>
        <w:gridCol w:w="1800"/>
      </w:tblGrid>
      <w:tr w:rsidR="007669B8">
        <w:trPr>
          <w:trHeight w:val="510"/>
          <w:jc w:val="center"/>
        </w:trPr>
        <w:tc>
          <w:tcPr>
            <w:tcW w:w="56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eastAsia="仿宋_GB2312" w:hAnsi="Times New Roman"/>
                <w:sz w:val="24"/>
                <w:szCs w:val="24"/>
              </w:rPr>
              <w:t>序号</w:t>
            </w:r>
            <w:r>
              <w:rPr>
                <w:rFonts w:ascii="Times New Roman" w:hAnsi="Times New Roman"/>
                <w:kern w:val="0"/>
                <w:sz w:val="24"/>
                <w:szCs w:val="24"/>
              </w:rPr>
              <w:t xml:space="preserve"> </w:t>
            </w:r>
          </w:p>
        </w:tc>
        <w:tc>
          <w:tcPr>
            <w:tcW w:w="318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eastAsia="仿宋_GB2312" w:hAnsi="Times New Roman"/>
                <w:sz w:val="24"/>
                <w:szCs w:val="24"/>
              </w:rPr>
              <w:t>职业类别及代码</w:t>
            </w:r>
          </w:p>
        </w:tc>
        <w:tc>
          <w:tcPr>
            <w:tcW w:w="345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eastAsia="仿宋_GB2312" w:hAnsi="Times New Roman"/>
                <w:sz w:val="24"/>
                <w:szCs w:val="24"/>
              </w:rPr>
              <w:t>职业名称及代码</w:t>
            </w:r>
          </w:p>
        </w:tc>
        <w:tc>
          <w:tcPr>
            <w:tcW w:w="180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eastAsia="仿宋_GB2312" w:hAnsi="Times New Roman"/>
                <w:sz w:val="24"/>
                <w:szCs w:val="24"/>
              </w:rPr>
              <w:t>职业资格证书</w:t>
            </w:r>
          </w:p>
        </w:tc>
      </w:tr>
      <w:tr w:rsidR="007669B8">
        <w:trPr>
          <w:trHeight w:val="510"/>
          <w:jc w:val="center"/>
        </w:trPr>
        <w:tc>
          <w:tcPr>
            <w:tcW w:w="56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hAnsi="Times New Roman"/>
                <w:kern w:val="0"/>
                <w:sz w:val="24"/>
                <w:szCs w:val="24"/>
              </w:rPr>
              <w:t xml:space="preserve">1 </w:t>
            </w:r>
          </w:p>
        </w:tc>
        <w:tc>
          <w:tcPr>
            <w:tcW w:w="318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4-01-01 </w:t>
            </w:r>
            <w:r>
              <w:rPr>
                <w:rFonts w:ascii="Times New Roman" w:hAnsi="Times New Roman"/>
                <w:kern w:val="0"/>
                <w:sz w:val="24"/>
                <w:szCs w:val="24"/>
              </w:rPr>
              <w:t>营业人员</w:t>
            </w:r>
            <w:r>
              <w:rPr>
                <w:rFonts w:ascii="Times New Roman" w:hAnsi="Times New Roman"/>
                <w:kern w:val="0"/>
                <w:sz w:val="24"/>
                <w:szCs w:val="24"/>
              </w:rPr>
              <w:t xml:space="preserve"> </w:t>
            </w:r>
          </w:p>
        </w:tc>
        <w:tc>
          <w:tcPr>
            <w:tcW w:w="345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4-01-01-99 </w:t>
            </w:r>
            <w:r>
              <w:rPr>
                <w:rFonts w:ascii="Times New Roman" w:hAnsi="Times New Roman"/>
                <w:kern w:val="0"/>
                <w:sz w:val="24"/>
                <w:szCs w:val="24"/>
              </w:rPr>
              <w:t>其他营业员</w:t>
            </w:r>
            <w:r>
              <w:rPr>
                <w:rFonts w:ascii="Times New Roman" w:hAnsi="Times New Roman"/>
                <w:kern w:val="0"/>
                <w:sz w:val="24"/>
                <w:szCs w:val="24"/>
              </w:rPr>
              <w:t xml:space="preserve"> </w:t>
            </w:r>
          </w:p>
        </w:tc>
        <w:tc>
          <w:tcPr>
            <w:tcW w:w="180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 </w:t>
            </w:r>
          </w:p>
        </w:tc>
      </w:tr>
      <w:tr w:rsidR="007669B8">
        <w:trPr>
          <w:trHeight w:val="510"/>
          <w:jc w:val="center"/>
        </w:trPr>
        <w:tc>
          <w:tcPr>
            <w:tcW w:w="56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hAnsi="Times New Roman"/>
                <w:kern w:val="0"/>
                <w:sz w:val="24"/>
                <w:szCs w:val="24"/>
              </w:rPr>
              <w:t xml:space="preserve">2 </w:t>
            </w:r>
          </w:p>
        </w:tc>
        <w:tc>
          <w:tcPr>
            <w:tcW w:w="318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4-01-02 </w:t>
            </w:r>
            <w:r>
              <w:rPr>
                <w:rFonts w:ascii="Times New Roman" w:hAnsi="Times New Roman"/>
                <w:kern w:val="0"/>
                <w:sz w:val="24"/>
                <w:szCs w:val="24"/>
              </w:rPr>
              <w:t>推销，展销人员</w:t>
            </w:r>
          </w:p>
        </w:tc>
        <w:tc>
          <w:tcPr>
            <w:tcW w:w="345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4-01-02-99 </w:t>
            </w:r>
            <w:r>
              <w:rPr>
                <w:rFonts w:ascii="Times New Roman" w:hAnsi="Times New Roman"/>
                <w:kern w:val="0"/>
                <w:sz w:val="24"/>
                <w:szCs w:val="24"/>
              </w:rPr>
              <w:t>其他推销人员</w:t>
            </w:r>
          </w:p>
        </w:tc>
        <w:tc>
          <w:tcPr>
            <w:tcW w:w="180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 </w:t>
            </w:r>
          </w:p>
        </w:tc>
      </w:tr>
      <w:tr w:rsidR="007669B8">
        <w:trPr>
          <w:trHeight w:val="510"/>
          <w:jc w:val="center"/>
        </w:trPr>
        <w:tc>
          <w:tcPr>
            <w:tcW w:w="56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hAnsi="Times New Roman"/>
                <w:kern w:val="0"/>
                <w:sz w:val="24"/>
                <w:szCs w:val="24"/>
              </w:rPr>
              <w:t xml:space="preserve">3 </w:t>
            </w:r>
          </w:p>
        </w:tc>
        <w:tc>
          <w:tcPr>
            <w:tcW w:w="318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4-01-03 </w:t>
            </w:r>
            <w:r>
              <w:rPr>
                <w:rFonts w:ascii="Times New Roman" w:hAnsi="Times New Roman"/>
                <w:kern w:val="0"/>
                <w:sz w:val="24"/>
                <w:szCs w:val="24"/>
              </w:rPr>
              <w:t>采购人员</w:t>
            </w:r>
            <w:r>
              <w:rPr>
                <w:rFonts w:ascii="Times New Roman" w:hAnsi="Times New Roman"/>
                <w:kern w:val="0"/>
                <w:sz w:val="24"/>
                <w:szCs w:val="24"/>
              </w:rPr>
              <w:t xml:space="preserve"> </w:t>
            </w:r>
          </w:p>
        </w:tc>
        <w:tc>
          <w:tcPr>
            <w:tcW w:w="345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4-01-03-99 </w:t>
            </w:r>
            <w:r>
              <w:rPr>
                <w:rFonts w:ascii="Times New Roman" w:hAnsi="Times New Roman"/>
                <w:kern w:val="0"/>
                <w:sz w:val="24"/>
                <w:szCs w:val="24"/>
              </w:rPr>
              <w:t>其他采购人员</w:t>
            </w:r>
            <w:r>
              <w:rPr>
                <w:rFonts w:ascii="Times New Roman" w:hAnsi="Times New Roman"/>
                <w:kern w:val="0"/>
                <w:sz w:val="24"/>
                <w:szCs w:val="24"/>
              </w:rPr>
              <w:t xml:space="preserve"> </w:t>
            </w:r>
          </w:p>
        </w:tc>
        <w:tc>
          <w:tcPr>
            <w:tcW w:w="180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 </w:t>
            </w:r>
          </w:p>
        </w:tc>
      </w:tr>
      <w:tr w:rsidR="007669B8">
        <w:trPr>
          <w:trHeight w:val="510"/>
          <w:jc w:val="center"/>
        </w:trPr>
        <w:tc>
          <w:tcPr>
            <w:tcW w:w="56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hAnsi="Times New Roman"/>
                <w:kern w:val="0"/>
                <w:sz w:val="24"/>
                <w:szCs w:val="24"/>
              </w:rPr>
              <w:t xml:space="preserve">4 </w:t>
            </w:r>
          </w:p>
        </w:tc>
        <w:tc>
          <w:tcPr>
            <w:tcW w:w="318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4-01-03 </w:t>
            </w:r>
            <w:r>
              <w:rPr>
                <w:rFonts w:ascii="Times New Roman" w:hAnsi="Times New Roman"/>
                <w:kern w:val="0"/>
                <w:sz w:val="24"/>
                <w:szCs w:val="24"/>
              </w:rPr>
              <w:t>仓储人员</w:t>
            </w:r>
            <w:r>
              <w:rPr>
                <w:rFonts w:ascii="Times New Roman" w:hAnsi="Times New Roman"/>
                <w:kern w:val="0"/>
                <w:sz w:val="24"/>
                <w:szCs w:val="24"/>
              </w:rPr>
              <w:t xml:space="preserve"> </w:t>
            </w:r>
          </w:p>
        </w:tc>
        <w:tc>
          <w:tcPr>
            <w:tcW w:w="345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4-02-99 </w:t>
            </w:r>
            <w:r>
              <w:rPr>
                <w:rFonts w:ascii="Times New Roman" w:hAnsi="Times New Roman"/>
                <w:kern w:val="0"/>
                <w:sz w:val="24"/>
                <w:szCs w:val="24"/>
              </w:rPr>
              <w:t>其他仓储人员</w:t>
            </w:r>
            <w:r>
              <w:rPr>
                <w:rFonts w:ascii="Times New Roman" w:hAnsi="Times New Roman"/>
                <w:kern w:val="0"/>
                <w:sz w:val="24"/>
                <w:szCs w:val="24"/>
              </w:rPr>
              <w:t xml:space="preserve"> </w:t>
            </w:r>
          </w:p>
        </w:tc>
        <w:tc>
          <w:tcPr>
            <w:tcW w:w="180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 </w:t>
            </w:r>
          </w:p>
        </w:tc>
      </w:tr>
      <w:tr w:rsidR="007669B8">
        <w:trPr>
          <w:trHeight w:val="510"/>
          <w:jc w:val="center"/>
        </w:trPr>
        <w:tc>
          <w:tcPr>
            <w:tcW w:w="56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hAnsi="Times New Roman"/>
                <w:kern w:val="0"/>
                <w:sz w:val="24"/>
                <w:szCs w:val="24"/>
              </w:rPr>
            </w:pPr>
            <w:r>
              <w:rPr>
                <w:rFonts w:ascii="Times New Roman" w:hAnsi="Times New Roman"/>
                <w:kern w:val="0"/>
                <w:sz w:val="24"/>
                <w:szCs w:val="24"/>
              </w:rPr>
              <w:t>5</w:t>
            </w:r>
          </w:p>
        </w:tc>
        <w:tc>
          <w:tcPr>
            <w:tcW w:w="318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4-06-01 </w:t>
            </w:r>
            <w:r>
              <w:rPr>
                <w:rFonts w:ascii="Times New Roman" w:hAnsi="Times New Roman"/>
                <w:kern w:val="0"/>
                <w:sz w:val="24"/>
                <w:szCs w:val="24"/>
              </w:rPr>
              <w:t>医疗卫生辅助人员</w:t>
            </w:r>
          </w:p>
        </w:tc>
        <w:tc>
          <w:tcPr>
            <w:tcW w:w="345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4-06-01-02</w:t>
            </w:r>
            <w:r>
              <w:rPr>
                <w:rFonts w:ascii="Times New Roman" w:hAnsi="Times New Roman"/>
                <w:kern w:val="0"/>
                <w:sz w:val="24"/>
                <w:szCs w:val="24"/>
              </w:rPr>
              <w:t>药房</w:t>
            </w:r>
            <w:proofErr w:type="gramStart"/>
            <w:r>
              <w:rPr>
                <w:rFonts w:ascii="Times New Roman" w:hAnsi="Times New Roman"/>
                <w:kern w:val="0"/>
                <w:sz w:val="24"/>
                <w:szCs w:val="24"/>
              </w:rPr>
              <w:t>辅助员</w:t>
            </w:r>
            <w:proofErr w:type="gramEnd"/>
          </w:p>
        </w:tc>
        <w:tc>
          <w:tcPr>
            <w:tcW w:w="180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hAnsi="Times New Roman"/>
                <w:kern w:val="0"/>
                <w:sz w:val="24"/>
                <w:szCs w:val="24"/>
              </w:rPr>
            </w:pPr>
            <w:r>
              <w:rPr>
                <w:rFonts w:ascii="Times New Roman" w:hAnsi="Times New Roman"/>
                <w:kern w:val="0"/>
                <w:sz w:val="24"/>
                <w:szCs w:val="24"/>
              </w:rPr>
              <w:t xml:space="preserve"> </w:t>
            </w:r>
          </w:p>
        </w:tc>
      </w:tr>
    </w:tbl>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（二）工作岗位</w:t>
      </w:r>
    </w:p>
    <w:p w:rsidR="007669B8" w:rsidRDefault="008C3AD9">
      <w:pPr>
        <w:adjustRightInd w:val="0"/>
        <w:snapToGrid w:val="0"/>
        <w:ind w:firstLineChars="200" w:firstLine="480"/>
        <w:jc w:val="left"/>
        <w:rPr>
          <w:rFonts w:ascii="Times New Roman" w:eastAsia="仿宋" w:hAnsi="Times New Roman"/>
          <w:sz w:val="24"/>
          <w:szCs w:val="24"/>
        </w:rPr>
      </w:pPr>
      <w:r>
        <w:rPr>
          <w:rFonts w:ascii="Times New Roman" w:eastAsia="仿宋" w:hAnsi="Times New Roman"/>
          <w:kern w:val="0"/>
          <w:sz w:val="24"/>
          <w:szCs w:val="24"/>
        </w:rPr>
        <w:t>调研与分析区域药品经营与管理行业需求基础上，</w:t>
      </w:r>
      <w:r>
        <w:rPr>
          <w:rFonts w:ascii="Times New Roman" w:eastAsia="仿宋" w:hAnsi="Times New Roman"/>
          <w:sz w:val="24"/>
          <w:szCs w:val="24"/>
        </w:rPr>
        <w:t>本专业学生主要面向</w:t>
      </w:r>
      <w:bookmarkStart w:id="2" w:name="_Hlk512934513"/>
      <w:r>
        <w:rPr>
          <w:rFonts w:ascii="Times New Roman" w:eastAsia="仿宋" w:hAnsi="Times New Roman"/>
          <w:sz w:val="24"/>
          <w:szCs w:val="24"/>
        </w:rPr>
        <w:t>药品生产、批发、零售企业</w:t>
      </w:r>
      <w:bookmarkEnd w:id="2"/>
      <w:r>
        <w:rPr>
          <w:rFonts w:ascii="Times New Roman" w:eastAsia="仿宋" w:hAnsi="Times New Roman"/>
          <w:sz w:val="24"/>
          <w:szCs w:val="24"/>
        </w:rPr>
        <w:t>，药品采购、销售、物流、管理等岗位群，本专业学生主要就业岗位如下</w:t>
      </w:r>
      <w:r>
        <w:rPr>
          <w:rFonts w:ascii="Times New Roman" w:eastAsia="仿宋" w:hAnsi="Times New Roman"/>
          <w:sz w:val="24"/>
          <w:szCs w:val="24"/>
        </w:rPr>
        <w:t>:</w:t>
      </w:r>
    </w:p>
    <w:p w:rsidR="007669B8" w:rsidRDefault="008C3AD9">
      <w:pPr>
        <w:numPr>
          <w:ilvl w:val="0"/>
          <w:numId w:val="1"/>
        </w:num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药品购销人员：主要是医药企业的营销人员。</w:t>
      </w:r>
    </w:p>
    <w:p w:rsidR="007669B8" w:rsidRDefault="008C3AD9">
      <w:pPr>
        <w:numPr>
          <w:ilvl w:val="0"/>
          <w:numId w:val="1"/>
        </w:num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药品营销管理员：主要零售药店店长、医药公司区域负责人等。</w:t>
      </w:r>
    </w:p>
    <w:p w:rsidR="007669B8" w:rsidRDefault="008C3AD9">
      <w:pPr>
        <w:adjustRightInd w:val="0"/>
        <w:snapToGrid w:val="0"/>
        <w:ind w:firstLineChars="200" w:firstLine="480"/>
        <w:jc w:val="left"/>
        <w:rPr>
          <w:rFonts w:ascii="Times New Roman" w:eastAsia="仿宋" w:hAnsi="Times New Roman"/>
          <w:bCs/>
          <w:kern w:val="44"/>
          <w:sz w:val="24"/>
          <w:szCs w:val="24"/>
        </w:rPr>
      </w:pPr>
      <w:r>
        <w:rPr>
          <w:rFonts w:ascii="Times New Roman" w:eastAsia="仿宋" w:hAnsi="Times New Roman"/>
          <w:sz w:val="24"/>
          <w:szCs w:val="24"/>
        </w:rPr>
        <w:t>3.</w:t>
      </w:r>
      <w:r>
        <w:rPr>
          <w:rFonts w:ascii="Times New Roman" w:eastAsia="仿宋" w:hAnsi="Times New Roman"/>
          <w:sz w:val="24"/>
          <w:szCs w:val="24"/>
        </w:rPr>
        <w:t>药品经营质量管理员</w:t>
      </w:r>
      <w:r>
        <w:rPr>
          <w:rFonts w:ascii="Times New Roman" w:eastAsia="仿宋" w:hAnsi="Times New Roman"/>
          <w:sz w:val="24"/>
          <w:szCs w:val="24"/>
        </w:rPr>
        <w:t>:</w:t>
      </w:r>
      <w:r>
        <w:rPr>
          <w:rFonts w:ascii="Times New Roman" w:eastAsia="仿宋" w:hAnsi="Times New Roman"/>
          <w:sz w:val="24"/>
          <w:szCs w:val="24"/>
        </w:rPr>
        <w:t>针对药品生产、批发、零售企业的药品质量的管理及审核。</w:t>
      </w:r>
    </w:p>
    <w:p w:rsidR="007669B8" w:rsidRDefault="008C3AD9">
      <w:pPr>
        <w:adjustRightInd w:val="0"/>
        <w:snapToGrid w:val="0"/>
        <w:ind w:firstLineChars="200" w:firstLine="480"/>
        <w:jc w:val="left"/>
        <w:rPr>
          <w:rFonts w:ascii="Times New Roman" w:eastAsia="仿宋" w:hAnsi="Times New Roman"/>
          <w:bCs/>
          <w:kern w:val="44"/>
          <w:sz w:val="24"/>
          <w:szCs w:val="24"/>
        </w:rPr>
      </w:pPr>
      <w:r>
        <w:rPr>
          <w:rFonts w:ascii="Times New Roman" w:eastAsia="仿宋" w:hAnsi="Times New Roman"/>
          <w:sz w:val="24"/>
          <w:szCs w:val="24"/>
        </w:rPr>
        <w:t>4.</w:t>
      </w:r>
      <w:r>
        <w:rPr>
          <w:rFonts w:ascii="Times New Roman" w:eastAsia="仿宋" w:hAnsi="Times New Roman"/>
          <w:sz w:val="24"/>
          <w:szCs w:val="24"/>
        </w:rPr>
        <w:t>医疗卫生辅助</w:t>
      </w:r>
      <w:bookmarkStart w:id="3" w:name="_Hlk512934244"/>
      <w:r>
        <w:rPr>
          <w:rFonts w:ascii="Times New Roman" w:eastAsia="仿宋" w:hAnsi="Times New Roman"/>
          <w:sz w:val="24"/>
          <w:szCs w:val="24"/>
        </w:rPr>
        <w:t>人员</w:t>
      </w:r>
      <w:bookmarkEnd w:id="3"/>
      <w:r>
        <w:rPr>
          <w:rFonts w:ascii="Times New Roman" w:eastAsia="仿宋" w:hAnsi="Times New Roman"/>
          <w:sz w:val="24"/>
          <w:szCs w:val="24"/>
        </w:rPr>
        <w:t>：配合医院药房的药剂人员工作。</w:t>
      </w:r>
    </w:p>
    <w:p w:rsidR="007669B8" w:rsidRDefault="008C3AD9">
      <w:pPr>
        <w:adjustRightInd w:val="0"/>
        <w:snapToGrid w:val="0"/>
        <w:ind w:firstLineChars="200" w:firstLine="480"/>
        <w:jc w:val="left"/>
        <w:rPr>
          <w:rFonts w:ascii="Times New Roman" w:eastAsia="仿宋" w:hAnsi="Times New Roman"/>
          <w:bCs/>
          <w:kern w:val="44"/>
          <w:sz w:val="24"/>
          <w:szCs w:val="24"/>
        </w:rPr>
      </w:pPr>
      <w:r>
        <w:rPr>
          <w:rFonts w:ascii="Times New Roman" w:eastAsia="仿宋" w:hAnsi="Times New Roman"/>
          <w:sz w:val="24"/>
          <w:szCs w:val="24"/>
        </w:rPr>
        <w:t>5.</w:t>
      </w:r>
      <w:r>
        <w:rPr>
          <w:rFonts w:ascii="Times New Roman" w:eastAsia="仿宋" w:hAnsi="Times New Roman"/>
          <w:sz w:val="24"/>
          <w:szCs w:val="24"/>
        </w:rPr>
        <w:t>医药电子商务人员：电子商务、互联网的迅猛发展，培养医药行业的电子商务人员是时代的发展趋势。</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（三）工作任务与职业能力分解</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 w:hAnsi="Times New Roman"/>
          <w:kern w:val="0"/>
          <w:sz w:val="24"/>
          <w:szCs w:val="24"/>
        </w:rPr>
        <w:t>通过调研，邀请药品经营与管理行业专家进行工作任务与职业能力分析，确定工作领域、工作任务和</w:t>
      </w:r>
      <w:r>
        <w:rPr>
          <w:rFonts w:ascii="Times New Roman" w:eastAsia="仿宋" w:hAnsi="Times New Roman"/>
          <w:kern w:val="0"/>
          <w:sz w:val="24"/>
          <w:szCs w:val="24"/>
        </w:rPr>
        <w:t>职业能力如下：</w:t>
      </w:r>
      <w:bookmarkStart w:id="4" w:name="_Hlk44348475"/>
      <w:r>
        <w:rPr>
          <w:rFonts w:ascii="Times New Roman" w:eastAsia="仿宋_GB2312" w:hAnsi="Times New Roman"/>
          <w:sz w:val="24"/>
          <w:szCs w:val="24"/>
        </w:rPr>
        <w:t xml:space="preserve"> </w:t>
      </w:r>
      <w:bookmarkEnd w:id="4"/>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ind w:firstLineChars="200" w:firstLine="480"/>
        <w:jc w:val="center"/>
        <w:rPr>
          <w:rFonts w:ascii="Times New Roman" w:eastAsia="仿宋_GB2312" w:hAnsi="Times New Roman"/>
          <w:bCs/>
          <w:sz w:val="24"/>
          <w:szCs w:val="24"/>
        </w:rPr>
      </w:pPr>
      <w:r>
        <w:rPr>
          <w:rFonts w:ascii="Times New Roman" w:eastAsia="仿宋_GB2312" w:hAnsi="Times New Roman"/>
          <w:bCs/>
          <w:sz w:val="24"/>
          <w:szCs w:val="24"/>
        </w:rPr>
        <w:lastRenderedPageBreak/>
        <w:t>表</w:t>
      </w:r>
      <w:r>
        <w:rPr>
          <w:rFonts w:ascii="Times New Roman" w:eastAsia="仿宋_GB2312" w:hAnsi="Times New Roman"/>
          <w:bCs/>
          <w:sz w:val="24"/>
          <w:szCs w:val="24"/>
        </w:rPr>
        <w:t xml:space="preserve">2 </w:t>
      </w:r>
      <w:r>
        <w:rPr>
          <w:rFonts w:ascii="Times New Roman" w:eastAsia="仿宋_GB2312" w:hAnsi="Times New Roman"/>
          <w:bCs/>
          <w:sz w:val="24"/>
          <w:szCs w:val="24"/>
        </w:rPr>
        <w:t>工作任务与职业能力分解表</w:t>
      </w:r>
    </w:p>
    <w:tbl>
      <w:tblPr>
        <w:tblW w:w="9354" w:type="dxa"/>
        <w:jc w:val="center"/>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247"/>
        <w:gridCol w:w="1247"/>
        <w:gridCol w:w="4195"/>
        <w:gridCol w:w="1871"/>
        <w:gridCol w:w="794"/>
      </w:tblGrid>
      <w:tr w:rsidR="007669B8">
        <w:trPr>
          <w:trHeight w:val="525"/>
          <w:jc w:val="center"/>
        </w:trPr>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工作领域</w:t>
            </w:r>
            <w:r>
              <w:rPr>
                <w:rFonts w:ascii="Times New Roman" w:eastAsia="仿宋" w:hAnsi="Times New Roman"/>
                <w:kern w:val="0"/>
                <w:sz w:val="24"/>
                <w:szCs w:val="24"/>
              </w:rPr>
              <w:t xml:space="preserve"> </w:t>
            </w:r>
          </w:p>
        </w:tc>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工作任务</w:t>
            </w:r>
            <w:r>
              <w:rPr>
                <w:rFonts w:ascii="Times New Roman" w:eastAsia="仿宋" w:hAnsi="Times New Roman"/>
                <w:kern w:val="0"/>
                <w:sz w:val="24"/>
                <w:szCs w:val="24"/>
              </w:rPr>
              <w:t xml:space="preserve"> </w:t>
            </w:r>
          </w:p>
        </w:tc>
        <w:tc>
          <w:tcPr>
            <w:tcW w:w="4195"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职业能力</w:t>
            </w:r>
            <w:r>
              <w:rPr>
                <w:rFonts w:ascii="Times New Roman" w:eastAsia="仿宋" w:hAnsi="Times New Roman"/>
                <w:kern w:val="0"/>
                <w:sz w:val="24"/>
                <w:szCs w:val="24"/>
              </w:rPr>
              <w:t xml:space="preserve"> </w:t>
            </w:r>
          </w:p>
        </w:tc>
        <w:tc>
          <w:tcPr>
            <w:tcW w:w="1871"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相关课程</w:t>
            </w:r>
            <w:r>
              <w:rPr>
                <w:rFonts w:ascii="Times New Roman" w:eastAsia="仿宋" w:hAnsi="Times New Roman"/>
                <w:kern w:val="0"/>
                <w:sz w:val="24"/>
                <w:szCs w:val="24"/>
              </w:rPr>
              <w:t xml:space="preserve"> </w:t>
            </w:r>
          </w:p>
        </w:tc>
        <w:tc>
          <w:tcPr>
            <w:tcW w:w="794"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考证考级要求</w:t>
            </w:r>
            <w:r>
              <w:rPr>
                <w:rFonts w:ascii="Times New Roman" w:eastAsia="仿宋" w:hAnsi="Times New Roman"/>
                <w:kern w:val="0"/>
                <w:sz w:val="24"/>
                <w:szCs w:val="24"/>
              </w:rPr>
              <w:t xml:space="preserve"> </w:t>
            </w:r>
          </w:p>
        </w:tc>
      </w:tr>
      <w:tr w:rsidR="007669B8">
        <w:trPr>
          <w:trHeight w:val="821"/>
          <w:jc w:val="center"/>
        </w:trPr>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sz w:val="24"/>
                <w:szCs w:val="24"/>
              </w:rPr>
              <w:t>药品生产单位及药品经营企业药品销售</w:t>
            </w:r>
          </w:p>
        </w:tc>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药品销售</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市场调研</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商务谈判</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市场开拓</w:t>
            </w:r>
            <w:r>
              <w:rPr>
                <w:rFonts w:ascii="Times New Roman" w:eastAsia="仿宋" w:hAnsi="Times New Roman"/>
                <w:kern w:val="0"/>
                <w:sz w:val="24"/>
                <w:szCs w:val="24"/>
              </w:rPr>
              <w:br/>
            </w:r>
            <w:r>
              <w:rPr>
                <w:rFonts w:ascii="Times New Roman" w:eastAsia="仿宋" w:hAnsi="Times New Roman"/>
                <w:kern w:val="0"/>
                <w:sz w:val="24"/>
                <w:szCs w:val="24"/>
              </w:rPr>
              <w:t>客户关系管理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售后服务</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药品质量管理</w:t>
            </w:r>
          </w:p>
        </w:tc>
        <w:tc>
          <w:tcPr>
            <w:tcW w:w="4195" w:type="dxa"/>
            <w:tcBorders>
              <w:top w:val="outset" w:sz="6" w:space="0" w:color="000000"/>
              <w:left w:val="outset" w:sz="6" w:space="0" w:color="000000"/>
              <w:bottom w:val="outset" w:sz="6" w:space="0" w:color="000000"/>
              <w:right w:val="outset" w:sz="6" w:space="0" w:color="000000"/>
            </w:tcBorders>
            <w:vAlign w:val="center"/>
          </w:tcPr>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具有药品经营和组织管理的能力；</w:t>
            </w:r>
          </w:p>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2.</w:t>
            </w:r>
            <w:r>
              <w:rPr>
                <w:rFonts w:ascii="Times New Roman" w:eastAsia="仿宋" w:hAnsi="Times New Roman"/>
                <w:sz w:val="24"/>
                <w:szCs w:val="24"/>
              </w:rPr>
              <w:t>具备完备的中、西药品的购销知识，胜任生产经营企业的药品购销工作；</w:t>
            </w:r>
            <w:r>
              <w:rPr>
                <w:rFonts w:ascii="Times New Roman" w:eastAsia="仿宋" w:hAnsi="Times New Roman"/>
                <w:sz w:val="24"/>
                <w:szCs w:val="24"/>
              </w:rPr>
              <w:t xml:space="preserve"> </w:t>
            </w:r>
          </w:p>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3.</w:t>
            </w:r>
            <w:r>
              <w:rPr>
                <w:rFonts w:ascii="Times New Roman" w:eastAsia="仿宋" w:hAnsi="Times New Roman"/>
                <w:sz w:val="24"/>
                <w:szCs w:val="24"/>
              </w:rPr>
              <w:t>掌握医药营销的基本框架，熟悉促销的技巧、方法，具备市场的调研和预测能力，初步具备医药市场开拓公关能力；</w:t>
            </w:r>
            <w:r>
              <w:rPr>
                <w:rFonts w:ascii="Times New Roman" w:eastAsia="仿宋" w:hAnsi="Times New Roman"/>
                <w:sz w:val="24"/>
                <w:szCs w:val="24"/>
              </w:rPr>
              <w:t xml:space="preserve"> </w:t>
            </w:r>
            <w:r>
              <w:rPr>
                <w:rFonts w:ascii="Times New Roman" w:eastAsia="仿宋" w:hAnsi="Times New Roman"/>
                <w:sz w:val="24"/>
                <w:szCs w:val="24"/>
              </w:rPr>
              <w:t>4.</w:t>
            </w:r>
            <w:r>
              <w:rPr>
                <w:rFonts w:ascii="Times New Roman" w:eastAsia="仿宋" w:hAnsi="Times New Roman"/>
                <w:sz w:val="24"/>
                <w:szCs w:val="24"/>
              </w:rPr>
              <w:t>掌握药效学、药动学的基本理论、基本概念；掌握各类代表药物的名称、理化性质及用药注意事项等，为执业药师资格考试奠定基础。</w:t>
            </w:r>
          </w:p>
          <w:p w:rsidR="007669B8" w:rsidRDefault="008C3AD9">
            <w:pPr>
              <w:tabs>
                <w:tab w:val="left" w:pos="1620"/>
              </w:tabs>
              <w:adjustRightInd w:val="0"/>
              <w:snapToGrid w:val="0"/>
              <w:rPr>
                <w:rFonts w:ascii="Times New Roman" w:eastAsia="仿宋" w:hAnsi="Times New Roman"/>
                <w:kern w:val="0"/>
                <w:sz w:val="24"/>
                <w:szCs w:val="24"/>
              </w:rPr>
            </w:pPr>
            <w:r>
              <w:rPr>
                <w:rFonts w:ascii="Times New Roman" w:eastAsia="仿宋" w:hAnsi="Times New Roman"/>
                <w:sz w:val="24"/>
                <w:szCs w:val="24"/>
              </w:rPr>
              <w:t>3.</w:t>
            </w:r>
            <w:r>
              <w:rPr>
                <w:rFonts w:ascii="Times New Roman" w:eastAsia="仿宋" w:hAnsi="Times New Roman"/>
                <w:sz w:val="24"/>
                <w:szCs w:val="24"/>
              </w:rPr>
              <w:t>掌握网络工具的使用；医药电子商务模拟平台要让学生实现药事法规、电子商务概论、医药信息检索综合应用的能力。</w:t>
            </w:r>
          </w:p>
        </w:tc>
        <w:tc>
          <w:tcPr>
            <w:tcW w:w="1871"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医药企业经营与管理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药品营销</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药学基础</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用药指导</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中成药</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中药学</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药物制剂技术</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药事管理与法规</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会计学</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电子商务</w:t>
            </w:r>
          </w:p>
        </w:tc>
        <w:tc>
          <w:tcPr>
            <w:tcW w:w="794" w:type="dxa"/>
            <w:tcBorders>
              <w:top w:val="outset" w:sz="6" w:space="0" w:color="000000"/>
              <w:left w:val="outset" w:sz="6" w:space="0" w:color="000000"/>
              <w:bottom w:val="outset" w:sz="6" w:space="0" w:color="000000"/>
              <w:right w:val="outset" w:sz="6" w:space="0" w:color="000000"/>
            </w:tcBorders>
            <w:vAlign w:val="center"/>
          </w:tcPr>
          <w:p w:rsidR="007669B8" w:rsidRDefault="007669B8">
            <w:pPr>
              <w:widowControl/>
              <w:adjustRightInd w:val="0"/>
              <w:snapToGrid w:val="0"/>
              <w:jc w:val="left"/>
              <w:rPr>
                <w:rFonts w:ascii="Times New Roman" w:eastAsia="仿宋" w:hAnsi="Times New Roman"/>
                <w:kern w:val="0"/>
                <w:sz w:val="24"/>
                <w:szCs w:val="24"/>
              </w:rPr>
            </w:pPr>
          </w:p>
        </w:tc>
      </w:tr>
      <w:tr w:rsidR="007669B8">
        <w:trPr>
          <w:trHeight w:val="452"/>
          <w:jc w:val="center"/>
        </w:trPr>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sz w:val="24"/>
                <w:szCs w:val="24"/>
              </w:rPr>
              <w:t>药品生产企业及药品经营单位的仓储、验收、养护和管理岗位</w:t>
            </w:r>
          </w:p>
        </w:tc>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药品仓储管理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药品验收管理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药品养护</w:t>
            </w:r>
          </w:p>
          <w:p w:rsidR="007669B8" w:rsidRDefault="007669B8">
            <w:pPr>
              <w:widowControl/>
              <w:adjustRightInd w:val="0"/>
              <w:snapToGrid w:val="0"/>
              <w:jc w:val="left"/>
              <w:rPr>
                <w:rFonts w:ascii="Times New Roman" w:eastAsia="仿宋" w:hAnsi="Times New Roman"/>
                <w:kern w:val="0"/>
                <w:sz w:val="24"/>
                <w:szCs w:val="24"/>
              </w:rPr>
            </w:pPr>
          </w:p>
        </w:tc>
        <w:tc>
          <w:tcPr>
            <w:tcW w:w="4195" w:type="dxa"/>
            <w:tcBorders>
              <w:top w:val="outset" w:sz="6" w:space="0" w:color="000000"/>
              <w:left w:val="outset" w:sz="6" w:space="0" w:color="000000"/>
              <w:bottom w:val="outset" w:sz="6" w:space="0" w:color="000000"/>
              <w:right w:val="outset" w:sz="6" w:space="0" w:color="000000"/>
            </w:tcBorders>
            <w:vAlign w:val="center"/>
          </w:tcPr>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掌握常用药物的性状、规格、功效、剂型等相关知识以及质量要求和常用的质量检验技能，具有较强的药品分析能力；</w:t>
            </w:r>
          </w:p>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kern w:val="0"/>
                <w:sz w:val="24"/>
                <w:szCs w:val="24"/>
              </w:rPr>
              <w:t>2.</w:t>
            </w:r>
            <w:r>
              <w:rPr>
                <w:rFonts w:ascii="Times New Roman" w:eastAsia="仿宋" w:hAnsi="Times New Roman"/>
                <w:sz w:val="24"/>
                <w:szCs w:val="24"/>
              </w:rPr>
              <w:t>掌握一定的专业英语词汇，具备借助工具书阅读相关的一般外文资料的能力。</w:t>
            </w:r>
          </w:p>
          <w:p w:rsidR="007669B8" w:rsidRDefault="008C3AD9">
            <w:pPr>
              <w:tabs>
                <w:tab w:val="left" w:pos="1620"/>
              </w:tabs>
              <w:adjustRightInd w:val="0"/>
              <w:snapToGrid w:val="0"/>
              <w:rPr>
                <w:rFonts w:ascii="Times New Roman" w:eastAsia="仿宋" w:hAnsi="Times New Roman"/>
                <w:kern w:val="0"/>
                <w:sz w:val="24"/>
                <w:szCs w:val="24"/>
              </w:rPr>
            </w:pPr>
            <w:r>
              <w:rPr>
                <w:rFonts w:ascii="Times New Roman" w:eastAsia="仿宋" w:hAnsi="Times New Roman"/>
                <w:sz w:val="24"/>
                <w:szCs w:val="24"/>
              </w:rPr>
              <w:t>3.</w:t>
            </w:r>
            <w:r>
              <w:rPr>
                <w:rFonts w:ascii="Times New Roman" w:eastAsia="仿宋" w:hAnsi="Times New Roman"/>
                <w:sz w:val="24"/>
                <w:szCs w:val="24"/>
              </w:rPr>
              <w:t>掌握网络工具的使用；医药电子商务模拟平台要让学生实现药事法规、电子商务概论、医药信息检索综合应用的能力。</w:t>
            </w:r>
          </w:p>
        </w:tc>
        <w:tc>
          <w:tcPr>
            <w:tcW w:w="1871"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药学基础</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用药指导</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药物分析</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药品检验与养护</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医药企业经营与管理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会计学</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电子商务</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专业英语与文献检索</w:t>
            </w:r>
          </w:p>
        </w:tc>
        <w:tc>
          <w:tcPr>
            <w:tcW w:w="794" w:type="dxa"/>
            <w:tcBorders>
              <w:top w:val="outset" w:sz="6" w:space="0" w:color="000000"/>
              <w:left w:val="outset" w:sz="6" w:space="0" w:color="000000"/>
              <w:bottom w:val="outset" w:sz="6" w:space="0" w:color="000000"/>
              <w:right w:val="outset" w:sz="6" w:space="0" w:color="000000"/>
            </w:tcBorders>
            <w:vAlign w:val="center"/>
          </w:tcPr>
          <w:p w:rsidR="007669B8" w:rsidRDefault="007669B8">
            <w:pPr>
              <w:tabs>
                <w:tab w:val="left" w:pos="1620"/>
              </w:tabs>
              <w:adjustRightInd w:val="0"/>
              <w:snapToGrid w:val="0"/>
              <w:rPr>
                <w:rFonts w:ascii="Times New Roman" w:eastAsia="仿宋" w:hAnsi="Times New Roman"/>
                <w:kern w:val="0"/>
                <w:sz w:val="24"/>
                <w:szCs w:val="24"/>
              </w:rPr>
            </w:pPr>
          </w:p>
        </w:tc>
      </w:tr>
      <w:tr w:rsidR="007669B8">
        <w:trPr>
          <w:trHeight w:val="525"/>
          <w:jc w:val="center"/>
        </w:trPr>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药品使用单位的仓储、验收、养护和管理岗位；医药行政管理、技术监督单位的管理岗位；</w:t>
            </w:r>
          </w:p>
          <w:p w:rsidR="007669B8" w:rsidRDefault="007669B8">
            <w:pPr>
              <w:widowControl/>
              <w:adjustRightInd w:val="0"/>
              <w:snapToGrid w:val="0"/>
              <w:jc w:val="center"/>
              <w:rPr>
                <w:rFonts w:ascii="Times New Roman" w:eastAsia="仿宋" w:hAnsi="Times New Roman"/>
                <w:kern w:val="0"/>
                <w:sz w:val="24"/>
                <w:szCs w:val="24"/>
              </w:rPr>
            </w:pPr>
          </w:p>
        </w:tc>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药品仓储管理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药品验收管理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药品养护</w:t>
            </w:r>
          </w:p>
          <w:p w:rsidR="007669B8" w:rsidRDefault="008C3AD9">
            <w:pPr>
              <w:widowControl/>
              <w:adjustRightInd w:val="0"/>
              <w:snapToGrid w:val="0"/>
              <w:jc w:val="left"/>
              <w:rPr>
                <w:rFonts w:ascii="Times New Roman" w:eastAsia="仿宋" w:hAnsi="Times New Roman"/>
                <w:sz w:val="24"/>
                <w:szCs w:val="24"/>
              </w:rPr>
            </w:pPr>
            <w:r>
              <w:rPr>
                <w:rFonts w:ascii="Times New Roman" w:eastAsia="仿宋" w:hAnsi="Times New Roman"/>
                <w:sz w:val="24"/>
                <w:szCs w:val="24"/>
              </w:rPr>
              <w:t>行政管理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sz w:val="24"/>
                <w:szCs w:val="24"/>
              </w:rPr>
              <w:t>药品监督管理</w:t>
            </w:r>
          </w:p>
        </w:tc>
        <w:tc>
          <w:tcPr>
            <w:tcW w:w="4195" w:type="dxa"/>
            <w:tcBorders>
              <w:top w:val="outset" w:sz="6" w:space="0" w:color="000000"/>
              <w:left w:val="outset" w:sz="6" w:space="0" w:color="000000"/>
              <w:bottom w:val="outset" w:sz="6" w:space="0" w:color="000000"/>
              <w:right w:val="outset" w:sz="6" w:space="0" w:color="000000"/>
            </w:tcBorders>
            <w:vAlign w:val="center"/>
          </w:tcPr>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掌握各类常见药物及其药理作用、毒副作用，掌握药物应用原则，能够正确使用和选择一般药物。</w:t>
            </w:r>
          </w:p>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2.</w:t>
            </w:r>
            <w:r>
              <w:rPr>
                <w:rFonts w:ascii="Times New Roman" w:eastAsia="仿宋" w:hAnsi="Times New Roman"/>
                <w:sz w:val="24"/>
                <w:szCs w:val="24"/>
              </w:rPr>
              <w:t>掌握药事管理的基本规律，对药品的研制、生产、流通、使用、价格及广告等活动的管理有较为系统和深刻的了解与认识，对药事管理的整体结构、法律政策有明确认识，树立法治观念。</w:t>
            </w:r>
            <w:r>
              <w:rPr>
                <w:rFonts w:ascii="Times New Roman" w:eastAsia="仿宋" w:hAnsi="Times New Roman"/>
                <w:sz w:val="24"/>
                <w:szCs w:val="24"/>
              </w:rPr>
              <w:t xml:space="preserve"> </w:t>
            </w:r>
          </w:p>
          <w:p w:rsidR="007669B8" w:rsidRDefault="008C3AD9">
            <w:pPr>
              <w:tabs>
                <w:tab w:val="left" w:pos="1620"/>
              </w:tabs>
              <w:adjustRightInd w:val="0"/>
              <w:snapToGrid w:val="0"/>
              <w:rPr>
                <w:rFonts w:ascii="Times New Roman" w:eastAsia="仿宋" w:hAnsi="Times New Roman"/>
                <w:kern w:val="0"/>
                <w:sz w:val="24"/>
                <w:szCs w:val="24"/>
              </w:rPr>
            </w:pPr>
            <w:r>
              <w:rPr>
                <w:rFonts w:ascii="Times New Roman" w:eastAsia="仿宋" w:hAnsi="Times New Roman"/>
                <w:sz w:val="24"/>
                <w:szCs w:val="24"/>
              </w:rPr>
              <w:t>3.</w:t>
            </w:r>
            <w:r>
              <w:rPr>
                <w:rFonts w:ascii="Times New Roman" w:eastAsia="仿宋" w:hAnsi="Times New Roman"/>
                <w:sz w:val="24"/>
                <w:szCs w:val="24"/>
              </w:rPr>
              <w:t>掌握网络工具的使用；医药电子商务模拟平台要让学生实现药事法规、电子商务概论、医药信息检索综合应用的能力。</w:t>
            </w:r>
          </w:p>
        </w:tc>
        <w:tc>
          <w:tcPr>
            <w:tcW w:w="1871"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药学基础</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用药指导</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药物分析</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药品检验与养护</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医药企业经营与管理</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会计学</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专业英语与文献检索</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电子商务</w:t>
            </w:r>
          </w:p>
          <w:p w:rsidR="007669B8" w:rsidRDefault="007669B8">
            <w:pPr>
              <w:widowControl/>
              <w:adjustRightInd w:val="0"/>
              <w:snapToGrid w:val="0"/>
              <w:jc w:val="left"/>
              <w:rPr>
                <w:rFonts w:ascii="Times New Roman" w:eastAsia="仿宋" w:hAnsi="Times New Roman"/>
                <w:kern w:val="0"/>
                <w:sz w:val="24"/>
                <w:szCs w:val="24"/>
              </w:rPr>
            </w:pPr>
          </w:p>
        </w:tc>
        <w:tc>
          <w:tcPr>
            <w:tcW w:w="794" w:type="dxa"/>
            <w:tcBorders>
              <w:top w:val="outset" w:sz="6" w:space="0" w:color="000000"/>
              <w:left w:val="outset" w:sz="6" w:space="0" w:color="000000"/>
              <w:bottom w:val="outset" w:sz="6" w:space="0" w:color="000000"/>
              <w:right w:val="outset" w:sz="6" w:space="0" w:color="000000"/>
            </w:tcBorders>
            <w:vAlign w:val="center"/>
          </w:tcPr>
          <w:p w:rsidR="007669B8" w:rsidRDefault="007669B8">
            <w:pPr>
              <w:tabs>
                <w:tab w:val="left" w:pos="1620"/>
              </w:tabs>
              <w:adjustRightInd w:val="0"/>
              <w:snapToGrid w:val="0"/>
              <w:rPr>
                <w:rFonts w:ascii="Times New Roman" w:eastAsia="仿宋" w:hAnsi="Times New Roman"/>
                <w:kern w:val="0"/>
                <w:sz w:val="24"/>
                <w:szCs w:val="24"/>
              </w:rPr>
            </w:pPr>
          </w:p>
        </w:tc>
      </w:tr>
      <w:tr w:rsidR="007669B8">
        <w:trPr>
          <w:trHeight w:val="525"/>
          <w:jc w:val="center"/>
        </w:trPr>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sz w:val="24"/>
                <w:szCs w:val="24"/>
              </w:rPr>
              <w:t>药品相关行业（如食品、化工、环境等）单位的销售及管理岗位。</w:t>
            </w:r>
          </w:p>
        </w:tc>
        <w:tc>
          <w:tcPr>
            <w:tcW w:w="1247" w:type="dxa"/>
            <w:tcBorders>
              <w:top w:val="outset" w:sz="6" w:space="0" w:color="000000"/>
              <w:left w:val="outset" w:sz="6" w:space="0" w:color="000000"/>
              <w:bottom w:val="outset" w:sz="6" w:space="0" w:color="000000"/>
              <w:right w:val="outset" w:sz="6" w:space="0" w:color="000000"/>
            </w:tcBorders>
            <w:vAlign w:val="center"/>
          </w:tcPr>
          <w:p w:rsidR="007669B8" w:rsidRDefault="007669B8">
            <w:pPr>
              <w:widowControl/>
              <w:adjustRightInd w:val="0"/>
              <w:snapToGrid w:val="0"/>
              <w:jc w:val="left"/>
              <w:rPr>
                <w:rFonts w:ascii="Times New Roman" w:eastAsia="仿宋" w:hAnsi="Times New Roman"/>
                <w:kern w:val="0"/>
                <w:sz w:val="24"/>
                <w:szCs w:val="24"/>
              </w:rPr>
            </w:pPr>
          </w:p>
        </w:tc>
        <w:tc>
          <w:tcPr>
            <w:tcW w:w="4195" w:type="dxa"/>
            <w:tcBorders>
              <w:top w:val="outset" w:sz="6" w:space="0" w:color="000000"/>
              <w:left w:val="outset" w:sz="6" w:space="0" w:color="000000"/>
              <w:bottom w:val="outset" w:sz="6" w:space="0" w:color="000000"/>
              <w:right w:val="outset" w:sz="6" w:space="0" w:color="000000"/>
            </w:tcBorders>
            <w:vAlign w:val="center"/>
          </w:tcPr>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掌握医药营销的基本框架，熟悉促销的技巧、方法，具备市场的调研和预测能力，初步具备医药市场开拓公关能力；</w:t>
            </w:r>
            <w:r>
              <w:rPr>
                <w:rFonts w:ascii="Times New Roman" w:eastAsia="仿宋" w:hAnsi="Times New Roman"/>
                <w:sz w:val="24"/>
                <w:szCs w:val="24"/>
              </w:rPr>
              <w:t xml:space="preserve"> </w:t>
            </w:r>
          </w:p>
          <w:p w:rsidR="007669B8" w:rsidRDefault="008C3AD9">
            <w:pPr>
              <w:tabs>
                <w:tab w:val="left" w:pos="1620"/>
              </w:tabs>
              <w:adjustRightInd w:val="0"/>
              <w:snapToGrid w:val="0"/>
              <w:rPr>
                <w:rFonts w:ascii="Times New Roman" w:eastAsia="仿宋" w:hAnsi="Times New Roman"/>
                <w:kern w:val="0"/>
                <w:sz w:val="24"/>
                <w:szCs w:val="24"/>
              </w:rPr>
            </w:pPr>
            <w:r>
              <w:rPr>
                <w:rFonts w:ascii="Times New Roman" w:eastAsia="仿宋" w:hAnsi="Times New Roman"/>
                <w:sz w:val="24"/>
                <w:szCs w:val="24"/>
              </w:rPr>
              <w:t>2.</w:t>
            </w:r>
            <w:r>
              <w:rPr>
                <w:rFonts w:ascii="Times New Roman" w:eastAsia="仿宋" w:hAnsi="Times New Roman"/>
                <w:sz w:val="24"/>
                <w:szCs w:val="24"/>
              </w:rPr>
              <w:t>掌握网络工具的使用；医药电子商务模拟平台要让学生实现药事法规、电子商务概论、医药信息检索综合应用的能力。</w:t>
            </w:r>
            <w:r>
              <w:rPr>
                <w:rFonts w:ascii="Times New Roman" w:eastAsia="仿宋" w:hAnsi="Times New Roman"/>
                <w:sz w:val="24"/>
                <w:szCs w:val="24"/>
              </w:rPr>
              <w:t xml:space="preserve">  </w:t>
            </w:r>
          </w:p>
        </w:tc>
        <w:tc>
          <w:tcPr>
            <w:tcW w:w="1871"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营销策划</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电子商务</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会计学</w:t>
            </w:r>
          </w:p>
          <w:p w:rsidR="007669B8" w:rsidRDefault="008C3AD9">
            <w:pPr>
              <w:widowControl/>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专业英语与文献检索</w:t>
            </w:r>
          </w:p>
        </w:tc>
        <w:tc>
          <w:tcPr>
            <w:tcW w:w="794" w:type="dxa"/>
            <w:tcBorders>
              <w:top w:val="outset" w:sz="6" w:space="0" w:color="000000"/>
              <w:left w:val="outset" w:sz="6" w:space="0" w:color="000000"/>
              <w:bottom w:val="outset" w:sz="6" w:space="0" w:color="000000"/>
              <w:right w:val="outset" w:sz="6" w:space="0" w:color="000000"/>
            </w:tcBorders>
            <w:vAlign w:val="center"/>
          </w:tcPr>
          <w:p w:rsidR="007669B8" w:rsidRDefault="007669B8">
            <w:pPr>
              <w:widowControl/>
              <w:adjustRightInd w:val="0"/>
              <w:snapToGrid w:val="0"/>
              <w:jc w:val="left"/>
              <w:rPr>
                <w:rFonts w:ascii="Times New Roman" w:eastAsia="仿宋" w:hAnsi="Times New Roman"/>
                <w:kern w:val="0"/>
                <w:sz w:val="24"/>
                <w:szCs w:val="24"/>
              </w:rPr>
            </w:pPr>
          </w:p>
        </w:tc>
      </w:tr>
    </w:tbl>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五、培养目标及规格</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（一）培养目标</w:t>
      </w:r>
    </w:p>
    <w:p w:rsidR="007669B8" w:rsidRDefault="008C3AD9">
      <w:pPr>
        <w:adjustRightInd w:val="0"/>
        <w:snapToGrid w:val="0"/>
        <w:ind w:firstLineChars="200" w:firstLine="480"/>
        <w:jc w:val="left"/>
        <w:rPr>
          <w:rFonts w:ascii="Times New Roman" w:eastAsia="楷体" w:hAnsi="Times New Roman"/>
          <w:sz w:val="24"/>
          <w:szCs w:val="24"/>
        </w:rPr>
      </w:pPr>
      <w:r>
        <w:rPr>
          <w:rFonts w:ascii="Times New Roman" w:eastAsia="楷体" w:hAnsi="Times New Roman"/>
          <w:sz w:val="24"/>
          <w:szCs w:val="24"/>
        </w:rPr>
        <w:t>（一）培养目标</w:t>
      </w:r>
    </w:p>
    <w:p w:rsidR="007669B8" w:rsidRDefault="008C3AD9">
      <w:pPr>
        <w:pStyle w:val="a9"/>
        <w:adjustRightInd w:val="0"/>
        <w:ind w:firstLineChars="200" w:firstLine="480"/>
        <w:rPr>
          <w:rFonts w:ascii="Times New Roman" w:eastAsia="仿宋" w:hAnsi="Times New Roman"/>
          <w:sz w:val="24"/>
          <w:szCs w:val="24"/>
        </w:rPr>
      </w:pPr>
      <w:r>
        <w:rPr>
          <w:rFonts w:ascii="Times New Roman" w:eastAsia="仿宋" w:hAnsi="Times New Roman"/>
          <w:sz w:val="24"/>
          <w:szCs w:val="24"/>
        </w:rPr>
        <w:t>本专业培养德、智、体、美、</w:t>
      </w:r>
      <w:proofErr w:type="gramStart"/>
      <w:r>
        <w:rPr>
          <w:rFonts w:ascii="Times New Roman" w:eastAsia="仿宋" w:hAnsi="Times New Roman"/>
          <w:sz w:val="24"/>
          <w:szCs w:val="24"/>
        </w:rPr>
        <w:t>劳</w:t>
      </w:r>
      <w:proofErr w:type="gramEnd"/>
      <w:r>
        <w:rPr>
          <w:rFonts w:ascii="Times New Roman" w:eastAsia="仿宋" w:hAnsi="Times New Roman"/>
          <w:sz w:val="24"/>
          <w:szCs w:val="24"/>
        </w:rPr>
        <w:t>全面发展及守时、守信、守志与仁爱的品质，具有良好职业道德和人文素养，掌握医药、管理、市场营销、物流、电子商务等基本知识，具备药品营销策划、管理协调、药品服务能力，从事药品采购、药品营销、药品销售服务、药品经营质量管理、药品物流管理、零售药店管理、医药电子商务等工作的高素质技术技能人才。</w:t>
      </w:r>
      <w:r>
        <w:rPr>
          <w:rFonts w:ascii="Times New Roman" w:eastAsia="仿宋" w:hAnsi="Times New Roman"/>
          <w:sz w:val="24"/>
          <w:szCs w:val="24"/>
        </w:rPr>
        <w:t xml:space="preserve"> </w:t>
      </w:r>
      <w:r>
        <w:rPr>
          <w:rFonts w:ascii="Times New Roman" w:eastAsia="仿宋" w:hAnsi="Times New Roman"/>
          <w:sz w:val="24"/>
          <w:szCs w:val="24"/>
        </w:rPr>
        <w:t>毕业</w:t>
      </w:r>
      <w:r>
        <w:rPr>
          <w:rFonts w:ascii="Times New Roman" w:eastAsia="仿宋" w:hAnsi="Times New Roman"/>
          <w:sz w:val="24"/>
          <w:szCs w:val="24"/>
        </w:rPr>
        <w:t>3~6</w:t>
      </w:r>
      <w:r>
        <w:rPr>
          <w:rFonts w:ascii="Times New Roman" w:eastAsia="仿宋" w:hAnsi="Times New Roman"/>
          <w:sz w:val="24"/>
          <w:szCs w:val="24"/>
        </w:rPr>
        <w:t>年，能成为药品营销单位的业务骨干人才或基层管理人才。</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（二）人才规格</w:t>
      </w:r>
    </w:p>
    <w:p w:rsidR="007669B8" w:rsidRDefault="008C3AD9">
      <w:pPr>
        <w:tabs>
          <w:tab w:val="left" w:pos="1620"/>
        </w:tabs>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该专业核心能力为：初步了解药品经营与管理工作过程，具有一般药品经营与管理的工作能力和初步经验；能够分析和解决本专业的</w:t>
      </w:r>
      <w:r>
        <w:rPr>
          <w:rFonts w:ascii="Times New Roman" w:eastAsia="仿宋" w:hAnsi="Times New Roman"/>
          <w:sz w:val="24"/>
          <w:szCs w:val="24"/>
        </w:rPr>
        <w:t>简单技术问题，具有初步的工作计划、组织、实施和评估能力；能够借助工具书阅读一般的外文专业技术资料；</w:t>
      </w:r>
      <w:r>
        <w:rPr>
          <w:rFonts w:ascii="Times New Roman" w:eastAsia="仿宋" w:hAnsi="Times New Roman"/>
          <w:sz w:val="24"/>
          <w:szCs w:val="24"/>
        </w:rPr>
        <w:t xml:space="preserve"> </w:t>
      </w:r>
      <w:r>
        <w:rPr>
          <w:rFonts w:ascii="Times New Roman" w:eastAsia="仿宋" w:hAnsi="Times New Roman"/>
          <w:sz w:val="24"/>
          <w:szCs w:val="24"/>
        </w:rPr>
        <w:t>具有人际交流能力和团队合作精神；具有较强的</w:t>
      </w:r>
      <w:r>
        <w:rPr>
          <w:rFonts w:ascii="Times New Roman" w:eastAsia="仿宋" w:hAnsi="Times New Roman"/>
          <w:sz w:val="24"/>
          <w:szCs w:val="24"/>
        </w:rPr>
        <w:t>GSP</w:t>
      </w:r>
      <w:r>
        <w:rPr>
          <w:rFonts w:ascii="Times New Roman" w:eastAsia="仿宋" w:hAnsi="Times New Roman"/>
          <w:sz w:val="24"/>
          <w:szCs w:val="24"/>
        </w:rPr>
        <w:t>、</w:t>
      </w:r>
      <w:r>
        <w:rPr>
          <w:rFonts w:ascii="Times New Roman" w:eastAsia="仿宋" w:hAnsi="Times New Roman"/>
          <w:sz w:val="24"/>
          <w:szCs w:val="24"/>
        </w:rPr>
        <w:t>GMP</w:t>
      </w:r>
      <w:r>
        <w:rPr>
          <w:rFonts w:ascii="Times New Roman" w:eastAsia="仿宋" w:hAnsi="Times New Roman"/>
          <w:sz w:val="24"/>
          <w:szCs w:val="24"/>
        </w:rPr>
        <w:t>管理法规的相关知识，以及中、西药品的应用能力。其知识、技术技能、素质结构与态度要求如表</w:t>
      </w:r>
      <w:r>
        <w:rPr>
          <w:rFonts w:ascii="Times New Roman" w:eastAsia="仿宋" w:hAnsi="Times New Roman"/>
          <w:sz w:val="24"/>
          <w:szCs w:val="24"/>
        </w:rPr>
        <w:t>3</w:t>
      </w:r>
      <w:r>
        <w:rPr>
          <w:rFonts w:ascii="Times New Roman" w:eastAsia="仿宋" w:hAnsi="Times New Roman"/>
          <w:sz w:val="24"/>
          <w:szCs w:val="24"/>
        </w:rPr>
        <w:t>。</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3 </w:t>
      </w:r>
      <w:r>
        <w:rPr>
          <w:rFonts w:ascii="Times New Roman" w:eastAsia="仿宋_GB2312" w:hAnsi="Times New Roman"/>
          <w:sz w:val="24"/>
          <w:szCs w:val="24"/>
        </w:rPr>
        <w:t>专业要求及配套课程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555"/>
        <w:gridCol w:w="2663"/>
        <w:gridCol w:w="5703"/>
      </w:tblGrid>
      <w:tr w:rsidR="007669B8">
        <w:trPr>
          <w:trHeight w:val="20"/>
          <w:jc w:val="center"/>
        </w:trPr>
        <w:tc>
          <w:tcPr>
            <w:tcW w:w="3648" w:type="dxa"/>
            <w:gridSpan w:val="3"/>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要求内容</w:t>
            </w:r>
          </w:p>
        </w:tc>
        <w:tc>
          <w:tcPr>
            <w:tcW w:w="570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配套主要课程或教育培养环节、措施</w:t>
            </w:r>
          </w:p>
        </w:tc>
      </w:tr>
      <w:tr w:rsidR="007669B8">
        <w:trPr>
          <w:trHeight w:val="20"/>
          <w:jc w:val="center"/>
        </w:trPr>
        <w:tc>
          <w:tcPr>
            <w:tcW w:w="43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知识要求</w:t>
            </w:r>
          </w:p>
        </w:tc>
        <w:tc>
          <w:tcPr>
            <w:tcW w:w="555"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核心知识</w:t>
            </w: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药品营销基础知识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营销策划</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tabs>
                <w:tab w:val="left" w:pos="1620"/>
              </w:tabs>
              <w:adjustRightInd w:val="0"/>
              <w:snapToGrid w:val="0"/>
              <w:jc w:val="left"/>
              <w:rPr>
                <w:rFonts w:ascii="Times New Roman" w:eastAsia="仿宋" w:hAnsi="Times New Roman"/>
                <w:sz w:val="24"/>
                <w:szCs w:val="24"/>
              </w:rPr>
            </w:pPr>
            <w:r>
              <w:rPr>
                <w:rFonts w:ascii="Times New Roman" w:eastAsia="仿宋" w:hAnsi="Times New Roman"/>
                <w:sz w:val="24"/>
                <w:szCs w:val="24"/>
              </w:rPr>
              <w:t>药物作用及应用知识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药学基础、用药指导等</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药品的研制、生产、流通、使用、价格及广告等活动的管理知识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药事管理与</w:t>
            </w:r>
            <w:r>
              <w:rPr>
                <w:rFonts w:ascii="Times New Roman" w:eastAsia="仿宋" w:hAnsi="Times New Roman"/>
                <w:kern w:val="0"/>
                <w:sz w:val="24"/>
                <w:szCs w:val="24"/>
              </w:rPr>
              <w:t>法规</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医药信息检索知识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电子商务、专业英语与文献检索</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相关知识</w:t>
            </w: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自然科学知识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高等数学</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人文、外语及管理知识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人文、历史、哲学、艺术、英语、企业管理等</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社会发展相关领域知识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形势与政策、大学生就业力促进与职业发展、行业认知等</w:t>
            </w:r>
          </w:p>
        </w:tc>
      </w:tr>
      <w:tr w:rsidR="007669B8">
        <w:trPr>
          <w:trHeight w:val="20"/>
          <w:jc w:val="center"/>
        </w:trPr>
        <w:tc>
          <w:tcPr>
            <w:tcW w:w="43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能力要求</w:t>
            </w:r>
          </w:p>
        </w:tc>
        <w:tc>
          <w:tcPr>
            <w:tcW w:w="555"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核心能力</w:t>
            </w: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药品经营和组织管理</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医药企业经验与管理及所有管理课程</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较强的药品分析能力</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药品储存与养护、药学基础、中药学基础</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医药市场的调研和预测能力及开拓公关能力；</w:t>
            </w:r>
            <w:r>
              <w:rPr>
                <w:rFonts w:ascii="Times New Roman" w:eastAsia="仿宋" w:hAnsi="Times New Roman"/>
                <w:sz w:val="24"/>
                <w:szCs w:val="24"/>
              </w:rPr>
              <w:t xml:space="preserve"> </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营销策划实训、毕业设计及顶岗实习</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tabs>
                <w:tab w:val="left" w:pos="1620"/>
              </w:tabs>
              <w:adjustRightInd w:val="0"/>
              <w:snapToGrid w:val="0"/>
              <w:jc w:val="center"/>
              <w:rPr>
                <w:rFonts w:ascii="Times New Roman" w:eastAsia="仿宋" w:hAnsi="Times New Roman"/>
                <w:sz w:val="24"/>
                <w:szCs w:val="24"/>
              </w:rPr>
            </w:pPr>
            <w:r>
              <w:rPr>
                <w:rFonts w:ascii="Times New Roman" w:eastAsia="仿宋" w:hAnsi="Times New Roman"/>
                <w:sz w:val="24"/>
                <w:szCs w:val="24"/>
              </w:rPr>
              <w:t>从业能力</w:t>
            </w:r>
          </w:p>
        </w:tc>
        <w:tc>
          <w:tcPr>
            <w:tcW w:w="5703" w:type="dxa"/>
            <w:vAlign w:val="center"/>
          </w:tcPr>
          <w:p w:rsidR="007669B8" w:rsidRDefault="008C3AD9">
            <w:pPr>
              <w:tabs>
                <w:tab w:val="left" w:pos="1620"/>
              </w:tabs>
              <w:adjustRightInd w:val="0"/>
              <w:snapToGrid w:val="0"/>
              <w:rPr>
                <w:rFonts w:ascii="Times New Roman" w:eastAsia="仿宋" w:hAnsi="Times New Roman"/>
                <w:sz w:val="24"/>
                <w:szCs w:val="24"/>
              </w:rPr>
            </w:pPr>
            <w:r>
              <w:rPr>
                <w:rFonts w:ascii="Times New Roman" w:eastAsia="仿宋" w:hAnsi="Times New Roman"/>
                <w:sz w:val="24"/>
                <w:szCs w:val="24"/>
              </w:rPr>
              <w:t>执业药师资格考试</w:t>
            </w:r>
            <w:proofErr w:type="gramStart"/>
            <w:r>
              <w:rPr>
                <w:rFonts w:ascii="Times New Roman" w:eastAsia="仿宋" w:hAnsi="Times New Roman"/>
                <w:sz w:val="24"/>
                <w:szCs w:val="24"/>
              </w:rPr>
              <w:t>各核心</w:t>
            </w:r>
            <w:proofErr w:type="gramEnd"/>
            <w:r>
              <w:rPr>
                <w:rFonts w:ascii="Times New Roman" w:eastAsia="仿宋" w:hAnsi="Times New Roman"/>
                <w:sz w:val="24"/>
                <w:szCs w:val="24"/>
              </w:rPr>
              <w:t>课程</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其它能力</w:t>
            </w: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学习能力</w:t>
            </w:r>
          </w:p>
        </w:tc>
        <w:tc>
          <w:tcPr>
            <w:tcW w:w="5703" w:type="dxa"/>
            <w:vAlign w:val="center"/>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专业与行业、理论与实践、课内与课外、通识与个性相结合的体系</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创新能力</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机械创新设计、开放性实验、创新社团、行业特色课程、毕业设计等</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实践能力</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课程实验、技能实训、工程实践、企业联合培养实践环节等</w:t>
            </w:r>
          </w:p>
        </w:tc>
      </w:tr>
      <w:tr w:rsidR="007669B8">
        <w:trPr>
          <w:trHeight w:val="20"/>
          <w:jc w:val="center"/>
        </w:trPr>
        <w:tc>
          <w:tcPr>
            <w:tcW w:w="430" w:type="dxa"/>
            <w:vMerge/>
            <w:vAlign w:val="center"/>
          </w:tcPr>
          <w:p w:rsidR="007669B8" w:rsidRDefault="007669B8">
            <w:pPr>
              <w:adjustRightInd w:val="0"/>
              <w:snapToGrid w:val="0"/>
              <w:jc w:val="center"/>
              <w:rPr>
                <w:rFonts w:ascii="Times New Roman" w:eastAsia="仿宋" w:hAnsi="Times New Roman"/>
                <w:sz w:val="24"/>
                <w:szCs w:val="24"/>
              </w:rPr>
            </w:pPr>
          </w:p>
        </w:tc>
        <w:tc>
          <w:tcPr>
            <w:tcW w:w="555" w:type="dxa"/>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沟通能力</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贯穿于课堂互动、团体项目合作、社会实践、专业实践实训等环节，包括外语学习与运用</w:t>
            </w:r>
          </w:p>
        </w:tc>
      </w:tr>
      <w:tr w:rsidR="007669B8">
        <w:trPr>
          <w:trHeight w:val="20"/>
          <w:jc w:val="center"/>
        </w:trPr>
        <w:tc>
          <w:tcPr>
            <w:tcW w:w="985" w:type="dxa"/>
            <w:gridSpan w:val="2"/>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素质</w:t>
            </w:r>
            <w:r>
              <w:rPr>
                <w:rFonts w:ascii="Times New Roman" w:eastAsia="仿宋" w:hAnsi="Times New Roman"/>
                <w:sz w:val="24"/>
                <w:szCs w:val="24"/>
              </w:rPr>
              <w:t xml:space="preserve">  </w:t>
            </w:r>
            <w:r>
              <w:rPr>
                <w:rFonts w:ascii="Times New Roman" w:eastAsia="仿宋" w:hAnsi="Times New Roman"/>
                <w:sz w:val="24"/>
                <w:szCs w:val="24"/>
              </w:rPr>
              <w:t>要求</w:t>
            </w: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身体素质</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基础体育、选项体育等</w:t>
            </w:r>
          </w:p>
        </w:tc>
      </w:tr>
      <w:tr w:rsidR="007669B8">
        <w:trPr>
          <w:trHeight w:val="20"/>
          <w:jc w:val="center"/>
        </w:trPr>
        <w:tc>
          <w:tcPr>
            <w:tcW w:w="985" w:type="dxa"/>
            <w:gridSpan w:val="2"/>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心理素质</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思想道德修养与法律基础、大学生心理健康教育、社会实践活动等</w:t>
            </w:r>
          </w:p>
        </w:tc>
      </w:tr>
      <w:tr w:rsidR="007669B8">
        <w:trPr>
          <w:trHeight w:val="20"/>
          <w:jc w:val="center"/>
        </w:trPr>
        <w:tc>
          <w:tcPr>
            <w:tcW w:w="985" w:type="dxa"/>
            <w:gridSpan w:val="2"/>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文化素质</w:t>
            </w:r>
          </w:p>
        </w:tc>
        <w:tc>
          <w:tcPr>
            <w:tcW w:w="570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大学生人文基础、艺术类选修、课外文化活动等</w:t>
            </w:r>
          </w:p>
        </w:tc>
      </w:tr>
      <w:tr w:rsidR="007669B8">
        <w:trPr>
          <w:trHeight w:val="20"/>
          <w:jc w:val="center"/>
        </w:trPr>
        <w:tc>
          <w:tcPr>
            <w:tcW w:w="985" w:type="dxa"/>
            <w:gridSpan w:val="2"/>
            <w:vMerge/>
            <w:vAlign w:val="center"/>
          </w:tcPr>
          <w:p w:rsidR="007669B8" w:rsidRDefault="007669B8">
            <w:pPr>
              <w:adjustRightInd w:val="0"/>
              <w:snapToGrid w:val="0"/>
              <w:jc w:val="center"/>
              <w:rPr>
                <w:rFonts w:ascii="Times New Roman" w:eastAsia="仿宋" w:hAnsi="Times New Roman"/>
                <w:sz w:val="24"/>
                <w:szCs w:val="24"/>
              </w:rPr>
            </w:pPr>
          </w:p>
        </w:tc>
        <w:tc>
          <w:tcPr>
            <w:tcW w:w="2663"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行为素质</w:t>
            </w:r>
          </w:p>
        </w:tc>
        <w:tc>
          <w:tcPr>
            <w:tcW w:w="5703" w:type="dxa"/>
            <w:vAlign w:val="center"/>
          </w:tcPr>
          <w:p w:rsidR="007669B8" w:rsidRDefault="008C3AD9">
            <w:pPr>
              <w:adjustRightInd w:val="0"/>
              <w:snapToGrid w:val="0"/>
              <w:rPr>
                <w:rFonts w:ascii="Times New Roman" w:eastAsia="仿宋" w:hAnsi="Times New Roman"/>
                <w:sz w:val="24"/>
                <w:szCs w:val="24"/>
              </w:rPr>
            </w:pPr>
            <w:proofErr w:type="gramStart"/>
            <w:r>
              <w:rPr>
                <w:rFonts w:ascii="Times New Roman" w:eastAsia="仿宋" w:hAnsi="Times New Roman"/>
                <w:sz w:val="24"/>
                <w:szCs w:val="24"/>
              </w:rPr>
              <w:t>思政理论</w:t>
            </w:r>
            <w:proofErr w:type="gramEnd"/>
            <w:r>
              <w:rPr>
                <w:rFonts w:ascii="Times New Roman" w:eastAsia="仿宋" w:hAnsi="Times New Roman"/>
                <w:sz w:val="24"/>
                <w:szCs w:val="24"/>
              </w:rPr>
              <w:t>系列课程、团体活动等</w:t>
            </w:r>
          </w:p>
        </w:tc>
      </w:tr>
    </w:tbl>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六、毕业资格与要求</w:t>
      </w:r>
    </w:p>
    <w:p w:rsidR="007669B8" w:rsidRDefault="008C3AD9">
      <w:pPr>
        <w:adjustRightInd w:val="0"/>
        <w:snapToGrid w:val="0"/>
        <w:ind w:firstLineChars="200" w:firstLine="482"/>
        <w:rPr>
          <w:rFonts w:ascii="Times New Roman" w:eastAsia="仿宋" w:hAnsi="Times New Roman"/>
          <w:b/>
          <w:sz w:val="24"/>
          <w:szCs w:val="24"/>
        </w:rPr>
      </w:pPr>
      <w:r>
        <w:rPr>
          <w:rFonts w:ascii="Times New Roman" w:eastAsia="仿宋" w:hAnsi="Times New Roman"/>
          <w:b/>
          <w:sz w:val="24"/>
          <w:szCs w:val="24"/>
        </w:rPr>
        <w:t>（一）毕业学分要求</w:t>
      </w:r>
    </w:p>
    <w:p w:rsidR="007669B8" w:rsidRDefault="008C3AD9">
      <w:pPr>
        <w:adjustRightInd w:val="0"/>
        <w:snapToGrid w:val="0"/>
        <w:ind w:firstLineChars="200" w:firstLine="480"/>
        <w:jc w:val="center"/>
        <w:rPr>
          <w:rFonts w:ascii="Times New Roman" w:eastAsia="仿宋" w:hAnsi="Times New Roman"/>
          <w:b/>
          <w:sz w:val="24"/>
          <w:szCs w:val="24"/>
        </w:rPr>
      </w:pPr>
      <w:r>
        <w:rPr>
          <w:rFonts w:ascii="Times New Roman" w:eastAsia="仿宋" w:hAnsi="Times New Roman"/>
          <w:sz w:val="24"/>
          <w:szCs w:val="24"/>
        </w:rPr>
        <w:t>表</w:t>
      </w:r>
      <w:r>
        <w:rPr>
          <w:rFonts w:ascii="Times New Roman" w:eastAsia="仿宋" w:hAnsi="Times New Roman"/>
          <w:sz w:val="24"/>
          <w:szCs w:val="24"/>
        </w:rPr>
        <w:t>4.</w:t>
      </w:r>
      <w:r>
        <w:rPr>
          <w:rFonts w:ascii="Times New Roman" w:eastAsia="仿宋" w:hAnsi="Times New Roman"/>
          <w:sz w:val="24"/>
          <w:szCs w:val="24"/>
        </w:rPr>
        <w:t>毕业资格学分要求</w:t>
      </w:r>
    </w:p>
    <w:tbl>
      <w:tblPr>
        <w:tblW w:w="4584" w:type="pct"/>
        <w:jc w:val="center"/>
        <w:tblLook w:val="04A0" w:firstRow="1" w:lastRow="0" w:firstColumn="1" w:lastColumn="0" w:noHBand="0" w:noVBand="1"/>
      </w:tblPr>
      <w:tblGrid>
        <w:gridCol w:w="1681"/>
        <w:gridCol w:w="1629"/>
        <w:gridCol w:w="3713"/>
        <w:gridCol w:w="2110"/>
      </w:tblGrid>
      <w:tr w:rsidR="007669B8">
        <w:trPr>
          <w:trHeight w:val="397"/>
          <w:jc w:val="center"/>
        </w:trPr>
        <w:tc>
          <w:tcPr>
            <w:tcW w:w="920"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课程属性</w:t>
            </w:r>
          </w:p>
        </w:tc>
        <w:tc>
          <w:tcPr>
            <w:tcW w:w="892"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课程类型</w:t>
            </w:r>
          </w:p>
        </w:tc>
        <w:tc>
          <w:tcPr>
            <w:tcW w:w="2033"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课程性质及类别</w:t>
            </w:r>
          </w:p>
        </w:tc>
        <w:tc>
          <w:tcPr>
            <w:tcW w:w="1155"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学分要求</w:t>
            </w:r>
          </w:p>
        </w:tc>
      </w:tr>
      <w:tr w:rsidR="007669B8">
        <w:trPr>
          <w:trHeight w:val="397"/>
          <w:jc w:val="center"/>
        </w:trPr>
        <w:tc>
          <w:tcPr>
            <w:tcW w:w="920" w:type="pct"/>
            <w:vMerge w:val="restart"/>
            <w:tcBorders>
              <w:top w:val="nil"/>
              <w:left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第一课堂</w:t>
            </w:r>
          </w:p>
        </w:tc>
        <w:tc>
          <w:tcPr>
            <w:tcW w:w="892" w:type="pct"/>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公共课</w:t>
            </w:r>
          </w:p>
        </w:tc>
        <w:tc>
          <w:tcPr>
            <w:tcW w:w="2033"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公共必修课</w:t>
            </w:r>
          </w:p>
        </w:tc>
        <w:tc>
          <w:tcPr>
            <w:tcW w:w="115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44</w:t>
            </w:r>
          </w:p>
        </w:tc>
      </w:tr>
      <w:tr w:rsidR="007669B8">
        <w:trPr>
          <w:trHeight w:val="397"/>
          <w:jc w:val="center"/>
        </w:trPr>
        <w:tc>
          <w:tcPr>
            <w:tcW w:w="920" w:type="pct"/>
            <w:vMerge/>
            <w:tcBorders>
              <w:left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892"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2033"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公共任选课</w:t>
            </w:r>
          </w:p>
        </w:tc>
        <w:tc>
          <w:tcPr>
            <w:tcW w:w="115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8</w:t>
            </w:r>
          </w:p>
        </w:tc>
      </w:tr>
      <w:tr w:rsidR="007669B8">
        <w:trPr>
          <w:trHeight w:val="397"/>
          <w:jc w:val="center"/>
        </w:trPr>
        <w:tc>
          <w:tcPr>
            <w:tcW w:w="920" w:type="pct"/>
            <w:vMerge/>
            <w:tcBorders>
              <w:left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892" w:type="pct"/>
            <w:vMerge w:val="restar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专业课</w:t>
            </w:r>
          </w:p>
        </w:tc>
        <w:tc>
          <w:tcPr>
            <w:tcW w:w="2033"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专业必修课</w:t>
            </w:r>
          </w:p>
        </w:tc>
        <w:tc>
          <w:tcPr>
            <w:tcW w:w="115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hint="eastAsia"/>
                <w:kern w:val="0"/>
                <w:sz w:val="24"/>
                <w:szCs w:val="24"/>
              </w:rPr>
              <w:t>60</w:t>
            </w:r>
          </w:p>
        </w:tc>
      </w:tr>
      <w:tr w:rsidR="007669B8">
        <w:trPr>
          <w:trHeight w:val="397"/>
          <w:jc w:val="center"/>
        </w:trPr>
        <w:tc>
          <w:tcPr>
            <w:tcW w:w="920" w:type="pct"/>
            <w:vMerge/>
            <w:tcBorders>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892" w:type="pct"/>
            <w:vMerge/>
            <w:tcBorders>
              <w:top w:val="single" w:sz="4" w:space="0" w:color="auto"/>
              <w:left w:val="nil"/>
              <w:bottom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2033"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专业任选课</w:t>
            </w:r>
          </w:p>
        </w:tc>
        <w:tc>
          <w:tcPr>
            <w:tcW w:w="115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w:t>
            </w:r>
            <w:r>
              <w:rPr>
                <w:rFonts w:ascii="Times New Roman" w:eastAsia="仿宋" w:hAnsi="Times New Roman" w:hint="eastAsia"/>
                <w:kern w:val="0"/>
                <w:sz w:val="24"/>
                <w:szCs w:val="24"/>
              </w:rPr>
              <w:t>5</w:t>
            </w:r>
          </w:p>
        </w:tc>
      </w:tr>
      <w:tr w:rsidR="007669B8">
        <w:trPr>
          <w:trHeight w:val="397"/>
          <w:jc w:val="center"/>
        </w:trPr>
        <w:tc>
          <w:tcPr>
            <w:tcW w:w="920" w:type="pct"/>
            <w:tcBorders>
              <w:top w:val="nil"/>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第二课堂</w:t>
            </w:r>
          </w:p>
        </w:tc>
        <w:tc>
          <w:tcPr>
            <w:tcW w:w="2925" w:type="pct"/>
            <w:gridSpan w:val="2"/>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第二课堂</w:t>
            </w:r>
          </w:p>
        </w:tc>
        <w:tc>
          <w:tcPr>
            <w:tcW w:w="115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8</w:t>
            </w:r>
          </w:p>
        </w:tc>
      </w:tr>
      <w:tr w:rsidR="007669B8">
        <w:trPr>
          <w:trHeight w:val="397"/>
          <w:jc w:val="center"/>
        </w:trPr>
        <w:tc>
          <w:tcPr>
            <w:tcW w:w="920"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第三课堂</w:t>
            </w:r>
          </w:p>
        </w:tc>
        <w:tc>
          <w:tcPr>
            <w:tcW w:w="2925" w:type="pct"/>
            <w:gridSpan w:val="2"/>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第三课堂</w:t>
            </w:r>
          </w:p>
        </w:tc>
        <w:tc>
          <w:tcPr>
            <w:tcW w:w="1155"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w:t>
            </w:r>
          </w:p>
        </w:tc>
      </w:tr>
      <w:tr w:rsidR="007669B8">
        <w:trPr>
          <w:trHeight w:val="397"/>
          <w:jc w:val="center"/>
        </w:trPr>
        <w:tc>
          <w:tcPr>
            <w:tcW w:w="3845" w:type="pct"/>
            <w:gridSpan w:val="3"/>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合</w:t>
            </w:r>
            <w:r>
              <w:rPr>
                <w:rFonts w:ascii="Times New Roman" w:eastAsia="仿宋" w:hAnsi="Times New Roman"/>
                <w:b/>
                <w:kern w:val="0"/>
                <w:sz w:val="24"/>
                <w:szCs w:val="24"/>
              </w:rPr>
              <w:t xml:space="preserve">  </w:t>
            </w:r>
            <w:r>
              <w:rPr>
                <w:rFonts w:ascii="Times New Roman" w:eastAsia="仿宋" w:hAnsi="Times New Roman"/>
                <w:b/>
                <w:kern w:val="0"/>
                <w:sz w:val="24"/>
                <w:szCs w:val="24"/>
              </w:rPr>
              <w:t>计</w:t>
            </w:r>
          </w:p>
        </w:tc>
        <w:tc>
          <w:tcPr>
            <w:tcW w:w="1155"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hint="eastAsia"/>
                <w:kern w:val="0"/>
                <w:sz w:val="24"/>
                <w:szCs w:val="24"/>
              </w:rPr>
              <w:t>151</w:t>
            </w:r>
          </w:p>
        </w:tc>
      </w:tr>
    </w:tbl>
    <w:p w:rsidR="007669B8" w:rsidRDefault="008C3AD9">
      <w:pPr>
        <w:adjustRightInd w:val="0"/>
        <w:snapToGrid w:val="0"/>
        <w:ind w:firstLineChars="200" w:firstLine="482"/>
        <w:rPr>
          <w:rFonts w:ascii="Times New Roman" w:eastAsia="仿宋" w:hAnsi="Times New Roman"/>
          <w:b/>
          <w:sz w:val="24"/>
          <w:szCs w:val="24"/>
        </w:rPr>
      </w:pPr>
      <w:r>
        <w:rPr>
          <w:rFonts w:ascii="Times New Roman" w:eastAsia="仿宋" w:hAnsi="Times New Roman"/>
          <w:b/>
          <w:sz w:val="24"/>
          <w:szCs w:val="24"/>
        </w:rPr>
        <w:t>（二）职业资格证书要求</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学生毕业时需获得</w:t>
      </w:r>
      <w:r>
        <w:rPr>
          <w:rFonts w:ascii="Times New Roman" w:eastAsia="仿宋" w:hAnsi="Times New Roman"/>
          <w:sz w:val="24"/>
          <w:szCs w:val="24"/>
        </w:rPr>
        <w:t>1+X</w:t>
      </w:r>
      <w:r>
        <w:rPr>
          <w:rFonts w:ascii="Times New Roman" w:eastAsia="仿宋" w:hAnsi="Times New Roman"/>
          <w:sz w:val="24"/>
          <w:szCs w:val="24"/>
        </w:rPr>
        <w:t>职业技能等级中级及以上证书，或</w:t>
      </w:r>
      <w:proofErr w:type="gramStart"/>
      <w:r>
        <w:rPr>
          <w:rFonts w:ascii="Times New Roman" w:eastAsia="仿宋" w:hAnsi="Times New Roman"/>
          <w:sz w:val="24"/>
          <w:szCs w:val="24"/>
        </w:rPr>
        <w:t>人社部门</w:t>
      </w:r>
      <w:proofErr w:type="gramEnd"/>
      <w:r>
        <w:rPr>
          <w:rFonts w:ascii="Times New Roman" w:eastAsia="仿宋" w:hAnsi="Times New Roman"/>
          <w:sz w:val="24"/>
          <w:szCs w:val="24"/>
        </w:rPr>
        <w:t>颁发的相应等级职业资格证书，或具有影响力的行业证书，或通过学校实施的职业技能测试。</w:t>
      </w:r>
    </w:p>
    <w:p w:rsidR="007669B8" w:rsidRDefault="008C3AD9">
      <w:pPr>
        <w:adjustRightInd w:val="0"/>
        <w:snapToGrid w:val="0"/>
        <w:ind w:firstLineChars="200" w:firstLine="482"/>
        <w:rPr>
          <w:rFonts w:ascii="Times New Roman" w:eastAsia="仿宋" w:hAnsi="Times New Roman"/>
          <w:b/>
          <w:sz w:val="24"/>
          <w:szCs w:val="24"/>
        </w:rPr>
      </w:pPr>
      <w:r>
        <w:rPr>
          <w:rFonts w:ascii="Times New Roman" w:eastAsia="仿宋" w:hAnsi="Times New Roman"/>
          <w:b/>
          <w:sz w:val="24"/>
          <w:szCs w:val="24"/>
        </w:rPr>
        <w:t>（三）体测要求</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按《国家学生体质健康标准（</w:t>
      </w:r>
      <w:r>
        <w:rPr>
          <w:rFonts w:ascii="Times New Roman" w:eastAsia="仿宋" w:hAnsi="Times New Roman"/>
          <w:sz w:val="24"/>
          <w:szCs w:val="24"/>
        </w:rPr>
        <w:t>2014</w:t>
      </w:r>
      <w:r>
        <w:rPr>
          <w:rFonts w:ascii="Times New Roman" w:eastAsia="仿宋" w:hAnsi="Times New Roman"/>
          <w:sz w:val="24"/>
          <w:szCs w:val="24"/>
        </w:rPr>
        <w:t>年修订）》（</w:t>
      </w:r>
      <w:proofErr w:type="gramStart"/>
      <w:r>
        <w:rPr>
          <w:rFonts w:ascii="Times New Roman" w:eastAsia="仿宋" w:hAnsi="Times New Roman"/>
          <w:sz w:val="24"/>
          <w:szCs w:val="24"/>
        </w:rPr>
        <w:t>教体艺</w:t>
      </w:r>
      <w:proofErr w:type="gramEnd"/>
      <w:r>
        <w:rPr>
          <w:rFonts w:ascii="Times New Roman" w:eastAsia="仿宋" w:hAnsi="Times New Roman"/>
          <w:sz w:val="24"/>
          <w:szCs w:val="24"/>
        </w:rPr>
        <w:t>〔</w:t>
      </w:r>
      <w:r>
        <w:rPr>
          <w:rFonts w:ascii="Times New Roman" w:eastAsia="仿宋" w:hAnsi="Times New Roman"/>
          <w:sz w:val="24"/>
          <w:szCs w:val="24"/>
        </w:rPr>
        <w:t>2014</w:t>
      </w:r>
      <w:r>
        <w:rPr>
          <w:rFonts w:ascii="Times New Roman" w:eastAsia="仿宋" w:hAnsi="Times New Roman"/>
          <w:sz w:val="24"/>
          <w:szCs w:val="24"/>
        </w:rPr>
        <w:t>〕</w:t>
      </w:r>
      <w:r>
        <w:rPr>
          <w:rFonts w:ascii="Times New Roman" w:eastAsia="仿宋" w:hAnsi="Times New Roman"/>
          <w:sz w:val="24"/>
          <w:szCs w:val="24"/>
        </w:rPr>
        <w:t>5</w:t>
      </w:r>
      <w:r>
        <w:rPr>
          <w:rFonts w:ascii="Times New Roman" w:eastAsia="仿宋" w:hAnsi="Times New Roman"/>
          <w:sz w:val="24"/>
          <w:szCs w:val="24"/>
        </w:rPr>
        <w:t>号文件）要求，学生毕业时体质测试成绩达不到</w:t>
      </w:r>
      <w:r>
        <w:rPr>
          <w:rFonts w:ascii="Times New Roman" w:eastAsia="仿宋" w:hAnsi="Times New Roman"/>
          <w:sz w:val="24"/>
          <w:szCs w:val="24"/>
        </w:rPr>
        <w:t>50</w:t>
      </w:r>
      <w:r>
        <w:rPr>
          <w:rFonts w:ascii="Times New Roman" w:eastAsia="仿宋" w:hAnsi="Times New Roman"/>
          <w:sz w:val="24"/>
          <w:szCs w:val="24"/>
        </w:rPr>
        <w:t>分者按结业处理。</w:t>
      </w:r>
    </w:p>
    <w:p w:rsidR="007669B8" w:rsidRDefault="008C3AD9">
      <w:pPr>
        <w:adjustRightInd w:val="0"/>
        <w:snapToGrid w:val="0"/>
        <w:ind w:firstLineChars="200" w:firstLine="480"/>
        <w:jc w:val="left"/>
        <w:rPr>
          <w:rFonts w:ascii="Times New Roman" w:eastAsia="楷体" w:hAnsi="Times New Roman"/>
          <w:sz w:val="24"/>
          <w:szCs w:val="24"/>
        </w:rPr>
      </w:pPr>
      <w:r>
        <w:rPr>
          <w:rFonts w:ascii="Times New Roman" w:eastAsia="楷体" w:hAnsi="Times New Roman"/>
          <w:sz w:val="24"/>
          <w:szCs w:val="24"/>
        </w:rPr>
        <w:t>（三）其他要求</w:t>
      </w:r>
    </w:p>
    <w:p w:rsidR="007669B8" w:rsidRDefault="008C3AD9">
      <w:pPr>
        <w:adjustRightInd w:val="0"/>
        <w:snapToGrid w:val="0"/>
        <w:ind w:firstLineChars="200" w:firstLine="480"/>
        <w:rPr>
          <w:rFonts w:ascii="Times New Roman" w:eastAsia="仿宋" w:hAnsi="Times New Roman"/>
          <w:kern w:val="0"/>
          <w:sz w:val="24"/>
          <w:szCs w:val="24"/>
        </w:rPr>
      </w:pPr>
      <w:r>
        <w:rPr>
          <w:rFonts w:ascii="Times New Roman" w:eastAsia="仿宋" w:hAnsi="Times New Roman"/>
          <w:kern w:val="0"/>
          <w:sz w:val="24"/>
          <w:szCs w:val="24"/>
        </w:rPr>
        <w:t>按《国家学生体质健康标准（</w:t>
      </w:r>
      <w:r>
        <w:rPr>
          <w:rFonts w:ascii="Times New Roman" w:eastAsia="仿宋" w:hAnsi="Times New Roman"/>
          <w:kern w:val="0"/>
          <w:sz w:val="24"/>
          <w:szCs w:val="24"/>
        </w:rPr>
        <w:t>2014</w:t>
      </w:r>
      <w:r>
        <w:rPr>
          <w:rFonts w:ascii="Times New Roman" w:eastAsia="仿宋" w:hAnsi="Times New Roman"/>
          <w:kern w:val="0"/>
          <w:sz w:val="24"/>
          <w:szCs w:val="24"/>
        </w:rPr>
        <w:t>年修订）》（</w:t>
      </w:r>
      <w:proofErr w:type="gramStart"/>
      <w:r>
        <w:rPr>
          <w:rFonts w:ascii="Times New Roman" w:eastAsia="仿宋" w:hAnsi="Times New Roman"/>
          <w:kern w:val="0"/>
          <w:sz w:val="24"/>
          <w:szCs w:val="24"/>
        </w:rPr>
        <w:t>教体艺</w:t>
      </w:r>
      <w:proofErr w:type="gramEnd"/>
      <w:r>
        <w:rPr>
          <w:rFonts w:ascii="Times New Roman" w:eastAsia="仿宋" w:hAnsi="Times New Roman"/>
          <w:kern w:val="0"/>
          <w:sz w:val="24"/>
          <w:szCs w:val="24"/>
        </w:rPr>
        <w:t>〔</w:t>
      </w:r>
      <w:r>
        <w:rPr>
          <w:rFonts w:ascii="Times New Roman" w:eastAsia="仿宋" w:hAnsi="Times New Roman"/>
          <w:kern w:val="0"/>
          <w:sz w:val="24"/>
          <w:szCs w:val="24"/>
        </w:rPr>
        <w:t>2014</w:t>
      </w:r>
      <w:r>
        <w:rPr>
          <w:rFonts w:ascii="Times New Roman" w:eastAsia="仿宋" w:hAnsi="Times New Roman"/>
          <w:kern w:val="0"/>
          <w:sz w:val="24"/>
          <w:szCs w:val="24"/>
        </w:rPr>
        <w:t>〕</w:t>
      </w:r>
      <w:r>
        <w:rPr>
          <w:rFonts w:ascii="Times New Roman" w:eastAsia="仿宋" w:hAnsi="Times New Roman"/>
          <w:kern w:val="0"/>
          <w:sz w:val="24"/>
          <w:szCs w:val="24"/>
        </w:rPr>
        <w:t>5</w:t>
      </w:r>
      <w:r>
        <w:rPr>
          <w:rFonts w:ascii="Times New Roman" w:eastAsia="仿宋" w:hAnsi="Times New Roman"/>
          <w:kern w:val="0"/>
          <w:sz w:val="24"/>
          <w:szCs w:val="24"/>
        </w:rPr>
        <w:t>号文件）要求，学生毕业时体质测试成绩达不到</w:t>
      </w:r>
      <w:r>
        <w:rPr>
          <w:rFonts w:ascii="Times New Roman" w:eastAsia="仿宋" w:hAnsi="Times New Roman"/>
          <w:kern w:val="0"/>
          <w:sz w:val="24"/>
          <w:szCs w:val="24"/>
        </w:rPr>
        <w:t>50</w:t>
      </w:r>
      <w:r>
        <w:rPr>
          <w:rFonts w:ascii="Times New Roman" w:eastAsia="仿宋" w:hAnsi="Times New Roman"/>
          <w:kern w:val="0"/>
          <w:sz w:val="24"/>
          <w:szCs w:val="24"/>
        </w:rPr>
        <w:t>分者按结业处理。</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七、辅修专业</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学有余力的本专业同学，可以辅修以下专业的课程，达到要求后，将颁发辅修专业证书。</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5  </w:t>
      </w:r>
      <w:r>
        <w:rPr>
          <w:rFonts w:ascii="Times New Roman" w:eastAsia="仿宋_GB2312" w:hAnsi="Times New Roman"/>
          <w:sz w:val="24"/>
          <w:szCs w:val="24"/>
        </w:rPr>
        <w:t>辅修专业简介</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7364"/>
      </w:tblGrid>
      <w:tr w:rsidR="007669B8">
        <w:trPr>
          <w:jc w:val="center"/>
        </w:trPr>
        <w:tc>
          <w:tcPr>
            <w:tcW w:w="1845" w:type="dxa"/>
          </w:tcPr>
          <w:p w:rsidR="007669B8" w:rsidRDefault="008C3AD9">
            <w:pPr>
              <w:adjustRightInd w:val="0"/>
              <w:snapToGrid w:val="0"/>
              <w:jc w:val="center"/>
              <w:rPr>
                <w:rFonts w:ascii="Times New Roman" w:eastAsia="仿宋" w:hAnsi="Times New Roman"/>
                <w:bCs/>
                <w:sz w:val="24"/>
                <w:szCs w:val="24"/>
              </w:rPr>
            </w:pPr>
            <w:r>
              <w:rPr>
                <w:rFonts w:ascii="Times New Roman" w:eastAsia="仿宋" w:hAnsi="Times New Roman"/>
                <w:bCs/>
                <w:sz w:val="24"/>
                <w:szCs w:val="24"/>
              </w:rPr>
              <w:t>辅修</w:t>
            </w:r>
            <w:r>
              <w:rPr>
                <w:rFonts w:ascii="Times New Roman" w:eastAsia="仿宋_GB2312" w:hAnsi="Times New Roman"/>
                <w:bCs/>
                <w:sz w:val="24"/>
                <w:szCs w:val="24"/>
              </w:rPr>
              <w:t>专业</w:t>
            </w:r>
            <w:r>
              <w:rPr>
                <w:rFonts w:ascii="Times New Roman" w:eastAsia="仿宋" w:hAnsi="Times New Roman"/>
                <w:bCs/>
                <w:sz w:val="24"/>
                <w:szCs w:val="24"/>
              </w:rPr>
              <w:t>名称</w:t>
            </w:r>
          </w:p>
        </w:tc>
        <w:tc>
          <w:tcPr>
            <w:tcW w:w="7364" w:type="dxa"/>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培养要求</w:t>
            </w:r>
          </w:p>
        </w:tc>
      </w:tr>
      <w:tr w:rsidR="007669B8">
        <w:trPr>
          <w:jc w:val="center"/>
        </w:trPr>
        <w:tc>
          <w:tcPr>
            <w:tcW w:w="1845"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电子商务</w:t>
            </w:r>
          </w:p>
        </w:tc>
        <w:tc>
          <w:tcPr>
            <w:tcW w:w="7364" w:type="dxa"/>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培养目标：</w:t>
            </w:r>
            <w:r>
              <w:rPr>
                <w:rFonts w:ascii="Times New Roman" w:eastAsia="仿宋" w:hAnsi="Times New Roman"/>
                <w:sz w:val="24"/>
                <w:szCs w:val="24"/>
              </w:rPr>
              <w:t>主要培养适应网络经济发展需要的，有开拓创新精神，会进行电子商务实务操作的技术型和应用型创业创新人才。</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辅修课程：电子商务基础、</w:t>
            </w:r>
            <w:proofErr w:type="gramStart"/>
            <w:r>
              <w:rPr>
                <w:rFonts w:ascii="Times New Roman" w:eastAsia="仿宋_GB2312" w:hAnsi="Times New Roman"/>
                <w:sz w:val="24"/>
                <w:szCs w:val="24"/>
              </w:rPr>
              <w:t>国内电</w:t>
            </w:r>
            <w:proofErr w:type="gramEnd"/>
            <w:r>
              <w:rPr>
                <w:rFonts w:ascii="Times New Roman" w:eastAsia="仿宋_GB2312" w:hAnsi="Times New Roman"/>
                <w:sz w:val="24"/>
                <w:szCs w:val="24"/>
              </w:rPr>
              <w:t>商平台操作、跨境电商平台操作、网店美工</w:t>
            </w:r>
          </w:p>
        </w:tc>
      </w:tr>
      <w:tr w:rsidR="007669B8">
        <w:trPr>
          <w:jc w:val="center"/>
        </w:trPr>
        <w:tc>
          <w:tcPr>
            <w:tcW w:w="18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药品质量与安全</w:t>
            </w:r>
          </w:p>
        </w:tc>
        <w:tc>
          <w:tcPr>
            <w:tcW w:w="7364" w:type="dxa"/>
          </w:tcPr>
          <w:p w:rsidR="007669B8" w:rsidRDefault="008C3AD9">
            <w:pPr>
              <w:adjustRightInd w:val="0"/>
              <w:snapToGrid w:val="0"/>
              <w:rPr>
                <w:rFonts w:ascii="Times New Roman" w:eastAsia="仿宋" w:hAnsi="Times New Roman"/>
                <w:sz w:val="24"/>
                <w:szCs w:val="24"/>
              </w:rPr>
            </w:pPr>
            <w:r>
              <w:rPr>
                <w:rFonts w:ascii="Times New Roman" w:eastAsia="仿宋_GB2312" w:hAnsi="Times New Roman"/>
                <w:sz w:val="24"/>
                <w:szCs w:val="24"/>
              </w:rPr>
              <w:t>培养目标：</w:t>
            </w:r>
            <w:r>
              <w:rPr>
                <w:rFonts w:ascii="Times New Roman" w:eastAsia="仿宋" w:hAnsi="Times New Roman"/>
                <w:sz w:val="24"/>
                <w:szCs w:val="24"/>
              </w:rPr>
              <w:t>培养拥护党的基本路线，德、智、体、美全面发展，身心健康，具有与本专业相适应的文化水平，掌握药品质量控制与管理、药物分析技术等基本知识，具备药品研发、生产与流通过程质量检验、监控与管理能力，从事药品生产与经营全过程的质量检验与质量管理等工作的高素质技术技能人才。</w:t>
            </w:r>
          </w:p>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辅修课程：药品检测技术、仪器分析、药品质量管理、环</w:t>
            </w:r>
            <w:r>
              <w:rPr>
                <w:rFonts w:ascii="Times New Roman" w:eastAsia="仿宋" w:hAnsi="Times New Roman"/>
                <w:sz w:val="24"/>
                <w:szCs w:val="24"/>
              </w:rPr>
              <w:t>境检测。</w:t>
            </w:r>
          </w:p>
        </w:tc>
      </w:tr>
      <w:tr w:rsidR="007669B8">
        <w:trPr>
          <w:jc w:val="center"/>
        </w:trPr>
        <w:tc>
          <w:tcPr>
            <w:tcW w:w="18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药品生产技术</w:t>
            </w:r>
          </w:p>
        </w:tc>
        <w:tc>
          <w:tcPr>
            <w:tcW w:w="7364" w:type="dxa"/>
          </w:tcPr>
          <w:p w:rsidR="007669B8" w:rsidRDefault="008C3AD9">
            <w:pPr>
              <w:adjustRightInd w:val="0"/>
              <w:snapToGrid w:val="0"/>
              <w:rPr>
                <w:rFonts w:ascii="Times New Roman" w:eastAsia="仿宋" w:hAnsi="Times New Roman"/>
                <w:sz w:val="24"/>
                <w:szCs w:val="24"/>
              </w:rPr>
            </w:pPr>
            <w:r>
              <w:rPr>
                <w:rFonts w:ascii="Times New Roman" w:eastAsia="仿宋_GB2312" w:hAnsi="Times New Roman"/>
                <w:sz w:val="24"/>
                <w:szCs w:val="24"/>
              </w:rPr>
              <w:t>培养目标：</w:t>
            </w:r>
            <w:r>
              <w:rPr>
                <w:rFonts w:ascii="Times New Roman" w:eastAsia="仿宋" w:hAnsi="Times New Roman"/>
                <w:sz w:val="24"/>
                <w:szCs w:val="24"/>
              </w:rPr>
              <w:t>培养德智体美全面发展，具有较强的安全、环保与质量意识，务实与协作精神，掌握药品生产相关知识，具备药品生产单元操作、生产过程与</w:t>
            </w:r>
            <w:r>
              <w:rPr>
                <w:rFonts w:ascii="Times New Roman" w:eastAsia="仿宋" w:hAnsi="Times New Roman"/>
                <w:sz w:val="24"/>
                <w:szCs w:val="24"/>
              </w:rPr>
              <w:t>QEHS</w:t>
            </w:r>
            <w:r>
              <w:rPr>
                <w:rFonts w:ascii="Times New Roman" w:eastAsia="仿宋" w:hAnsi="Times New Roman"/>
                <w:sz w:val="24"/>
                <w:szCs w:val="24"/>
              </w:rPr>
              <w:t>管理、设备操控与维护的能力，能够在制药领域从事药品制造、质量安全等工作，具备创新创业和终身学习素质，能够胜任基层管理和技术革新任务的高素质技术技能型人才。</w:t>
            </w:r>
          </w:p>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辅修课程：化学药物制备、药物制剂制备、生物发酵技术、药物制备仿真</w:t>
            </w:r>
          </w:p>
        </w:tc>
      </w:tr>
    </w:tbl>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八、课程体系</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列示专业课程体系说明及课程框架图。</w:t>
      </w:r>
    </w:p>
    <w:p w:rsidR="007669B8" w:rsidRDefault="008C3AD9">
      <w:p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（一）课程体系说明</w:t>
      </w:r>
    </w:p>
    <w:p w:rsidR="007669B8" w:rsidRDefault="008C3AD9">
      <w:pPr>
        <w:adjustRightInd w:val="0"/>
        <w:snapToGrid w:val="0"/>
        <w:ind w:firstLineChars="200" w:firstLine="480"/>
        <w:rPr>
          <w:rFonts w:ascii="Times New Roman" w:eastAsia="仿宋" w:hAnsi="Times New Roman"/>
          <w:kern w:val="0"/>
          <w:sz w:val="24"/>
          <w:szCs w:val="24"/>
        </w:rPr>
      </w:pPr>
      <w:r>
        <w:rPr>
          <w:rFonts w:ascii="Times New Roman" w:eastAsia="仿宋" w:hAnsi="Times New Roman"/>
          <w:kern w:val="0"/>
          <w:sz w:val="24"/>
          <w:szCs w:val="24"/>
        </w:rPr>
        <w:t>对课程体系进行认真规划，设置了公共必修课、公共选修课、专业平台课、专业必修课、专业选修课，专业辅修课、第二课堂和升学选修课，多角度、多层次的培养学生的专业知识、专业技能、创新能力和职业素养等。</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公开课</w:t>
      </w:r>
    </w:p>
    <w:p w:rsidR="007669B8" w:rsidRDefault="008C3AD9">
      <w:pPr>
        <w:adjustRightInd w:val="0"/>
        <w:snapToGrid w:val="0"/>
        <w:ind w:firstLineChars="200" w:firstLine="480"/>
        <w:rPr>
          <w:rFonts w:ascii="Times New Roman" w:eastAsia="仿宋" w:hAnsi="Times New Roman"/>
          <w:kern w:val="0"/>
          <w:sz w:val="24"/>
          <w:szCs w:val="24"/>
        </w:rPr>
      </w:pPr>
      <w:r>
        <w:rPr>
          <w:rFonts w:ascii="Times New Roman" w:eastAsia="仿宋" w:hAnsi="Times New Roman"/>
          <w:kern w:val="0"/>
          <w:sz w:val="24"/>
          <w:szCs w:val="24"/>
        </w:rPr>
        <w:t>遵循以就业为导向，以能力为根本的高职教育发展趋势，牢牢把握学校</w:t>
      </w:r>
      <w:r>
        <w:rPr>
          <w:rFonts w:ascii="Times New Roman" w:eastAsia="仿宋" w:hAnsi="Times New Roman"/>
          <w:kern w:val="0"/>
          <w:sz w:val="24"/>
          <w:szCs w:val="24"/>
        </w:rPr>
        <w:t>“</w:t>
      </w:r>
      <w:r>
        <w:rPr>
          <w:rFonts w:ascii="Times New Roman" w:eastAsia="仿宋" w:hAnsi="Times New Roman"/>
          <w:kern w:val="0"/>
          <w:sz w:val="24"/>
          <w:szCs w:val="24"/>
        </w:rPr>
        <w:t>技文双馨</w:t>
      </w:r>
      <w:r>
        <w:rPr>
          <w:rFonts w:ascii="Times New Roman" w:eastAsia="仿宋" w:hAnsi="Times New Roman"/>
          <w:kern w:val="0"/>
          <w:sz w:val="24"/>
          <w:szCs w:val="24"/>
        </w:rPr>
        <w:t>”</w:t>
      </w:r>
      <w:r>
        <w:rPr>
          <w:rFonts w:ascii="Times New Roman" w:eastAsia="仿宋" w:hAnsi="Times New Roman"/>
          <w:kern w:val="0"/>
          <w:sz w:val="24"/>
          <w:szCs w:val="24"/>
        </w:rPr>
        <w:t>的培养要求，专业参与公共必修课的选择和设立。在对专业所需的公共基础素养进行探讨研究后，确定符合本专业要求的公共必修课并提交给学校，学校在更高层面构建</w:t>
      </w:r>
      <w:r>
        <w:rPr>
          <w:rFonts w:ascii="Times New Roman" w:eastAsia="仿宋" w:hAnsi="Times New Roman"/>
          <w:kern w:val="0"/>
          <w:sz w:val="24"/>
          <w:szCs w:val="24"/>
        </w:rPr>
        <w:t>“</w:t>
      </w:r>
      <w:r>
        <w:rPr>
          <w:rFonts w:ascii="Times New Roman" w:eastAsia="仿宋" w:hAnsi="Times New Roman"/>
          <w:kern w:val="0"/>
          <w:sz w:val="24"/>
          <w:szCs w:val="24"/>
        </w:rPr>
        <w:t>大思政</w:t>
      </w:r>
      <w:r>
        <w:rPr>
          <w:rFonts w:ascii="Times New Roman" w:eastAsia="仿宋" w:hAnsi="Times New Roman"/>
          <w:kern w:val="0"/>
          <w:sz w:val="24"/>
          <w:szCs w:val="24"/>
        </w:rPr>
        <w:t>”</w:t>
      </w:r>
      <w:r>
        <w:rPr>
          <w:rFonts w:ascii="Times New Roman" w:eastAsia="仿宋" w:hAnsi="Times New Roman"/>
          <w:kern w:val="0"/>
          <w:sz w:val="24"/>
          <w:szCs w:val="24"/>
        </w:rPr>
        <w:t>、</w:t>
      </w:r>
      <w:r>
        <w:rPr>
          <w:rFonts w:ascii="Times New Roman" w:eastAsia="仿宋" w:hAnsi="Times New Roman"/>
          <w:kern w:val="0"/>
          <w:sz w:val="24"/>
          <w:szCs w:val="24"/>
        </w:rPr>
        <w:t>“</w:t>
      </w:r>
      <w:r>
        <w:rPr>
          <w:rFonts w:ascii="Times New Roman" w:eastAsia="仿宋" w:hAnsi="Times New Roman"/>
          <w:kern w:val="0"/>
          <w:sz w:val="24"/>
          <w:szCs w:val="24"/>
        </w:rPr>
        <w:t>大体育</w:t>
      </w:r>
      <w:r>
        <w:rPr>
          <w:rFonts w:ascii="Times New Roman" w:eastAsia="仿宋" w:hAnsi="Times New Roman"/>
          <w:kern w:val="0"/>
          <w:sz w:val="24"/>
          <w:szCs w:val="24"/>
        </w:rPr>
        <w:t>”</w:t>
      </w:r>
      <w:r>
        <w:rPr>
          <w:rFonts w:ascii="Times New Roman" w:eastAsia="仿宋" w:hAnsi="Times New Roman"/>
          <w:kern w:val="0"/>
          <w:sz w:val="24"/>
          <w:szCs w:val="24"/>
        </w:rPr>
        <w:t>和打造校园核心文化理念下的公共课程群，丰富学生课余活动，提升学</w:t>
      </w:r>
      <w:r>
        <w:rPr>
          <w:rFonts w:ascii="Times New Roman" w:eastAsia="仿宋" w:hAnsi="Times New Roman"/>
          <w:kern w:val="0"/>
          <w:sz w:val="24"/>
          <w:szCs w:val="24"/>
        </w:rPr>
        <w:t>生综合素质。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专业平台课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 w:hAnsi="Times New Roman"/>
          <w:kern w:val="0"/>
          <w:sz w:val="24"/>
          <w:szCs w:val="24"/>
        </w:rPr>
        <w:t>专业基础课的选取和设立遵循以下原则：一是</w:t>
      </w:r>
      <w:r>
        <w:rPr>
          <w:rFonts w:ascii="Times New Roman" w:eastAsia="仿宋" w:hAnsi="Times New Roman"/>
          <w:kern w:val="0"/>
          <w:sz w:val="24"/>
          <w:szCs w:val="24"/>
        </w:rPr>
        <w:t>“</w:t>
      </w:r>
      <w:r>
        <w:rPr>
          <w:rFonts w:ascii="Times New Roman" w:eastAsia="仿宋" w:hAnsi="Times New Roman"/>
          <w:kern w:val="0"/>
          <w:sz w:val="24"/>
          <w:szCs w:val="24"/>
        </w:rPr>
        <w:t>以专业为本</w:t>
      </w:r>
      <w:r>
        <w:rPr>
          <w:rFonts w:ascii="Times New Roman" w:eastAsia="仿宋" w:hAnsi="Times New Roman"/>
          <w:kern w:val="0"/>
          <w:sz w:val="24"/>
          <w:szCs w:val="24"/>
        </w:rPr>
        <w:t>”</w:t>
      </w:r>
      <w:r>
        <w:rPr>
          <w:rFonts w:ascii="Times New Roman" w:eastAsia="仿宋" w:hAnsi="Times New Roman"/>
          <w:kern w:val="0"/>
          <w:sz w:val="24"/>
          <w:szCs w:val="24"/>
        </w:rPr>
        <w:t>，根据专业对基础知识和基本技能的需求，开设《无机及分析化学》、《有机化学》、《药学基础知识》、《微生物技术》等基础课，讲授基础知识，培养基本专业能力。二是</w:t>
      </w:r>
      <w:r>
        <w:rPr>
          <w:rFonts w:ascii="Times New Roman" w:eastAsia="仿宋" w:hAnsi="Times New Roman"/>
          <w:kern w:val="0"/>
          <w:sz w:val="24"/>
          <w:szCs w:val="24"/>
        </w:rPr>
        <w:t>“</w:t>
      </w:r>
      <w:r>
        <w:rPr>
          <w:rFonts w:ascii="Times New Roman" w:eastAsia="仿宋" w:hAnsi="Times New Roman"/>
          <w:kern w:val="0"/>
          <w:sz w:val="24"/>
          <w:szCs w:val="24"/>
        </w:rPr>
        <w:t>以学生为本</w:t>
      </w:r>
      <w:r>
        <w:rPr>
          <w:rFonts w:ascii="Times New Roman" w:eastAsia="仿宋" w:hAnsi="Times New Roman"/>
          <w:kern w:val="0"/>
          <w:sz w:val="24"/>
          <w:szCs w:val="24"/>
        </w:rPr>
        <w:t>”</w:t>
      </w:r>
      <w:r>
        <w:rPr>
          <w:rFonts w:ascii="Times New Roman" w:eastAsia="仿宋" w:hAnsi="Times New Roman"/>
          <w:kern w:val="0"/>
          <w:sz w:val="24"/>
          <w:szCs w:val="24"/>
        </w:rPr>
        <w:t>，根据学生认知能力，对课程内容进行选取和整合，确保课程教学效果，降低学习难度，提高学生兴趣，达到教学目标。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专业必修课</w:t>
      </w:r>
    </w:p>
    <w:p w:rsidR="007669B8" w:rsidRDefault="008C3AD9">
      <w:pPr>
        <w:adjustRightInd w:val="0"/>
        <w:snapToGrid w:val="0"/>
        <w:ind w:firstLineChars="200" w:firstLine="480"/>
        <w:jc w:val="left"/>
        <w:rPr>
          <w:rFonts w:ascii="Times New Roman" w:eastAsia="仿宋" w:hAnsi="Times New Roman"/>
          <w:kern w:val="0"/>
          <w:sz w:val="24"/>
          <w:szCs w:val="24"/>
        </w:rPr>
      </w:pPr>
      <w:r>
        <w:rPr>
          <w:rFonts w:ascii="Times New Roman" w:eastAsia="仿宋" w:hAnsi="Times New Roman"/>
          <w:kern w:val="0"/>
          <w:sz w:val="24"/>
          <w:szCs w:val="24"/>
        </w:rPr>
        <w:t>为适应药品经营与管理企业对人才职业竞争力的要求，考虑学生职业生涯发展，以执业药师考试为核心，构建学习领域专业课程。对核心课程进行了重构，</w:t>
      </w:r>
      <w:r>
        <w:rPr>
          <w:rFonts w:ascii="Times New Roman" w:eastAsia="仿宋" w:hAnsi="Times New Roman"/>
          <w:kern w:val="0"/>
          <w:sz w:val="24"/>
          <w:szCs w:val="24"/>
        </w:rPr>
        <w:t>如《药学基础》《用药指导》和《营销策划》等课程，培养学生职业素养和综合素质。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专业选修课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 w:hAnsi="Times New Roman"/>
          <w:kern w:val="0"/>
          <w:sz w:val="24"/>
          <w:szCs w:val="24"/>
        </w:rPr>
        <w:t>根据省教育厅的要求，对专业选修课进行了变革，提高其比重，供学生选修，给学生更高的学习自由度。主要是借助二级学院的大平台，设置模块化拓展课，提供其他药剂、药质、健康管理等专业的课程供学生选修，为学生提供更多的发展方向，培养学生创新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辅修专业选修课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 w:hAnsi="Times New Roman"/>
          <w:kern w:val="0"/>
          <w:sz w:val="24"/>
          <w:szCs w:val="24"/>
        </w:rPr>
        <w:t>安排两大模块供本专业学生选择，院外中小企业创新与管理模块，院内药品生产技术、药品质量与安全。</w:t>
      </w:r>
    </w:p>
    <w:p w:rsidR="007669B8" w:rsidRDefault="008C3AD9">
      <w:pPr>
        <w:pStyle w:val="af2"/>
        <w:adjustRightInd w:val="0"/>
        <w:snapToGrid w:val="0"/>
        <w:ind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列示专业实践教学系统说明及实践教学体系或系统结构图。</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通过电子商务实训、项目操作、校内实训基地操作、专业实习实训和企业顶岗实习等模块的交替进行或逐步递进，培养学生的动手能力和技能。</w:t>
      </w:r>
    </w:p>
    <w:p w:rsidR="007669B8" w:rsidRDefault="008C3AD9">
      <w:pPr>
        <w:adjustRightInd w:val="0"/>
        <w:snapToGrid w:val="0"/>
        <w:ind w:firstLineChars="200" w:firstLine="480"/>
        <w:rPr>
          <w:rFonts w:ascii="Times New Roman" w:eastAsia="仿宋" w:hAnsi="Times New Roman"/>
          <w:bCs/>
          <w:sz w:val="24"/>
          <w:szCs w:val="24"/>
        </w:rPr>
      </w:pPr>
      <w:r>
        <w:rPr>
          <w:rFonts w:ascii="Times New Roman" w:eastAsia="仿宋" w:hAnsi="Times New Roman"/>
          <w:bCs/>
          <w:sz w:val="24"/>
          <w:szCs w:val="24"/>
        </w:rPr>
        <w:t>1.</w:t>
      </w:r>
      <w:r>
        <w:rPr>
          <w:rFonts w:ascii="Times New Roman" w:eastAsia="仿宋" w:hAnsi="Times New Roman"/>
          <w:bCs/>
          <w:sz w:val="24"/>
          <w:szCs w:val="24"/>
        </w:rPr>
        <w:t>电子商务实训</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借助计算机，进行成功的网上交易展示；友好的电子商务网页设计，使学生对药品网上交易模拟、网络营销、医药电子商务创业等形成初步认识。</w:t>
      </w:r>
    </w:p>
    <w:p w:rsidR="007669B8" w:rsidRDefault="008C3AD9">
      <w:pPr>
        <w:adjustRightInd w:val="0"/>
        <w:snapToGrid w:val="0"/>
        <w:ind w:firstLineChars="200" w:firstLine="480"/>
        <w:rPr>
          <w:rFonts w:ascii="Times New Roman" w:eastAsia="仿宋" w:hAnsi="Times New Roman"/>
          <w:bCs/>
          <w:sz w:val="24"/>
          <w:szCs w:val="24"/>
        </w:rPr>
      </w:pPr>
      <w:r>
        <w:rPr>
          <w:rFonts w:ascii="Times New Roman" w:eastAsia="仿宋" w:hAnsi="Times New Roman"/>
          <w:bCs/>
          <w:sz w:val="24"/>
          <w:szCs w:val="24"/>
        </w:rPr>
        <w:t>2.</w:t>
      </w:r>
      <w:r>
        <w:rPr>
          <w:rFonts w:ascii="Times New Roman" w:eastAsia="仿宋" w:hAnsi="Times New Roman"/>
          <w:bCs/>
          <w:sz w:val="24"/>
          <w:szCs w:val="24"/>
        </w:rPr>
        <w:t>项目操作</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根据课程要求，学生在校内实验室完成规定的工作项目，如</w:t>
      </w:r>
      <w:r>
        <w:rPr>
          <w:rFonts w:ascii="Times New Roman" w:eastAsia="仿宋" w:hAnsi="Times New Roman"/>
          <w:kern w:val="0"/>
          <w:sz w:val="24"/>
          <w:szCs w:val="24"/>
        </w:rPr>
        <w:t>基础化学实训（</w:t>
      </w:r>
      <w:r>
        <w:rPr>
          <w:rFonts w:ascii="Times New Roman" w:eastAsia="仿宋" w:hAnsi="Times New Roman"/>
          <w:spacing w:val="-4"/>
          <w:sz w:val="24"/>
          <w:szCs w:val="24"/>
        </w:rPr>
        <w:t>有机物合成项目</w:t>
      </w:r>
      <w:r>
        <w:rPr>
          <w:rFonts w:ascii="Times New Roman" w:eastAsia="仿宋" w:hAnsi="Times New Roman"/>
          <w:kern w:val="0"/>
          <w:sz w:val="24"/>
          <w:szCs w:val="24"/>
        </w:rPr>
        <w:t>、</w:t>
      </w:r>
      <w:r>
        <w:rPr>
          <w:rFonts w:ascii="Times New Roman" w:eastAsia="仿宋" w:hAnsi="Times New Roman"/>
          <w:sz w:val="24"/>
          <w:szCs w:val="24"/>
        </w:rPr>
        <w:t>无机物合成和分析、四大滴定方法），药品检验与养护实训。工作项目的设计遵循开放性、完整性、创新性的原则，如药品检验与养护实训，分几个大型项目进行，要求学生完成从方案设计、实验准备及实验实施及结果评判的全过程，提高学生动手能力，鼓励学生思考，激发学生创新能力。</w:t>
      </w:r>
    </w:p>
    <w:p w:rsidR="007669B8" w:rsidRDefault="008C3AD9">
      <w:pPr>
        <w:adjustRightInd w:val="0"/>
        <w:snapToGrid w:val="0"/>
        <w:ind w:firstLineChars="200" w:firstLine="480"/>
        <w:rPr>
          <w:rFonts w:ascii="Times New Roman" w:eastAsia="仿宋" w:hAnsi="Times New Roman"/>
          <w:bCs/>
          <w:sz w:val="24"/>
          <w:szCs w:val="24"/>
        </w:rPr>
      </w:pPr>
      <w:r>
        <w:rPr>
          <w:rFonts w:ascii="Times New Roman" w:eastAsia="仿宋" w:hAnsi="Times New Roman"/>
          <w:bCs/>
          <w:sz w:val="24"/>
          <w:szCs w:val="24"/>
        </w:rPr>
        <w:t>3.</w:t>
      </w:r>
      <w:r>
        <w:rPr>
          <w:rFonts w:ascii="Times New Roman" w:eastAsia="仿宋" w:hAnsi="Times New Roman"/>
          <w:bCs/>
          <w:sz w:val="24"/>
          <w:szCs w:val="24"/>
        </w:rPr>
        <w:t>校内实训基地实训</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借助校内模拟药房，学生在药房内进行用药指导实训（较完备的药品应用知识）</w:t>
      </w:r>
      <w:r>
        <w:rPr>
          <w:rFonts w:ascii="Times New Roman" w:eastAsia="仿宋" w:hAnsi="Times New Roman"/>
          <w:kern w:val="0"/>
          <w:sz w:val="24"/>
          <w:szCs w:val="24"/>
        </w:rPr>
        <w:t>，</w:t>
      </w:r>
      <w:r>
        <w:rPr>
          <w:rFonts w:ascii="Times New Roman" w:eastAsia="仿宋" w:hAnsi="Times New Roman"/>
          <w:sz w:val="24"/>
          <w:szCs w:val="24"/>
        </w:rPr>
        <w:t>营销策划实训，完成调查设计问卷及实</w:t>
      </w:r>
      <w:proofErr w:type="gramStart"/>
      <w:r>
        <w:rPr>
          <w:rFonts w:ascii="Times New Roman" w:eastAsia="仿宋" w:hAnsi="Times New Roman"/>
          <w:sz w:val="24"/>
          <w:szCs w:val="24"/>
        </w:rPr>
        <w:t>训报告</w:t>
      </w:r>
      <w:proofErr w:type="gramEnd"/>
      <w:r>
        <w:rPr>
          <w:rFonts w:ascii="Times New Roman" w:eastAsia="仿宋" w:hAnsi="Times New Roman"/>
          <w:sz w:val="24"/>
          <w:szCs w:val="24"/>
        </w:rPr>
        <w:t>手册使学生熟悉药品营销策划的要求，掌握常用药品的应用。</w:t>
      </w:r>
    </w:p>
    <w:p w:rsidR="007669B8" w:rsidRDefault="008C3AD9">
      <w:pPr>
        <w:adjustRightInd w:val="0"/>
        <w:snapToGrid w:val="0"/>
        <w:ind w:firstLineChars="200" w:firstLine="480"/>
        <w:rPr>
          <w:rFonts w:ascii="Times New Roman" w:eastAsia="仿宋" w:hAnsi="Times New Roman"/>
          <w:bCs/>
          <w:sz w:val="24"/>
          <w:szCs w:val="24"/>
        </w:rPr>
      </w:pPr>
      <w:r>
        <w:rPr>
          <w:rFonts w:ascii="Times New Roman" w:eastAsia="仿宋" w:hAnsi="Times New Roman"/>
          <w:bCs/>
          <w:sz w:val="24"/>
          <w:szCs w:val="24"/>
        </w:rPr>
        <w:t>4.</w:t>
      </w:r>
      <w:r>
        <w:rPr>
          <w:rFonts w:ascii="Times New Roman" w:eastAsia="仿宋" w:hAnsi="Times New Roman"/>
          <w:bCs/>
          <w:sz w:val="24"/>
          <w:szCs w:val="24"/>
        </w:rPr>
        <w:t>专业实习实训和顶岗实习</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lastRenderedPageBreak/>
        <w:t>集中安排学生到相关企业进行专业实习实</w:t>
      </w:r>
      <w:r>
        <w:rPr>
          <w:rFonts w:ascii="Times New Roman" w:eastAsia="仿宋" w:hAnsi="Times New Roman"/>
          <w:sz w:val="24"/>
          <w:szCs w:val="24"/>
        </w:rPr>
        <w:t>训，分散安排学生到企业进行顶岗实习，两相结合，通过企业的培训和锻炼，使学生进一步熟悉药品生产、经营及相关企业，并尽快达到企业要求。</w:t>
      </w:r>
    </w:p>
    <w:p w:rsidR="007669B8" w:rsidRDefault="008C3AD9">
      <w:pPr>
        <w:pStyle w:val="14"/>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本专业实践教学安排具体见表</w:t>
      </w:r>
      <w:r>
        <w:rPr>
          <w:rFonts w:ascii="Times New Roman" w:eastAsia="仿宋" w:hAnsi="Times New Roman"/>
          <w:sz w:val="24"/>
          <w:szCs w:val="24"/>
        </w:rPr>
        <w:t>6</w:t>
      </w:r>
      <w:r>
        <w:rPr>
          <w:rFonts w:ascii="Times New Roman" w:eastAsia="仿宋" w:hAnsi="Times New Roman"/>
          <w:sz w:val="24"/>
          <w:szCs w:val="24"/>
        </w:rPr>
        <w:t>。</w:t>
      </w:r>
    </w:p>
    <w:p w:rsidR="007669B8" w:rsidRDefault="008C3AD9">
      <w:pPr>
        <w:adjustRightInd w:val="0"/>
        <w:snapToGrid w:val="0"/>
        <w:ind w:firstLineChars="200" w:firstLine="480"/>
        <w:jc w:val="center"/>
        <w:rPr>
          <w:rFonts w:ascii="Times New Roman" w:eastAsia="仿宋" w:hAnsi="Times New Roman"/>
          <w:bCs/>
          <w:sz w:val="24"/>
          <w:szCs w:val="24"/>
        </w:rPr>
      </w:pPr>
      <w:r>
        <w:rPr>
          <w:rFonts w:ascii="Times New Roman" w:eastAsia="仿宋" w:hAnsi="Times New Roman"/>
          <w:bCs/>
          <w:sz w:val="24"/>
          <w:szCs w:val="24"/>
        </w:rPr>
        <w:t>表</w:t>
      </w:r>
      <w:r>
        <w:rPr>
          <w:rFonts w:ascii="Times New Roman" w:eastAsia="仿宋" w:hAnsi="Times New Roman"/>
          <w:bCs/>
          <w:sz w:val="24"/>
          <w:szCs w:val="24"/>
        </w:rPr>
        <w:t xml:space="preserve">6 </w:t>
      </w:r>
      <w:r>
        <w:rPr>
          <w:rFonts w:ascii="Times New Roman" w:eastAsia="仿宋" w:hAnsi="Times New Roman"/>
          <w:bCs/>
          <w:sz w:val="24"/>
          <w:szCs w:val="24"/>
        </w:rPr>
        <w:t>专业实践教学安排一览表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2041"/>
        <w:gridCol w:w="3628"/>
        <w:gridCol w:w="1440"/>
        <w:gridCol w:w="726"/>
        <w:gridCol w:w="714"/>
      </w:tblGrid>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b/>
                <w:sz w:val="24"/>
                <w:szCs w:val="24"/>
              </w:rPr>
            </w:pPr>
            <w:r>
              <w:rPr>
                <w:rFonts w:ascii="Times New Roman" w:eastAsia="仿宋" w:hAnsi="Times New Roman"/>
                <w:b/>
                <w:sz w:val="24"/>
                <w:szCs w:val="24"/>
              </w:rPr>
              <w:t>序号</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b/>
                <w:sz w:val="24"/>
                <w:szCs w:val="24"/>
              </w:rPr>
            </w:pPr>
            <w:r>
              <w:rPr>
                <w:rFonts w:ascii="Times New Roman" w:eastAsia="仿宋" w:hAnsi="Times New Roman"/>
                <w:b/>
                <w:sz w:val="24"/>
                <w:szCs w:val="24"/>
              </w:rPr>
              <w:t>项目名称</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b/>
                <w:sz w:val="24"/>
                <w:szCs w:val="24"/>
              </w:rPr>
            </w:pPr>
            <w:r>
              <w:rPr>
                <w:rFonts w:ascii="Times New Roman" w:eastAsia="仿宋" w:hAnsi="Times New Roman"/>
                <w:b/>
                <w:sz w:val="24"/>
                <w:szCs w:val="24"/>
              </w:rPr>
              <w:t>教学内容</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b/>
                <w:sz w:val="24"/>
                <w:szCs w:val="24"/>
              </w:rPr>
            </w:pPr>
            <w:r>
              <w:rPr>
                <w:rFonts w:ascii="Times New Roman" w:eastAsia="仿宋" w:hAnsi="Times New Roman"/>
                <w:b/>
                <w:sz w:val="24"/>
                <w:szCs w:val="24"/>
              </w:rPr>
              <w:t>对应课程</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b/>
                <w:sz w:val="24"/>
                <w:szCs w:val="24"/>
              </w:rPr>
            </w:pPr>
            <w:r>
              <w:rPr>
                <w:rFonts w:ascii="Times New Roman" w:eastAsia="仿宋" w:hAnsi="Times New Roman"/>
                <w:b/>
                <w:sz w:val="24"/>
                <w:szCs w:val="24"/>
              </w:rPr>
              <w:t>学时</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b/>
                <w:sz w:val="24"/>
                <w:szCs w:val="24"/>
              </w:rPr>
            </w:pPr>
            <w:r>
              <w:rPr>
                <w:rFonts w:ascii="Times New Roman" w:eastAsia="仿宋" w:hAnsi="Times New Roman"/>
                <w:b/>
                <w:sz w:val="24"/>
                <w:szCs w:val="24"/>
              </w:rPr>
              <w:t>学期</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pacing w:val="-4"/>
                <w:sz w:val="24"/>
                <w:szCs w:val="24"/>
              </w:rPr>
            </w:pPr>
            <w:r>
              <w:rPr>
                <w:rFonts w:ascii="Times New Roman" w:eastAsia="仿宋" w:hAnsi="Times New Roman"/>
                <w:spacing w:val="-4"/>
                <w:sz w:val="24"/>
                <w:szCs w:val="24"/>
              </w:rPr>
              <w:t>有机物合成项目</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设计一般有机化合物的合成路线；能熟练掌握蒸馏、萃取、过滤、干燥等基本单元操作，基本有机合成操作</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pacing w:val="-4"/>
                <w:sz w:val="24"/>
                <w:szCs w:val="24"/>
              </w:rPr>
            </w:pPr>
            <w:r>
              <w:rPr>
                <w:rFonts w:ascii="Times New Roman" w:eastAsia="仿宋" w:hAnsi="Times New Roman"/>
                <w:spacing w:val="-4"/>
                <w:sz w:val="24"/>
                <w:szCs w:val="24"/>
              </w:rPr>
              <w:t>有机物合成与鉴定</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36</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w:t>
            </w:r>
            <w:r>
              <w:rPr>
                <w:rFonts w:ascii="Times New Roman" w:eastAsia="仿宋" w:hAnsi="Times New Roman"/>
                <w:sz w:val="24"/>
                <w:szCs w:val="24"/>
              </w:rPr>
              <w:t>2</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2</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无机物合成和分析、四大滴定方法</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四大滴定方法操作、简单分析仪器操作</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rPr>
                <w:rFonts w:ascii="Times New Roman" w:eastAsia="仿宋" w:hAnsi="Times New Roman"/>
                <w:spacing w:val="-4"/>
                <w:kern w:val="0"/>
                <w:sz w:val="24"/>
                <w:szCs w:val="24"/>
              </w:rPr>
            </w:pPr>
            <w:r>
              <w:rPr>
                <w:rFonts w:ascii="Times New Roman" w:eastAsia="仿宋" w:hAnsi="Times New Roman"/>
                <w:spacing w:val="-4"/>
                <w:kern w:val="0"/>
                <w:sz w:val="24"/>
                <w:szCs w:val="24"/>
              </w:rPr>
              <w:t>无机物研制与分析</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36</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w:t>
            </w:r>
            <w:r>
              <w:rPr>
                <w:rFonts w:ascii="Times New Roman" w:eastAsia="仿宋" w:hAnsi="Times New Roman"/>
                <w:sz w:val="24"/>
                <w:szCs w:val="24"/>
              </w:rPr>
              <w:t>2</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成功的网上交易展示；友好的电子商务网页设计</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w:t>
            </w:r>
            <w:r>
              <w:rPr>
                <w:rFonts w:ascii="Times New Roman" w:eastAsia="仿宋" w:hAnsi="Times New Roman"/>
                <w:sz w:val="24"/>
                <w:szCs w:val="24"/>
              </w:rPr>
              <w:t xml:space="preserve"> </w:t>
            </w:r>
            <w:r>
              <w:rPr>
                <w:rFonts w:ascii="Times New Roman" w:eastAsia="仿宋" w:hAnsi="Times New Roman"/>
                <w:sz w:val="24"/>
                <w:szCs w:val="24"/>
              </w:rPr>
              <w:t>网络使用实训（</w:t>
            </w:r>
            <w:r>
              <w:rPr>
                <w:rFonts w:ascii="Times New Roman" w:eastAsia="仿宋" w:hAnsi="Times New Roman"/>
                <w:sz w:val="24"/>
                <w:szCs w:val="24"/>
              </w:rPr>
              <w:t>2</w:t>
            </w:r>
            <w:r>
              <w:rPr>
                <w:rFonts w:ascii="Times New Roman" w:eastAsia="仿宋" w:hAnsi="Times New Roman"/>
                <w:sz w:val="24"/>
                <w:szCs w:val="24"/>
              </w:rPr>
              <w:t>）</w:t>
            </w:r>
            <w:r>
              <w:rPr>
                <w:rFonts w:ascii="Times New Roman" w:eastAsia="仿宋" w:hAnsi="Times New Roman"/>
                <w:sz w:val="24"/>
                <w:szCs w:val="24"/>
              </w:rPr>
              <w:t xml:space="preserve"> </w:t>
            </w:r>
            <w:r>
              <w:rPr>
                <w:rFonts w:ascii="Times New Roman" w:eastAsia="仿宋" w:hAnsi="Times New Roman"/>
                <w:sz w:val="24"/>
                <w:szCs w:val="24"/>
              </w:rPr>
              <w:t>网上交易模拟实训：</w:t>
            </w:r>
            <w:r>
              <w:rPr>
                <w:rFonts w:ascii="Times New Roman" w:eastAsia="仿宋" w:hAnsi="Times New Roman"/>
                <w:sz w:val="24"/>
                <w:szCs w:val="24"/>
              </w:rPr>
              <w:t>①CA</w:t>
            </w:r>
            <w:r>
              <w:rPr>
                <w:rFonts w:ascii="Times New Roman" w:eastAsia="仿宋" w:hAnsi="Times New Roman"/>
                <w:sz w:val="24"/>
                <w:szCs w:val="24"/>
              </w:rPr>
              <w:t>认证</w:t>
            </w:r>
            <w:r>
              <w:rPr>
                <w:rFonts w:ascii="Times New Roman" w:eastAsia="仿宋" w:hAnsi="Times New Roman"/>
                <w:sz w:val="24"/>
                <w:szCs w:val="24"/>
              </w:rPr>
              <w:t>②</w:t>
            </w:r>
            <w:r>
              <w:rPr>
                <w:rFonts w:ascii="Times New Roman" w:eastAsia="仿宋" w:hAnsi="Times New Roman"/>
                <w:sz w:val="24"/>
                <w:szCs w:val="24"/>
              </w:rPr>
              <w:t>网上支付</w:t>
            </w:r>
            <w:r>
              <w:rPr>
                <w:rFonts w:ascii="Times New Roman" w:eastAsia="仿宋" w:hAnsi="Times New Roman"/>
                <w:sz w:val="24"/>
                <w:szCs w:val="24"/>
              </w:rPr>
              <w:t>③</w:t>
            </w:r>
            <w:r>
              <w:rPr>
                <w:rFonts w:ascii="Times New Roman" w:eastAsia="仿宋" w:hAnsi="Times New Roman"/>
                <w:sz w:val="24"/>
                <w:szCs w:val="24"/>
              </w:rPr>
              <w:t>网上单证处理</w:t>
            </w:r>
            <w:r>
              <w:rPr>
                <w:rFonts w:ascii="Times New Roman" w:eastAsia="仿宋" w:hAnsi="Times New Roman"/>
                <w:sz w:val="24"/>
                <w:szCs w:val="24"/>
              </w:rPr>
              <w:t>④B2B</w:t>
            </w:r>
            <w:r>
              <w:rPr>
                <w:rFonts w:ascii="Times New Roman" w:eastAsia="仿宋" w:hAnsi="Times New Roman"/>
                <w:sz w:val="24"/>
                <w:szCs w:val="24"/>
              </w:rPr>
              <w:t>网上交易</w:t>
            </w:r>
            <w:r>
              <w:rPr>
                <w:rFonts w:ascii="Times New Roman" w:eastAsia="仿宋" w:hAnsi="Times New Roman"/>
                <w:sz w:val="24"/>
                <w:szCs w:val="24"/>
              </w:rPr>
              <w:t>⑤B2C</w:t>
            </w:r>
            <w:r>
              <w:rPr>
                <w:rFonts w:ascii="Times New Roman" w:eastAsia="仿宋" w:hAnsi="Times New Roman"/>
                <w:sz w:val="24"/>
                <w:szCs w:val="24"/>
              </w:rPr>
              <w:t>网上交易</w:t>
            </w:r>
            <w:r>
              <w:rPr>
                <w:rFonts w:ascii="Times New Roman" w:eastAsia="仿宋" w:hAnsi="Times New Roman"/>
                <w:sz w:val="24"/>
                <w:szCs w:val="24"/>
              </w:rPr>
              <w:t>⑥C2C</w:t>
            </w:r>
            <w:r>
              <w:rPr>
                <w:rFonts w:ascii="Times New Roman" w:eastAsia="仿宋" w:hAnsi="Times New Roman"/>
                <w:sz w:val="24"/>
                <w:szCs w:val="24"/>
              </w:rPr>
              <w:t>网上交易（</w:t>
            </w:r>
            <w:r>
              <w:rPr>
                <w:rFonts w:ascii="Times New Roman" w:eastAsia="仿宋" w:hAnsi="Times New Roman"/>
                <w:sz w:val="24"/>
                <w:szCs w:val="24"/>
              </w:rPr>
              <w:t>3</w:t>
            </w:r>
            <w:r>
              <w:rPr>
                <w:rFonts w:ascii="Times New Roman" w:eastAsia="仿宋" w:hAnsi="Times New Roman"/>
                <w:sz w:val="24"/>
                <w:szCs w:val="24"/>
              </w:rPr>
              <w:t>）</w:t>
            </w:r>
            <w:r>
              <w:rPr>
                <w:rFonts w:ascii="Times New Roman" w:eastAsia="仿宋" w:hAnsi="Times New Roman"/>
                <w:sz w:val="24"/>
                <w:szCs w:val="24"/>
              </w:rPr>
              <w:t xml:space="preserve"> </w:t>
            </w:r>
            <w:r>
              <w:rPr>
                <w:rFonts w:ascii="Times New Roman" w:eastAsia="仿宋" w:hAnsi="Times New Roman"/>
                <w:sz w:val="24"/>
                <w:szCs w:val="24"/>
              </w:rPr>
              <w:t>网络营销（</w:t>
            </w:r>
            <w:r>
              <w:rPr>
                <w:rFonts w:ascii="Times New Roman" w:eastAsia="仿宋" w:hAnsi="Times New Roman"/>
                <w:sz w:val="24"/>
                <w:szCs w:val="24"/>
              </w:rPr>
              <w:t>4</w:t>
            </w:r>
            <w:r>
              <w:rPr>
                <w:rFonts w:ascii="Times New Roman" w:eastAsia="仿宋" w:hAnsi="Times New Roman"/>
                <w:sz w:val="24"/>
                <w:szCs w:val="24"/>
              </w:rPr>
              <w:t>）医药电子商务创业实训：</w:t>
            </w:r>
            <w:r>
              <w:rPr>
                <w:rFonts w:ascii="Times New Roman" w:eastAsia="仿宋" w:hAnsi="Times New Roman"/>
                <w:sz w:val="24"/>
                <w:szCs w:val="24"/>
              </w:rPr>
              <w:t>①</w:t>
            </w:r>
            <w:r>
              <w:rPr>
                <w:rFonts w:ascii="Times New Roman" w:eastAsia="仿宋" w:hAnsi="Times New Roman"/>
                <w:sz w:val="24"/>
                <w:szCs w:val="24"/>
              </w:rPr>
              <w:t>电子商务网站规划</w:t>
            </w:r>
            <w:r>
              <w:rPr>
                <w:rFonts w:ascii="Times New Roman" w:eastAsia="仿宋" w:hAnsi="Times New Roman"/>
                <w:sz w:val="24"/>
                <w:szCs w:val="24"/>
              </w:rPr>
              <w:t>②</w:t>
            </w:r>
            <w:r>
              <w:rPr>
                <w:rFonts w:ascii="Times New Roman" w:eastAsia="仿宋" w:hAnsi="Times New Roman"/>
                <w:sz w:val="24"/>
                <w:szCs w:val="24"/>
              </w:rPr>
              <w:t>电子商务网站设计与开发</w:t>
            </w:r>
            <w:r>
              <w:rPr>
                <w:rFonts w:ascii="Times New Roman" w:eastAsia="仿宋" w:hAnsi="Times New Roman"/>
                <w:sz w:val="24"/>
                <w:szCs w:val="24"/>
              </w:rPr>
              <w:t>③</w:t>
            </w:r>
            <w:r>
              <w:rPr>
                <w:rFonts w:ascii="Times New Roman" w:eastAsia="仿宋" w:hAnsi="Times New Roman"/>
                <w:sz w:val="24"/>
                <w:szCs w:val="24"/>
              </w:rPr>
              <w:t>电子商务网站测试与维护</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医药电子商务</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20</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5</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4</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较完备的药品应用知识</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）流通领域中各类药品的适用范围与理化性质；（</w:t>
            </w:r>
            <w:r>
              <w:rPr>
                <w:rFonts w:ascii="Times New Roman" w:eastAsia="仿宋" w:hAnsi="Times New Roman"/>
                <w:sz w:val="24"/>
                <w:szCs w:val="24"/>
              </w:rPr>
              <w:t>2</w:t>
            </w:r>
            <w:r>
              <w:rPr>
                <w:rFonts w:ascii="Times New Roman" w:eastAsia="仿宋" w:hAnsi="Times New Roman"/>
                <w:sz w:val="24"/>
                <w:szCs w:val="24"/>
              </w:rPr>
              <w:t>）各类药物的药理作用，不良反应（</w:t>
            </w:r>
            <w:r>
              <w:rPr>
                <w:rFonts w:ascii="Times New Roman" w:eastAsia="仿宋" w:hAnsi="Times New Roman"/>
                <w:sz w:val="24"/>
                <w:szCs w:val="24"/>
              </w:rPr>
              <w:t>3</w:t>
            </w:r>
            <w:r>
              <w:rPr>
                <w:rFonts w:ascii="Times New Roman" w:eastAsia="仿宋" w:hAnsi="Times New Roman"/>
                <w:sz w:val="24"/>
                <w:szCs w:val="24"/>
              </w:rPr>
              <w:t>）各类药品规格标准、商标等商品信息。</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用药指导</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16</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5</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调查设计问卷、实</w:t>
            </w:r>
            <w:proofErr w:type="gramStart"/>
            <w:r>
              <w:rPr>
                <w:rFonts w:ascii="Times New Roman" w:eastAsia="仿宋" w:hAnsi="Times New Roman"/>
                <w:sz w:val="24"/>
                <w:szCs w:val="24"/>
              </w:rPr>
              <w:t>训报告</w:t>
            </w:r>
            <w:proofErr w:type="gramEnd"/>
            <w:r>
              <w:rPr>
                <w:rFonts w:ascii="Times New Roman" w:eastAsia="仿宋" w:hAnsi="Times New Roman"/>
                <w:sz w:val="24"/>
                <w:szCs w:val="24"/>
              </w:rPr>
              <w:t>手册</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对几种新型的营销模式进行研究，并与医药营销实践相结合，探讨新型营销模式在医药行业的应用和创新</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营销策划</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56</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3</w:t>
            </w:r>
            <w:r>
              <w:rPr>
                <w:rFonts w:ascii="Times New Roman" w:eastAsia="仿宋" w:hAnsi="Times New Roman"/>
                <w:sz w:val="24"/>
                <w:szCs w:val="24"/>
              </w:rPr>
              <w:t>、</w:t>
            </w:r>
            <w:r>
              <w:rPr>
                <w:rFonts w:ascii="Times New Roman" w:eastAsia="仿宋" w:hAnsi="Times New Roman"/>
                <w:sz w:val="24"/>
                <w:szCs w:val="24"/>
              </w:rPr>
              <w:t>4</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6</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储存与养护记录</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熟悉各类药品验收的基本内容；代表性药品储存与养护的各种指标和流程等；</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储存与养护</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52</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5</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7</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rPr>
                <w:rFonts w:ascii="Times New Roman" w:eastAsia="仿宋" w:hAnsi="Times New Roman"/>
                <w:sz w:val="24"/>
                <w:szCs w:val="24"/>
              </w:rPr>
            </w:pPr>
            <w:r>
              <w:rPr>
                <w:rFonts w:ascii="Times New Roman" w:eastAsia="仿宋" w:hAnsi="Times New Roman"/>
                <w:sz w:val="24"/>
                <w:szCs w:val="24"/>
              </w:rPr>
              <w:t>结合企业顶岗实习内容完成</w:t>
            </w:r>
            <w:r>
              <w:rPr>
                <w:rFonts w:ascii="Times New Roman" w:eastAsia="仿宋" w:hAnsi="Times New Roman"/>
                <w:kern w:val="0"/>
                <w:sz w:val="24"/>
                <w:szCs w:val="24"/>
              </w:rPr>
              <w:t>“★”</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可结合企业顶岗实习内容或指导教师拟定题目完成</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毕业设计（论文）</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120</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5</w:t>
            </w:r>
          </w:p>
        </w:tc>
      </w:tr>
      <w:tr w:rsidR="007669B8">
        <w:trPr>
          <w:jc w:val="center"/>
        </w:trPr>
        <w:tc>
          <w:tcPr>
            <w:tcW w:w="461" w:type="dxa"/>
            <w:tcBorders>
              <w:top w:val="single" w:sz="4" w:space="0" w:color="auto"/>
              <w:left w:val="single" w:sz="4" w:space="0" w:color="auto"/>
              <w:bottom w:val="single" w:sz="4" w:space="0" w:color="auto"/>
              <w:right w:val="single" w:sz="4" w:space="0" w:color="auto"/>
            </w:tcBorders>
            <w:vAlign w:val="center"/>
          </w:tcPr>
          <w:p w:rsidR="007669B8" w:rsidRDefault="008C3AD9">
            <w:pPr>
              <w:tabs>
                <w:tab w:val="center" w:pos="4153"/>
                <w:tab w:val="right" w:pos="8306"/>
              </w:tabs>
              <w:adjustRightInd w:val="0"/>
              <w:snapToGrid w:val="0"/>
              <w:jc w:val="center"/>
              <w:rPr>
                <w:rFonts w:ascii="Times New Roman" w:eastAsia="仿宋" w:hAnsi="Times New Roman"/>
                <w:sz w:val="24"/>
                <w:szCs w:val="24"/>
              </w:rPr>
            </w:pPr>
            <w:r>
              <w:rPr>
                <w:rFonts w:ascii="Times New Roman" w:eastAsia="仿宋" w:hAnsi="Times New Roman"/>
                <w:sz w:val="24"/>
                <w:szCs w:val="24"/>
              </w:rPr>
              <w:t>8</w:t>
            </w:r>
          </w:p>
        </w:tc>
        <w:tc>
          <w:tcPr>
            <w:tcW w:w="20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结合企业顶岗实习内容完成</w:t>
            </w:r>
            <w:r>
              <w:rPr>
                <w:rFonts w:ascii="Times New Roman" w:eastAsia="仿宋" w:hAnsi="Times New Roman"/>
                <w:kern w:val="0"/>
                <w:sz w:val="24"/>
                <w:szCs w:val="24"/>
              </w:rPr>
              <w:t>“★”</w:t>
            </w:r>
          </w:p>
        </w:tc>
        <w:tc>
          <w:tcPr>
            <w:tcW w:w="362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结合企业顶岗实习内容完成</w:t>
            </w:r>
          </w:p>
        </w:tc>
        <w:tc>
          <w:tcPr>
            <w:tcW w:w="144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t>毕业顶岗实习</w:t>
            </w:r>
          </w:p>
        </w:tc>
        <w:tc>
          <w:tcPr>
            <w:tcW w:w="726"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360</w:t>
            </w:r>
          </w:p>
        </w:tc>
        <w:tc>
          <w:tcPr>
            <w:tcW w:w="7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5</w:t>
            </w:r>
            <w:r>
              <w:rPr>
                <w:rFonts w:ascii="Times New Roman" w:eastAsia="仿宋" w:hAnsi="Times New Roman"/>
                <w:sz w:val="24"/>
                <w:szCs w:val="24"/>
              </w:rPr>
              <w:t>、</w:t>
            </w:r>
            <w:r>
              <w:rPr>
                <w:rFonts w:ascii="Times New Roman" w:eastAsia="仿宋" w:hAnsi="Times New Roman"/>
                <w:sz w:val="24"/>
                <w:szCs w:val="24"/>
              </w:rPr>
              <w:t>6</w:t>
            </w:r>
          </w:p>
        </w:tc>
      </w:tr>
    </w:tbl>
    <w:p w:rsidR="007669B8" w:rsidRDefault="008C3AD9">
      <w:pPr>
        <w:pStyle w:val="14"/>
        <w:adjustRightInd w:val="0"/>
        <w:snapToGrid w:val="0"/>
        <w:ind w:firstLineChars="200" w:firstLine="480"/>
        <w:rPr>
          <w:rFonts w:ascii="Times New Roman" w:hAnsi="Times New Roman"/>
          <w:kern w:val="0"/>
          <w:sz w:val="24"/>
          <w:szCs w:val="24"/>
        </w:rPr>
      </w:pPr>
      <w:r>
        <w:rPr>
          <w:rFonts w:ascii="Times New Roman" w:hAnsi="Times New Roman"/>
          <w:sz w:val="24"/>
          <w:szCs w:val="24"/>
        </w:rPr>
        <w:t>注：含有实训环节的课程均应详细列出。生产性</w:t>
      </w:r>
      <w:proofErr w:type="gramStart"/>
      <w:r>
        <w:rPr>
          <w:rFonts w:ascii="Times New Roman" w:hAnsi="Times New Roman"/>
          <w:sz w:val="24"/>
          <w:szCs w:val="24"/>
        </w:rPr>
        <w:t>实训</w:t>
      </w:r>
      <w:r>
        <w:rPr>
          <w:rFonts w:ascii="Times New Roman" w:hAnsi="Times New Roman"/>
          <w:kern w:val="0"/>
          <w:sz w:val="24"/>
          <w:szCs w:val="24"/>
        </w:rPr>
        <w:t>应在</w:t>
      </w:r>
      <w:proofErr w:type="gramEnd"/>
      <w:r>
        <w:rPr>
          <w:rFonts w:ascii="Times New Roman" w:hAnsi="Times New Roman"/>
          <w:kern w:val="0"/>
          <w:sz w:val="24"/>
          <w:szCs w:val="24"/>
        </w:rPr>
        <w:t>项目名称后面加注</w:t>
      </w:r>
      <w:r>
        <w:rPr>
          <w:rFonts w:ascii="Times New Roman" w:hAnsi="Times New Roman"/>
          <w:kern w:val="0"/>
          <w:sz w:val="24"/>
          <w:szCs w:val="24"/>
        </w:rPr>
        <w:t>“★”</w:t>
      </w:r>
      <w:r>
        <w:rPr>
          <w:rFonts w:ascii="Times New Roman" w:hAnsi="Times New Roman"/>
          <w:kern w:val="0"/>
          <w:sz w:val="24"/>
          <w:szCs w:val="24"/>
        </w:rPr>
        <w:t>。</w:t>
      </w: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lastRenderedPageBreak/>
        <w:t>（三）专业课程导学图</w:t>
      </w:r>
    </w:p>
    <w:p w:rsidR="007669B8" w:rsidRDefault="008C3AD9">
      <w:pPr>
        <w:adjustRightInd w:val="0"/>
        <w:snapToGrid w:val="0"/>
        <w:ind w:firstLineChars="200" w:firstLine="480"/>
        <w:jc w:val="center"/>
        <w:rPr>
          <w:rFonts w:ascii="Times New Roman" w:eastAsia="黑体" w:hAnsi="Times New Roman"/>
          <w:b/>
          <w:sz w:val="24"/>
          <w:szCs w:val="24"/>
        </w:rPr>
      </w:pPr>
      <w:r>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pt;width:484.5pt;height:378pt;z-index:251659264;mso-wrap-distance-top:0;mso-wrap-distance-bottom:0;mso-position-horizontal:center;mso-position-horizontal-relative:margin;mso-width-relative:page;mso-height-relative:page">
            <v:imagedata r:id="rId11" o:title="" cropbottom="6129f" cropright="2991f"/>
            <w10:wrap type="topAndBottom" anchorx="margin"/>
          </v:shape>
          <o:OLEObject Type="Embed" ProgID="Visio.Drawing.11" ShapeID="_x0000_s1027" DrawAspect="Content" ObjectID="_1697260176" r:id="rId12"/>
        </w:pict>
      </w:r>
      <w:r>
        <w:rPr>
          <w:rFonts w:ascii="Times New Roman" w:eastAsia="仿宋" w:hAnsi="Times New Roman"/>
          <w:sz w:val="24"/>
          <w:szCs w:val="24"/>
        </w:rPr>
        <w:t>图</w:t>
      </w:r>
      <w:r>
        <w:rPr>
          <w:rFonts w:ascii="Times New Roman" w:eastAsia="仿宋" w:hAnsi="Times New Roman"/>
          <w:sz w:val="24"/>
          <w:szCs w:val="24"/>
        </w:rPr>
        <w:t xml:space="preserve">1 </w:t>
      </w:r>
      <w:r>
        <w:rPr>
          <w:rFonts w:ascii="Times New Roman" w:eastAsia="仿宋" w:hAnsi="Times New Roman"/>
          <w:sz w:val="24"/>
          <w:szCs w:val="24"/>
        </w:rPr>
        <w:t>专业课程导学图</w:t>
      </w: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br w:type="page"/>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九、教学进程安排</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（一）教学周数安排</w:t>
      </w:r>
    </w:p>
    <w:tbl>
      <w:tblPr>
        <w:tblpPr w:leftFromText="180" w:rightFromText="180" w:vertAnchor="text" w:horzAnchor="page" w:tblpX="1754" w:tblpY="557"/>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7669B8">
        <w:tc>
          <w:tcPr>
            <w:tcW w:w="54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年</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期</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按学期安排教学周数</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按周安排</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教学周数</w:t>
            </w:r>
          </w:p>
        </w:tc>
        <w:tc>
          <w:tcPr>
            <w:tcW w:w="127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毕业教学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环节</w:t>
            </w: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入学教育</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毕业教育</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考</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试</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合计</w:t>
            </w:r>
          </w:p>
        </w:tc>
        <w:tc>
          <w:tcPr>
            <w:tcW w:w="70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备注</w:t>
            </w:r>
          </w:p>
        </w:tc>
      </w:tr>
      <w:tr w:rsidR="007669B8">
        <w:tc>
          <w:tcPr>
            <w:tcW w:w="545" w:type="dxa"/>
            <w:vMerge w:val="restart"/>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Ⅰ</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14</w:t>
            </w: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军事技能</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c>
          <w:tcPr>
            <w:tcW w:w="545" w:type="dxa"/>
            <w:vMerge/>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暑期实践</w:t>
            </w: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20</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c>
          <w:tcPr>
            <w:tcW w:w="545" w:type="dxa"/>
            <w:vMerge w:val="restart"/>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Ⅱ</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3</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18</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c>
          <w:tcPr>
            <w:tcW w:w="545" w:type="dxa"/>
            <w:vMerge/>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暑期实践</w:t>
            </w: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22</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c>
          <w:tcPr>
            <w:tcW w:w="545" w:type="dxa"/>
            <w:vMerge w:val="restart"/>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Ⅲ</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18</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c>
          <w:tcPr>
            <w:tcW w:w="545" w:type="dxa"/>
            <w:vMerge/>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6</w:t>
            </w:r>
          </w:p>
        </w:tc>
        <w:tc>
          <w:tcPr>
            <w:tcW w:w="1572"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合并进行</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0</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c>
          <w:tcPr>
            <w:tcW w:w="1088" w:type="dxa"/>
            <w:gridSpan w:val="2"/>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w:t>
            </w:r>
            <w:r>
              <w:rPr>
                <w:rFonts w:ascii="Times New Roman" w:eastAsia="仿宋_GB2312" w:hAnsi="Times New Roman"/>
                <w:sz w:val="24"/>
                <w:szCs w:val="24"/>
              </w:rPr>
              <w:t xml:space="preserve"> </w:t>
            </w:r>
            <w:r>
              <w:rPr>
                <w:rFonts w:ascii="Times New Roman" w:eastAsia="仿宋_GB2312" w:hAnsi="Times New Roman"/>
                <w:sz w:val="24"/>
                <w:szCs w:val="24"/>
              </w:rPr>
              <w:t>计</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82</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6</w:t>
            </w:r>
          </w:p>
        </w:tc>
        <w:tc>
          <w:tcPr>
            <w:tcW w:w="127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111</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bl>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6  </w:t>
      </w:r>
      <w:r>
        <w:rPr>
          <w:rFonts w:ascii="Times New Roman" w:eastAsia="仿宋_GB2312" w:hAnsi="Times New Roman"/>
          <w:sz w:val="24"/>
          <w:szCs w:val="24"/>
        </w:rPr>
        <w:t>教学周数安排表</w:t>
      </w:r>
    </w:p>
    <w:p w:rsidR="007669B8" w:rsidRDefault="007669B8">
      <w:pPr>
        <w:adjustRightInd w:val="0"/>
        <w:snapToGrid w:val="0"/>
        <w:ind w:firstLineChars="200" w:firstLine="482"/>
        <w:jc w:val="left"/>
        <w:rPr>
          <w:rFonts w:ascii="Times New Roman" w:eastAsia="黑体" w:hAnsi="Times New Roman"/>
          <w:b/>
          <w:sz w:val="24"/>
          <w:szCs w:val="24"/>
        </w:rPr>
      </w:pPr>
    </w:p>
    <w:p w:rsidR="007669B8" w:rsidRDefault="007669B8">
      <w:pPr>
        <w:adjustRightInd w:val="0"/>
        <w:snapToGrid w:val="0"/>
        <w:ind w:firstLineChars="200" w:firstLine="482"/>
        <w:jc w:val="left"/>
        <w:rPr>
          <w:rFonts w:ascii="Times New Roman" w:eastAsia="黑体" w:hAnsi="Times New Roman"/>
          <w:b/>
          <w:sz w:val="24"/>
          <w:szCs w:val="24"/>
        </w:rPr>
        <w:sectPr w:rsidR="007669B8">
          <w:pgSz w:w="11906" w:h="16838"/>
          <w:pgMar w:top="1440" w:right="1080" w:bottom="1440" w:left="1080" w:header="567" w:footer="567" w:gutter="0"/>
          <w:cols w:space="425"/>
          <w:docGrid w:type="lines" w:linePitch="312"/>
        </w:sectPr>
      </w:pP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（二）按学期安排课程</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7  </w:t>
      </w:r>
      <w:r>
        <w:rPr>
          <w:rFonts w:ascii="Times New Roman" w:eastAsia="仿宋_GB2312" w:hAnsi="Times New Roman"/>
          <w:sz w:val="24"/>
          <w:szCs w:val="24"/>
        </w:rPr>
        <w:t>按学期安排课程表</w:t>
      </w: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具体填在附件</w:t>
      </w:r>
      <w:r>
        <w:rPr>
          <w:rFonts w:ascii="Times New Roman" w:eastAsia="仿宋_GB2312" w:hAnsi="Times New Roman"/>
          <w:sz w:val="24"/>
          <w:szCs w:val="24"/>
        </w:rPr>
        <w:t>5</w:t>
      </w:r>
      <w:r>
        <w:rPr>
          <w:rFonts w:ascii="Times New Roman" w:eastAsia="仿宋_GB2312" w:hAnsi="Times New Roman"/>
          <w:sz w:val="24"/>
          <w:szCs w:val="24"/>
        </w:rPr>
        <w:t>中</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填写注意：各专业依据人才培养需要，可在规定选修学分要求内指定限选的课程，也可由学生任选。</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表格说明：</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公共基础任选课程学分栏中的分值是对该类课程的最低学分要求，毕业时该类任选课获得学分不得低于该分值。</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对外语、计算机等有考证等级要求的专业应列明</w:t>
      </w:r>
      <w:r>
        <w:rPr>
          <w:rFonts w:ascii="Times New Roman" w:eastAsia="仿宋_GB2312" w:hAnsi="Times New Roman"/>
          <w:sz w:val="24"/>
          <w:szCs w:val="24"/>
        </w:rPr>
        <w:t>“</w:t>
      </w:r>
      <w:r>
        <w:rPr>
          <w:rFonts w:ascii="Times New Roman" w:eastAsia="仿宋_GB2312" w:hAnsi="Times New Roman"/>
          <w:sz w:val="24"/>
          <w:szCs w:val="24"/>
        </w:rPr>
        <w:t>以证代考</w:t>
      </w:r>
      <w:r>
        <w:rPr>
          <w:rFonts w:ascii="Times New Roman" w:eastAsia="仿宋_GB2312" w:hAnsi="Times New Roman"/>
          <w:sz w:val="24"/>
          <w:szCs w:val="24"/>
        </w:rPr>
        <w:t>”</w:t>
      </w:r>
      <w:r>
        <w:rPr>
          <w:rFonts w:ascii="Times New Roman" w:eastAsia="仿宋_GB2312" w:hAnsi="Times New Roman"/>
          <w:sz w:val="24"/>
          <w:szCs w:val="24"/>
        </w:rPr>
        <w:t>，即以</w:t>
      </w:r>
      <w:r>
        <w:rPr>
          <w:rFonts w:ascii="Times New Roman" w:eastAsia="仿宋_GB2312" w:hAnsi="Times New Roman"/>
          <w:sz w:val="24"/>
          <w:szCs w:val="24"/>
        </w:rPr>
        <w:t>XX</w:t>
      </w:r>
      <w:r>
        <w:rPr>
          <w:rFonts w:ascii="Times New Roman" w:eastAsia="仿宋_GB2312" w:hAnsi="Times New Roman"/>
          <w:sz w:val="24"/>
          <w:szCs w:val="24"/>
        </w:rPr>
        <w:t>证书的成绩经</w:t>
      </w:r>
      <w:r>
        <w:rPr>
          <w:rFonts w:ascii="Times New Roman" w:eastAsia="仿宋_GB2312" w:hAnsi="Times New Roman"/>
          <w:sz w:val="24"/>
          <w:szCs w:val="24"/>
        </w:rPr>
        <w:t>XX</w:t>
      </w:r>
      <w:r>
        <w:rPr>
          <w:rFonts w:ascii="Times New Roman" w:eastAsia="仿宋_GB2312" w:hAnsi="Times New Roman"/>
          <w:sz w:val="24"/>
          <w:szCs w:val="24"/>
        </w:rPr>
        <w:t>折算</w:t>
      </w:r>
      <w:r>
        <w:rPr>
          <w:rFonts w:ascii="Times New Roman" w:eastAsia="仿宋_GB2312" w:hAnsi="Times New Roman"/>
          <w:sz w:val="24"/>
          <w:szCs w:val="24"/>
        </w:rPr>
        <w:t>(1</w:t>
      </w:r>
      <w:r>
        <w:rPr>
          <w:rFonts w:ascii="Times New Roman" w:eastAsia="仿宋_GB2312" w:hAnsi="Times New Roman"/>
          <w:sz w:val="24"/>
          <w:szCs w:val="24"/>
        </w:rPr>
        <w:t>、</w:t>
      </w:r>
      <w:r>
        <w:rPr>
          <w:rFonts w:ascii="Times New Roman" w:eastAsia="仿宋_GB2312" w:hAnsi="Times New Roman"/>
          <w:sz w:val="24"/>
          <w:szCs w:val="24"/>
        </w:rPr>
        <w:t>1.2.1.4</w:t>
      </w:r>
      <w:r>
        <w:rPr>
          <w:rFonts w:ascii="Times New Roman" w:eastAsia="仿宋_GB2312" w:hAnsi="Times New Roman"/>
          <w:sz w:val="24"/>
          <w:szCs w:val="24"/>
        </w:rPr>
        <w:t>倍</w:t>
      </w:r>
      <w:r>
        <w:rPr>
          <w:rFonts w:ascii="Times New Roman" w:eastAsia="仿宋_GB2312" w:hAnsi="Times New Roman"/>
          <w:sz w:val="24"/>
          <w:szCs w:val="24"/>
        </w:rPr>
        <w:t>)</w:t>
      </w:r>
      <w:r>
        <w:rPr>
          <w:rFonts w:ascii="Times New Roman" w:eastAsia="仿宋_GB2312" w:hAnsi="Times New Roman"/>
          <w:sz w:val="24"/>
          <w:szCs w:val="24"/>
        </w:rPr>
        <w:t>后计为</w:t>
      </w:r>
      <w:r>
        <w:rPr>
          <w:rFonts w:ascii="Times New Roman" w:eastAsia="仿宋_GB2312" w:hAnsi="Times New Roman"/>
          <w:sz w:val="24"/>
          <w:szCs w:val="24"/>
        </w:rPr>
        <w:t>XX</w:t>
      </w:r>
      <w:r>
        <w:rPr>
          <w:rFonts w:ascii="Times New Roman" w:eastAsia="仿宋_GB2312" w:hAnsi="Times New Roman"/>
          <w:sz w:val="24"/>
          <w:szCs w:val="24"/>
        </w:rPr>
        <w:t>课程成绩。</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课程类型：</w:t>
      </w:r>
      <w:r>
        <w:rPr>
          <w:rFonts w:ascii="Times New Roman" w:eastAsia="仿宋_GB2312" w:hAnsi="Times New Roman"/>
          <w:sz w:val="24"/>
          <w:szCs w:val="24"/>
        </w:rPr>
        <w:t>A</w:t>
      </w:r>
      <w:r>
        <w:rPr>
          <w:rFonts w:ascii="Times New Roman" w:eastAsia="仿宋_GB2312" w:hAnsi="Times New Roman"/>
          <w:sz w:val="24"/>
          <w:szCs w:val="24"/>
        </w:rPr>
        <w:t>类（纯理论课）、</w:t>
      </w:r>
      <w:r>
        <w:rPr>
          <w:rFonts w:ascii="Times New Roman" w:eastAsia="仿宋_GB2312" w:hAnsi="Times New Roman"/>
          <w:sz w:val="24"/>
          <w:szCs w:val="24"/>
        </w:rPr>
        <w:t>B</w:t>
      </w:r>
      <w:r>
        <w:rPr>
          <w:rFonts w:ascii="Times New Roman" w:eastAsia="仿宋_GB2312" w:hAnsi="Times New Roman"/>
          <w:sz w:val="24"/>
          <w:szCs w:val="24"/>
        </w:rPr>
        <w:t>类（理论</w:t>
      </w:r>
      <w:r>
        <w:rPr>
          <w:rFonts w:ascii="Times New Roman" w:eastAsia="仿宋_GB2312" w:hAnsi="Times New Roman"/>
          <w:sz w:val="24"/>
          <w:szCs w:val="24"/>
        </w:rPr>
        <w:t>+</w:t>
      </w:r>
      <w:r>
        <w:rPr>
          <w:rFonts w:ascii="Times New Roman" w:eastAsia="仿宋_GB2312" w:hAnsi="Times New Roman"/>
          <w:sz w:val="24"/>
          <w:szCs w:val="24"/>
        </w:rPr>
        <w:t>实践课）、</w:t>
      </w:r>
      <w:r>
        <w:rPr>
          <w:rFonts w:ascii="Times New Roman" w:eastAsia="仿宋_GB2312" w:hAnsi="Times New Roman"/>
          <w:sz w:val="24"/>
          <w:szCs w:val="24"/>
        </w:rPr>
        <w:t>C</w:t>
      </w:r>
      <w:r>
        <w:rPr>
          <w:rFonts w:ascii="Times New Roman" w:eastAsia="仿宋_GB2312" w:hAnsi="Times New Roman"/>
          <w:sz w:val="24"/>
          <w:szCs w:val="24"/>
        </w:rPr>
        <w:t>类（</w:t>
      </w:r>
      <w:proofErr w:type="gramStart"/>
      <w:r>
        <w:rPr>
          <w:rFonts w:ascii="Times New Roman" w:eastAsia="仿宋_GB2312" w:hAnsi="Times New Roman"/>
          <w:sz w:val="24"/>
          <w:szCs w:val="24"/>
        </w:rPr>
        <w:t>纯实践</w:t>
      </w:r>
      <w:proofErr w:type="gramEnd"/>
      <w:r>
        <w:rPr>
          <w:rFonts w:ascii="Times New Roman" w:eastAsia="仿宋_GB2312" w:hAnsi="Times New Roman"/>
          <w:sz w:val="24"/>
          <w:szCs w:val="24"/>
        </w:rPr>
        <w:t>课），单一选项。</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课程属性：专业所有课程分为公共基础课、专业平台课、专业课、第二课堂、第三课堂，单一选项。</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课程性质：专业所有课程分为必修课、专业选修课（含专业限选课和专业任选课）、公共基础选修课（含公共基础限选课和公共基础任选课），单一选项。原则上要求选修课学时占总学时比例不低于</w:t>
      </w:r>
      <w:r>
        <w:rPr>
          <w:rFonts w:ascii="Times New Roman" w:eastAsia="仿宋_GB2312" w:hAnsi="Times New Roman"/>
          <w:sz w:val="24"/>
          <w:szCs w:val="24"/>
        </w:rPr>
        <w:t>40%</w:t>
      </w:r>
      <w:r>
        <w:rPr>
          <w:rFonts w:ascii="Times New Roman" w:eastAsia="仿宋_GB2312" w:hAnsi="Times New Roman"/>
          <w:sz w:val="24"/>
          <w:szCs w:val="24"/>
        </w:rPr>
        <w:t>。</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考核方式：分为考试课和考查课。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7.</w:t>
      </w:r>
      <w:r>
        <w:rPr>
          <w:rFonts w:ascii="Times New Roman" w:eastAsia="仿宋_GB2312" w:hAnsi="Times New Roman"/>
          <w:sz w:val="24"/>
          <w:szCs w:val="24"/>
        </w:rPr>
        <w:t>有</w:t>
      </w:r>
      <w:r>
        <w:rPr>
          <w:rFonts w:ascii="Times New Roman" w:eastAsia="仿宋_GB2312" w:hAnsi="Times New Roman"/>
          <w:sz w:val="24"/>
          <w:szCs w:val="24"/>
        </w:rPr>
        <w:t>“</w:t>
      </w:r>
      <w:r>
        <w:rPr>
          <w:rFonts w:ascii="Times New Roman" w:eastAsia="仿宋_GB2312" w:hAnsi="Times New Roman"/>
          <w:sz w:val="24"/>
          <w:szCs w:val="24"/>
        </w:rPr>
        <w:t>专升本</w:t>
      </w:r>
      <w:r>
        <w:rPr>
          <w:rFonts w:ascii="Times New Roman" w:eastAsia="仿宋_GB2312" w:hAnsi="Times New Roman"/>
          <w:sz w:val="24"/>
          <w:szCs w:val="24"/>
        </w:rPr>
        <w:t>”</w:t>
      </w:r>
      <w:r>
        <w:rPr>
          <w:rFonts w:ascii="Times New Roman" w:eastAsia="仿宋_GB2312" w:hAnsi="Times New Roman"/>
          <w:sz w:val="24"/>
          <w:szCs w:val="24"/>
        </w:rPr>
        <w:t>升学考试需求的学生，可以选修升学类公共基础任选课，包括专升本大学语文、专升本高等数学和专升本</w:t>
      </w:r>
      <w:r>
        <w:rPr>
          <w:rFonts w:ascii="Times New Roman" w:eastAsia="仿宋_GB2312" w:hAnsi="Times New Roman"/>
          <w:sz w:val="24"/>
          <w:szCs w:val="24"/>
        </w:rPr>
        <w:t>英语，且该类课程学分可以与其他任何一类公共基础任选课学分进行互换和充抵。</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8.</w:t>
      </w:r>
      <w:r>
        <w:rPr>
          <w:rFonts w:ascii="Times New Roman" w:eastAsia="仿宋_GB2312" w:hAnsi="Times New Roman"/>
          <w:sz w:val="24"/>
          <w:szCs w:val="24"/>
        </w:rPr>
        <w:t>备注栏说明：</w:t>
      </w:r>
    </w:p>
    <w:p w:rsidR="007669B8" w:rsidRDefault="008C3AD9">
      <w:pPr>
        <w:adjustRightInd w:val="0"/>
        <w:snapToGrid w:val="0"/>
        <w:ind w:firstLineChars="200" w:firstLine="482"/>
        <w:jc w:val="left"/>
        <w:rPr>
          <w:rFonts w:ascii="Times New Roman" w:eastAsia="黑体" w:hAnsi="Times New Roman"/>
          <w:b/>
          <w:sz w:val="24"/>
          <w:szCs w:val="24"/>
        </w:rPr>
      </w:pPr>
      <w:r>
        <w:rPr>
          <w:rFonts w:ascii="Times New Roman" w:eastAsia="黑体" w:hAnsi="Times New Roman"/>
          <w:b/>
          <w:sz w:val="24"/>
          <w:szCs w:val="24"/>
        </w:rPr>
        <w:br w:type="page"/>
      </w:r>
    </w:p>
    <w:p w:rsidR="007669B8" w:rsidRDefault="008C3AD9">
      <w:pPr>
        <w:adjustRightInd w:val="0"/>
        <w:snapToGrid w:val="0"/>
        <w:ind w:firstLineChars="200" w:firstLine="482"/>
        <w:jc w:val="left"/>
        <w:rPr>
          <w:rFonts w:ascii="Times New Roman" w:eastAsia="黑体" w:hAnsi="Times New Roman"/>
          <w:b/>
          <w:sz w:val="24"/>
          <w:szCs w:val="24"/>
        </w:rPr>
      </w:pPr>
      <w:r>
        <w:rPr>
          <w:rFonts w:ascii="Times New Roman" w:eastAsia="黑体" w:hAnsi="Times New Roman"/>
          <w:b/>
          <w:sz w:val="24"/>
          <w:szCs w:val="24"/>
        </w:rPr>
        <w:lastRenderedPageBreak/>
        <w:t>十、专业核心课程描述</w:t>
      </w:r>
    </w:p>
    <w:p w:rsidR="007669B8" w:rsidRDefault="008C3AD9">
      <w:pPr>
        <w:adjustRightInd w:val="0"/>
        <w:snapToGrid w:val="0"/>
        <w:ind w:firstLineChars="200" w:firstLine="480"/>
        <w:jc w:val="center"/>
        <w:rPr>
          <w:rFonts w:ascii="Times New Roman" w:eastAsia="仿宋_GB2312" w:hAnsi="Times New Roman"/>
          <w:bCs/>
          <w:sz w:val="24"/>
          <w:szCs w:val="24"/>
        </w:rPr>
      </w:pPr>
      <w:r>
        <w:rPr>
          <w:rFonts w:ascii="Times New Roman" w:eastAsia="仿宋_GB2312" w:hAnsi="Times New Roman"/>
          <w:bCs/>
          <w:sz w:val="24"/>
          <w:szCs w:val="24"/>
        </w:rPr>
        <w:t>表</w:t>
      </w:r>
      <w:r>
        <w:rPr>
          <w:rFonts w:ascii="Times New Roman" w:eastAsia="仿宋_GB2312" w:hAnsi="Times New Roman" w:hint="eastAsia"/>
          <w:bCs/>
          <w:sz w:val="24"/>
          <w:szCs w:val="24"/>
        </w:rPr>
        <w:t>8</w:t>
      </w:r>
      <w:r>
        <w:rPr>
          <w:rFonts w:ascii="Times New Roman" w:eastAsia="仿宋_GB2312" w:hAnsi="Times New Roman"/>
          <w:bCs/>
          <w:sz w:val="24"/>
          <w:szCs w:val="24"/>
        </w:rPr>
        <w:t xml:space="preserve"> </w:t>
      </w:r>
      <w:r>
        <w:rPr>
          <w:rFonts w:ascii="Times New Roman" w:eastAsia="仿宋_GB2312" w:hAnsi="Times New Roman"/>
          <w:bCs/>
          <w:sz w:val="24"/>
          <w:szCs w:val="24"/>
        </w:rPr>
        <w:t>核心课程简介</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794"/>
        <w:gridCol w:w="2324"/>
        <w:gridCol w:w="3005"/>
        <w:gridCol w:w="767"/>
        <w:gridCol w:w="737"/>
        <w:gridCol w:w="737"/>
        <w:gridCol w:w="737"/>
      </w:tblGrid>
      <w:tr w:rsidR="007669B8">
        <w:trPr>
          <w:jc w:val="center"/>
        </w:trPr>
        <w:tc>
          <w:tcPr>
            <w:tcW w:w="42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序号</w:t>
            </w:r>
          </w:p>
        </w:tc>
        <w:tc>
          <w:tcPr>
            <w:tcW w:w="794"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课程</w:t>
            </w:r>
          </w:p>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名称</w:t>
            </w:r>
          </w:p>
        </w:tc>
        <w:tc>
          <w:tcPr>
            <w:tcW w:w="2324"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课程目标</w:t>
            </w:r>
          </w:p>
        </w:tc>
        <w:tc>
          <w:tcPr>
            <w:tcW w:w="3005"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主要教学内容与要求</w:t>
            </w:r>
          </w:p>
        </w:tc>
        <w:tc>
          <w:tcPr>
            <w:tcW w:w="76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教学方法</w:t>
            </w:r>
          </w:p>
        </w:tc>
        <w:tc>
          <w:tcPr>
            <w:tcW w:w="73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学时数</w:t>
            </w:r>
          </w:p>
        </w:tc>
        <w:tc>
          <w:tcPr>
            <w:tcW w:w="73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评价方式</w:t>
            </w:r>
          </w:p>
        </w:tc>
        <w:tc>
          <w:tcPr>
            <w:tcW w:w="73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rPr>
              <w:t>教学资源</w:t>
            </w:r>
          </w:p>
        </w:tc>
      </w:tr>
      <w:tr w:rsidR="007669B8">
        <w:trPr>
          <w:jc w:val="center"/>
        </w:trPr>
        <w:tc>
          <w:tcPr>
            <w:tcW w:w="42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w:t>
            </w:r>
          </w:p>
        </w:tc>
        <w:tc>
          <w:tcPr>
            <w:tcW w:w="794"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szCs w:val="21"/>
              </w:rPr>
              <w:t>化学基础</w:t>
            </w:r>
          </w:p>
        </w:tc>
        <w:tc>
          <w:tcPr>
            <w:tcW w:w="2324"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具备无机化学中的基本理论和基础知识，能掌握一般的无机化学反应规律；熟悉基本的化学计算方法；掌握常见有机化合物的名称和结构，并能正确命名；了解有机反应的基本规律；掌握重要的</w:t>
            </w:r>
            <w:proofErr w:type="gramStart"/>
            <w:r>
              <w:rPr>
                <w:rFonts w:ascii="Times New Roman" w:eastAsia="仿宋" w:hAnsi="Times New Roman"/>
                <w:szCs w:val="21"/>
              </w:rPr>
              <w:t>烃及其</w:t>
            </w:r>
            <w:proofErr w:type="gramEnd"/>
            <w:r>
              <w:rPr>
                <w:rFonts w:ascii="Times New Roman" w:eastAsia="仿宋" w:hAnsi="Times New Roman"/>
                <w:szCs w:val="21"/>
              </w:rPr>
              <w:t>衍生物知识。能完成化学实验基本操作。</w:t>
            </w:r>
          </w:p>
        </w:tc>
        <w:tc>
          <w:tcPr>
            <w:tcW w:w="3005" w:type="dxa"/>
            <w:vAlign w:val="center"/>
          </w:tcPr>
          <w:p w:rsidR="007669B8" w:rsidRDefault="008C3AD9">
            <w:pPr>
              <w:adjustRightInd w:val="0"/>
              <w:snapToGrid w:val="0"/>
              <w:rPr>
                <w:rFonts w:ascii="Times New Roman" w:eastAsia="仿宋" w:hAnsi="Times New Roman"/>
                <w:b/>
                <w:bCs/>
                <w:szCs w:val="21"/>
              </w:rPr>
            </w:pPr>
            <w:r>
              <w:rPr>
                <w:rFonts w:ascii="Times New Roman" w:eastAsia="仿宋" w:hAnsi="Times New Roman"/>
                <w:szCs w:val="21"/>
              </w:rPr>
              <w:t>化学基本知识、基本概念；物质和化学反应的分类知识；重要元素及其化合物的性质；元素周期律；重要有机物基础知识；有机物的结构、性质；重要有机物的工业来源、合成方法及其用途；化学实验基本操作；化学实验主要仪器设备。</w:t>
            </w:r>
          </w:p>
        </w:tc>
        <w:tc>
          <w:tcPr>
            <w:tcW w:w="767" w:type="dxa"/>
            <w:vAlign w:val="center"/>
          </w:tcPr>
          <w:p w:rsidR="007669B8" w:rsidRDefault="007669B8">
            <w:pPr>
              <w:adjustRightInd w:val="0"/>
              <w:snapToGrid w:val="0"/>
              <w:jc w:val="center"/>
              <w:rPr>
                <w:rFonts w:ascii="Times New Roman" w:eastAsia="仿宋" w:hAnsi="Times New Roman"/>
                <w:b/>
                <w:bCs/>
                <w:szCs w:val="21"/>
              </w:rPr>
            </w:pPr>
          </w:p>
        </w:tc>
        <w:tc>
          <w:tcPr>
            <w:tcW w:w="737" w:type="dxa"/>
            <w:vAlign w:val="center"/>
          </w:tcPr>
          <w:p w:rsidR="007669B8" w:rsidRDefault="007669B8">
            <w:pPr>
              <w:adjustRightInd w:val="0"/>
              <w:snapToGrid w:val="0"/>
              <w:jc w:val="center"/>
              <w:rPr>
                <w:rFonts w:ascii="Times New Roman" w:eastAsia="仿宋" w:hAnsi="Times New Roman"/>
                <w:szCs w:val="21"/>
              </w:rPr>
            </w:pPr>
          </w:p>
          <w:p w:rsidR="007669B8" w:rsidRDefault="007669B8">
            <w:pPr>
              <w:adjustRightInd w:val="0"/>
              <w:snapToGrid w:val="0"/>
              <w:jc w:val="center"/>
              <w:rPr>
                <w:rFonts w:ascii="Times New Roman" w:eastAsia="仿宋" w:hAnsi="Times New Roman"/>
                <w:szCs w:val="21"/>
              </w:rPr>
            </w:pPr>
          </w:p>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szCs w:val="21"/>
              </w:rPr>
              <w:t>112</w:t>
            </w:r>
          </w:p>
        </w:tc>
        <w:tc>
          <w:tcPr>
            <w:tcW w:w="73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Cs/>
                <w:szCs w:val="21"/>
              </w:rPr>
              <w:t>考试</w:t>
            </w:r>
          </w:p>
        </w:tc>
        <w:tc>
          <w:tcPr>
            <w:tcW w:w="737" w:type="dxa"/>
            <w:vAlign w:val="center"/>
          </w:tcPr>
          <w:p w:rsidR="007669B8" w:rsidRDefault="007669B8">
            <w:pPr>
              <w:adjustRightInd w:val="0"/>
              <w:snapToGrid w:val="0"/>
              <w:jc w:val="center"/>
              <w:rPr>
                <w:rFonts w:ascii="Times New Roman" w:eastAsia="仿宋" w:hAnsi="Times New Roman"/>
                <w:b/>
                <w:bCs/>
                <w:szCs w:val="21"/>
              </w:rPr>
            </w:pPr>
          </w:p>
        </w:tc>
      </w:tr>
      <w:tr w:rsidR="007669B8">
        <w:trPr>
          <w:jc w:val="center"/>
        </w:trPr>
        <w:tc>
          <w:tcPr>
            <w:tcW w:w="42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2</w:t>
            </w:r>
          </w:p>
        </w:tc>
        <w:tc>
          <w:tcPr>
            <w:tcW w:w="794"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szCs w:val="21"/>
              </w:rPr>
              <w:t>化工分析</w:t>
            </w:r>
          </w:p>
        </w:tc>
        <w:tc>
          <w:tcPr>
            <w:tcW w:w="2324" w:type="dxa"/>
            <w:vAlign w:val="center"/>
          </w:tcPr>
          <w:p w:rsidR="007669B8" w:rsidRDefault="008C3AD9">
            <w:pPr>
              <w:adjustRightInd w:val="0"/>
              <w:snapToGrid w:val="0"/>
              <w:rPr>
                <w:rFonts w:ascii="Times New Roman" w:eastAsia="仿宋" w:hAnsi="Times New Roman"/>
                <w:b/>
                <w:bCs/>
                <w:szCs w:val="21"/>
              </w:rPr>
            </w:pPr>
            <w:r>
              <w:rPr>
                <w:rFonts w:ascii="Times New Roman" w:eastAsia="仿宋" w:hAnsi="Times New Roman"/>
                <w:szCs w:val="21"/>
              </w:rPr>
              <w:t>能使用分析仪器，对工业产品具有分析测试的能力；树立质量管理意识，具备提出和解决问题的能力。</w:t>
            </w:r>
          </w:p>
        </w:tc>
        <w:tc>
          <w:tcPr>
            <w:tcW w:w="3005" w:type="dxa"/>
            <w:vAlign w:val="center"/>
          </w:tcPr>
          <w:p w:rsidR="007669B8" w:rsidRDefault="008C3AD9">
            <w:pPr>
              <w:adjustRightInd w:val="0"/>
              <w:snapToGrid w:val="0"/>
              <w:rPr>
                <w:rFonts w:ascii="Times New Roman" w:eastAsia="仿宋" w:hAnsi="Times New Roman"/>
                <w:b/>
                <w:bCs/>
                <w:szCs w:val="21"/>
              </w:rPr>
            </w:pPr>
            <w:r>
              <w:rPr>
                <w:rFonts w:ascii="Times New Roman" w:eastAsia="仿宋" w:hAnsi="Times New Roman"/>
                <w:szCs w:val="21"/>
              </w:rPr>
              <w:t>试样的采集和制备；误差及有效数字；分析天平的使用与维护；定量分析基础知识；滴定管、容量瓶、移液管等分析仪器的使用；酸碱滴定、配位滴定、氧化还原滴定、沉淀滴定等滴定分析常用方法；分析仪器的正确使用；常用仪器分析法；仪器分析仪器的使用。</w:t>
            </w:r>
          </w:p>
        </w:tc>
        <w:tc>
          <w:tcPr>
            <w:tcW w:w="767" w:type="dxa"/>
            <w:vAlign w:val="center"/>
          </w:tcPr>
          <w:p w:rsidR="007669B8" w:rsidRDefault="007669B8">
            <w:pPr>
              <w:adjustRightInd w:val="0"/>
              <w:snapToGrid w:val="0"/>
              <w:jc w:val="center"/>
              <w:rPr>
                <w:rFonts w:ascii="Times New Roman" w:eastAsia="仿宋" w:hAnsi="Times New Roman"/>
                <w:b/>
                <w:bCs/>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112</w:t>
            </w:r>
          </w:p>
        </w:tc>
        <w:tc>
          <w:tcPr>
            <w:tcW w:w="737" w:type="dxa"/>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Cs/>
                <w:szCs w:val="21"/>
              </w:rPr>
              <w:t>考试</w:t>
            </w:r>
          </w:p>
        </w:tc>
        <w:tc>
          <w:tcPr>
            <w:tcW w:w="737" w:type="dxa"/>
            <w:vAlign w:val="center"/>
          </w:tcPr>
          <w:p w:rsidR="007669B8" w:rsidRDefault="007669B8">
            <w:pPr>
              <w:adjustRightInd w:val="0"/>
              <w:snapToGrid w:val="0"/>
              <w:jc w:val="center"/>
              <w:rPr>
                <w:rFonts w:ascii="Times New Roman" w:eastAsia="仿宋" w:hAnsi="Times New Roman"/>
                <w:b/>
                <w:bCs/>
                <w:szCs w:val="21"/>
              </w:rPr>
            </w:pPr>
          </w:p>
        </w:tc>
      </w:tr>
      <w:tr w:rsidR="007669B8">
        <w:trPr>
          <w:trHeight w:val="2725"/>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3</w:t>
            </w:r>
          </w:p>
        </w:tc>
        <w:tc>
          <w:tcPr>
            <w:tcW w:w="794"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szCs w:val="21"/>
              </w:rPr>
              <w:t>营销策划</w:t>
            </w:r>
          </w:p>
        </w:tc>
        <w:tc>
          <w:tcPr>
            <w:tcW w:w="2324"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能熟练应用医药市场调查和分析的方法，分析医药市场营销环境、分析购买者行为，具备发现问题、分析问题、解决问题的能力；具有实施医药营销活动计划的能力；具有一定的医药市场营销策划的能力</w:t>
            </w:r>
          </w:p>
        </w:tc>
        <w:tc>
          <w:tcPr>
            <w:tcW w:w="3005" w:type="dxa"/>
            <w:vAlign w:val="center"/>
          </w:tcPr>
          <w:p w:rsidR="007669B8" w:rsidRDefault="008C3AD9">
            <w:pPr>
              <w:adjustRightInd w:val="0"/>
              <w:snapToGrid w:val="0"/>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）医药市场分析，对医药市场营销环境、医药消费者购买行为、医药组织市场与产业购买行为、医药市场调研、医药市场营销战略及医药市场细分和市场定位等进行分析（</w:t>
            </w:r>
            <w:r>
              <w:rPr>
                <w:rFonts w:ascii="Times New Roman" w:eastAsia="仿宋" w:hAnsi="Times New Roman"/>
                <w:szCs w:val="21"/>
              </w:rPr>
              <w:t>2</w:t>
            </w:r>
            <w:r>
              <w:rPr>
                <w:rFonts w:ascii="Times New Roman" w:eastAsia="仿宋" w:hAnsi="Times New Roman"/>
                <w:szCs w:val="21"/>
              </w:rPr>
              <w:t>）医药营销策略探讨，按照</w:t>
            </w:r>
            <w:r>
              <w:rPr>
                <w:rFonts w:ascii="Times New Roman" w:eastAsia="仿宋" w:hAnsi="Times New Roman"/>
                <w:szCs w:val="21"/>
              </w:rPr>
              <w:t>6P</w:t>
            </w:r>
            <w:r>
              <w:rPr>
                <w:rFonts w:ascii="Times New Roman" w:eastAsia="仿宋" w:hAnsi="Times New Roman"/>
                <w:szCs w:val="21"/>
              </w:rPr>
              <w:t>理论框架论述，包括药品定价策略、医药产品策略、药品分销和药品促销；对几种新型的营销模式进行研究，并与医药营销实践相结合，探讨新型营销模式在医药行业的应用和创新。</w:t>
            </w:r>
          </w:p>
        </w:tc>
        <w:tc>
          <w:tcPr>
            <w:tcW w:w="767" w:type="dxa"/>
            <w:vAlign w:val="center"/>
          </w:tcPr>
          <w:p w:rsidR="007669B8" w:rsidRDefault="007669B8">
            <w:pPr>
              <w:adjustRightInd w:val="0"/>
              <w:snapToGrid w:val="0"/>
              <w:jc w:val="center"/>
              <w:rPr>
                <w:rFonts w:ascii="Times New Roman" w:eastAsia="仿宋" w:hAnsi="Times New Roman"/>
                <w:bCs/>
                <w:szCs w:val="21"/>
              </w:rPr>
            </w:pPr>
          </w:p>
        </w:tc>
        <w:tc>
          <w:tcPr>
            <w:tcW w:w="73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112</w:t>
            </w:r>
          </w:p>
        </w:tc>
        <w:tc>
          <w:tcPr>
            <w:tcW w:w="73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考试</w:t>
            </w:r>
          </w:p>
        </w:tc>
        <w:tc>
          <w:tcPr>
            <w:tcW w:w="737" w:type="dxa"/>
            <w:vAlign w:val="center"/>
          </w:tcPr>
          <w:p w:rsidR="007669B8" w:rsidRDefault="007669B8">
            <w:pPr>
              <w:adjustRightInd w:val="0"/>
              <w:snapToGrid w:val="0"/>
              <w:jc w:val="center"/>
              <w:rPr>
                <w:rFonts w:ascii="Times New Roman" w:eastAsia="仿宋" w:hAnsi="Times New Roman"/>
                <w:bCs/>
                <w:szCs w:val="21"/>
              </w:rPr>
            </w:pPr>
          </w:p>
        </w:tc>
      </w:tr>
      <w:tr w:rsidR="007669B8">
        <w:trPr>
          <w:trHeight w:val="1477"/>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4</w:t>
            </w:r>
          </w:p>
        </w:tc>
        <w:tc>
          <w:tcPr>
            <w:tcW w:w="794"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szCs w:val="21"/>
              </w:rPr>
              <w:t>用药指导</w:t>
            </w:r>
          </w:p>
        </w:tc>
        <w:tc>
          <w:tcPr>
            <w:tcW w:w="2324"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掌握医药商品及其在流通领域中各类药品的理化性质，药理作用，不良反应，药品规格标准、商标等商品信息，增强处理医药商品在流通中各环节业务</w:t>
            </w:r>
            <w:r>
              <w:rPr>
                <w:rFonts w:ascii="Times New Roman" w:eastAsia="仿宋" w:hAnsi="Times New Roman"/>
                <w:szCs w:val="21"/>
              </w:rPr>
              <w:t>的基本能力，掌握常见疾病的治疗方法，提高医药商品经营管理的水平和合理指导用药水平。通过医药商品购销员中级考工。</w:t>
            </w:r>
          </w:p>
        </w:tc>
        <w:tc>
          <w:tcPr>
            <w:tcW w:w="300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）流通领域中各类药品的适用范围与理化性质；（</w:t>
            </w:r>
            <w:r>
              <w:rPr>
                <w:rFonts w:ascii="Times New Roman" w:eastAsia="仿宋" w:hAnsi="Times New Roman"/>
                <w:szCs w:val="21"/>
              </w:rPr>
              <w:t>2</w:t>
            </w:r>
            <w:r>
              <w:rPr>
                <w:rFonts w:ascii="Times New Roman" w:eastAsia="仿宋" w:hAnsi="Times New Roman"/>
                <w:szCs w:val="21"/>
              </w:rPr>
              <w:t>）各类药物的药理作用，不良反应（</w:t>
            </w:r>
            <w:r>
              <w:rPr>
                <w:rFonts w:ascii="Times New Roman" w:eastAsia="仿宋" w:hAnsi="Times New Roman"/>
                <w:szCs w:val="21"/>
              </w:rPr>
              <w:t>3</w:t>
            </w:r>
            <w:r>
              <w:rPr>
                <w:rFonts w:ascii="Times New Roman" w:eastAsia="仿宋" w:hAnsi="Times New Roman"/>
                <w:szCs w:val="21"/>
              </w:rPr>
              <w:t>）各类药品规格标准、商标等商品信息。（</w:t>
            </w:r>
            <w:r>
              <w:rPr>
                <w:rFonts w:ascii="Times New Roman" w:eastAsia="仿宋" w:hAnsi="Times New Roman"/>
                <w:szCs w:val="21"/>
              </w:rPr>
              <w:t>4</w:t>
            </w:r>
            <w:r>
              <w:rPr>
                <w:rFonts w:ascii="Times New Roman" w:eastAsia="仿宋" w:hAnsi="Times New Roman"/>
                <w:szCs w:val="21"/>
              </w:rPr>
              <w:t>）医药商品购销员考工培训</w:t>
            </w:r>
          </w:p>
        </w:tc>
        <w:tc>
          <w:tcPr>
            <w:tcW w:w="767" w:type="dxa"/>
            <w:vAlign w:val="center"/>
          </w:tcPr>
          <w:p w:rsidR="007669B8" w:rsidRDefault="007669B8">
            <w:pPr>
              <w:adjustRightInd w:val="0"/>
              <w:snapToGrid w:val="0"/>
              <w:jc w:val="center"/>
              <w:rPr>
                <w:rFonts w:ascii="Times New Roman" w:eastAsia="仿宋" w:hAnsi="Times New Roman"/>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48</w:t>
            </w: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考试</w:t>
            </w:r>
          </w:p>
        </w:tc>
        <w:tc>
          <w:tcPr>
            <w:tcW w:w="737" w:type="dxa"/>
            <w:vAlign w:val="center"/>
          </w:tcPr>
          <w:p w:rsidR="007669B8" w:rsidRDefault="007669B8">
            <w:pPr>
              <w:adjustRightInd w:val="0"/>
              <w:snapToGrid w:val="0"/>
              <w:jc w:val="center"/>
              <w:rPr>
                <w:rFonts w:ascii="Times New Roman" w:eastAsia="仿宋" w:hAnsi="Times New Roman"/>
                <w:szCs w:val="21"/>
              </w:rPr>
            </w:pPr>
          </w:p>
        </w:tc>
      </w:tr>
      <w:tr w:rsidR="007669B8">
        <w:trPr>
          <w:trHeight w:val="769"/>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lastRenderedPageBreak/>
              <w:t>5</w:t>
            </w:r>
          </w:p>
        </w:tc>
        <w:tc>
          <w:tcPr>
            <w:tcW w:w="7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药学基础</w:t>
            </w:r>
          </w:p>
        </w:tc>
        <w:tc>
          <w:tcPr>
            <w:tcW w:w="2324"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使学生具备从事药品生产、经营、管理、检验及指导合理用药等工作所必需的药学基本理论、基本知识和基本技能，为执业药师、医药商品购销员等资格考试奠定基础。</w:t>
            </w:r>
          </w:p>
        </w:tc>
        <w:tc>
          <w:tcPr>
            <w:tcW w:w="300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1.</w:t>
            </w:r>
            <w:r>
              <w:rPr>
                <w:rFonts w:ascii="Times New Roman" w:eastAsia="仿宋" w:hAnsi="Times New Roman"/>
                <w:szCs w:val="21"/>
              </w:rPr>
              <w:t>掌握药效学、药动学的基本理论、基本概念；掌握各类代表药物的名称、理化性质及用药注意事项等。</w:t>
            </w:r>
            <w:r>
              <w:rPr>
                <w:rFonts w:ascii="Times New Roman" w:eastAsia="仿宋" w:hAnsi="Times New Roman"/>
                <w:szCs w:val="21"/>
              </w:rPr>
              <w:t>2.</w:t>
            </w:r>
            <w:r>
              <w:rPr>
                <w:rFonts w:ascii="Times New Roman" w:eastAsia="仿宋" w:hAnsi="Times New Roman"/>
                <w:szCs w:val="21"/>
              </w:rPr>
              <w:t>熟悉常用药物的作用特点、临床应用、主要不良反应及药物相互作用；</w:t>
            </w:r>
            <w:r>
              <w:rPr>
                <w:rFonts w:ascii="Times New Roman" w:eastAsia="仿宋" w:hAnsi="Times New Roman"/>
                <w:szCs w:val="21"/>
              </w:rPr>
              <w:t xml:space="preserve"> 3.</w:t>
            </w:r>
            <w:r>
              <w:rPr>
                <w:rFonts w:ascii="Times New Roman" w:eastAsia="仿宋" w:hAnsi="Times New Roman"/>
                <w:szCs w:val="21"/>
              </w:rPr>
              <w:t>了解一般性药物的作用特点及主要不良反应；了解临床药理学新进展；</w:t>
            </w:r>
          </w:p>
        </w:tc>
        <w:tc>
          <w:tcPr>
            <w:tcW w:w="767" w:type="dxa"/>
            <w:vAlign w:val="center"/>
          </w:tcPr>
          <w:p w:rsidR="007669B8" w:rsidRDefault="007669B8">
            <w:pPr>
              <w:adjustRightInd w:val="0"/>
              <w:snapToGrid w:val="0"/>
              <w:jc w:val="center"/>
              <w:rPr>
                <w:rFonts w:ascii="Times New Roman" w:eastAsia="仿宋" w:hAnsi="Times New Roman"/>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96</w:t>
            </w: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考试</w:t>
            </w:r>
          </w:p>
        </w:tc>
        <w:tc>
          <w:tcPr>
            <w:tcW w:w="737" w:type="dxa"/>
            <w:vAlign w:val="center"/>
          </w:tcPr>
          <w:p w:rsidR="007669B8" w:rsidRDefault="007669B8">
            <w:pPr>
              <w:adjustRightInd w:val="0"/>
              <w:snapToGrid w:val="0"/>
              <w:jc w:val="center"/>
              <w:rPr>
                <w:rFonts w:ascii="Times New Roman" w:eastAsia="仿宋" w:hAnsi="Times New Roman"/>
                <w:szCs w:val="21"/>
              </w:rPr>
            </w:pPr>
          </w:p>
        </w:tc>
      </w:tr>
      <w:tr w:rsidR="007669B8">
        <w:trPr>
          <w:trHeight w:val="769"/>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6</w:t>
            </w:r>
          </w:p>
        </w:tc>
        <w:tc>
          <w:tcPr>
            <w:tcW w:w="7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中药基础</w:t>
            </w:r>
          </w:p>
        </w:tc>
        <w:tc>
          <w:tcPr>
            <w:tcW w:w="2324"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通过本课程的学习，使学生能够掌握基本的中药学知识，增强能够在今后工作和</w:t>
            </w:r>
            <w:proofErr w:type="gramStart"/>
            <w:r>
              <w:rPr>
                <w:rFonts w:ascii="Times New Roman" w:eastAsia="仿宋" w:hAnsi="Times New Roman"/>
                <w:szCs w:val="21"/>
              </w:rPr>
              <w:t>生活中识药用</w:t>
            </w:r>
            <w:proofErr w:type="gramEnd"/>
            <w:r>
              <w:rPr>
                <w:rFonts w:ascii="Times New Roman" w:eastAsia="仿宋" w:hAnsi="Times New Roman"/>
                <w:szCs w:val="21"/>
              </w:rPr>
              <w:t>药的能力。</w:t>
            </w:r>
          </w:p>
        </w:tc>
        <w:tc>
          <w:tcPr>
            <w:tcW w:w="300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掌握中药的概念及其基本理论和基础知识；掌握一类中药的来源，性味归经、功效应用、性能特点、用法用量、使用注意和现代药理作用；熟悉本学科的发展概况，熟悉二类中药来源，性味归经、功效应用、性能特点、用法用量、使用注意</w:t>
            </w:r>
            <w:r>
              <w:rPr>
                <w:rFonts w:ascii="Times New Roman" w:eastAsia="仿宋" w:hAnsi="Times New Roman"/>
                <w:szCs w:val="21"/>
              </w:rPr>
              <w:t> </w:t>
            </w:r>
            <w:r>
              <w:rPr>
                <w:rFonts w:ascii="Times New Roman" w:eastAsia="仿宋" w:hAnsi="Times New Roman"/>
                <w:szCs w:val="21"/>
              </w:rPr>
              <w:t>；了解三类中药的性味归经、功效应用、性能特点。</w:t>
            </w:r>
          </w:p>
        </w:tc>
        <w:tc>
          <w:tcPr>
            <w:tcW w:w="767" w:type="dxa"/>
            <w:vAlign w:val="center"/>
          </w:tcPr>
          <w:p w:rsidR="007669B8" w:rsidRDefault="007669B8">
            <w:pPr>
              <w:adjustRightInd w:val="0"/>
              <w:snapToGrid w:val="0"/>
              <w:jc w:val="center"/>
              <w:rPr>
                <w:rFonts w:ascii="Times New Roman" w:eastAsia="仿宋" w:hAnsi="Times New Roman"/>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48</w:t>
            </w: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考试</w:t>
            </w:r>
          </w:p>
        </w:tc>
        <w:tc>
          <w:tcPr>
            <w:tcW w:w="737" w:type="dxa"/>
            <w:vAlign w:val="center"/>
          </w:tcPr>
          <w:p w:rsidR="007669B8" w:rsidRDefault="007669B8">
            <w:pPr>
              <w:adjustRightInd w:val="0"/>
              <w:snapToGrid w:val="0"/>
              <w:jc w:val="center"/>
              <w:rPr>
                <w:rFonts w:ascii="Times New Roman" w:eastAsia="仿宋" w:hAnsi="Times New Roman"/>
                <w:szCs w:val="21"/>
              </w:rPr>
            </w:pPr>
          </w:p>
        </w:tc>
      </w:tr>
      <w:tr w:rsidR="007669B8">
        <w:trPr>
          <w:trHeight w:val="769"/>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7</w:t>
            </w:r>
          </w:p>
        </w:tc>
        <w:tc>
          <w:tcPr>
            <w:tcW w:w="794"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医药电子商务</w:t>
            </w:r>
          </w:p>
        </w:tc>
        <w:tc>
          <w:tcPr>
            <w:tcW w:w="2324"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全面掌握课堂所学知识，学以致用，活学活用；医药电子商务模拟平台要让学生实现药事法规、电子商务概论、医药信息检索综合应用的能力</w:t>
            </w:r>
          </w:p>
        </w:tc>
        <w:tc>
          <w:tcPr>
            <w:tcW w:w="300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w:t>
            </w:r>
            <w:r>
              <w:rPr>
                <w:rFonts w:ascii="Times New Roman" w:eastAsia="仿宋" w:hAnsi="Times New Roman"/>
                <w:szCs w:val="21"/>
              </w:rPr>
              <w:t xml:space="preserve"> </w:t>
            </w:r>
            <w:r>
              <w:rPr>
                <w:rFonts w:ascii="Times New Roman" w:eastAsia="仿宋" w:hAnsi="Times New Roman"/>
                <w:szCs w:val="21"/>
              </w:rPr>
              <w:t>网络使用实训：</w:t>
            </w:r>
            <w:r>
              <w:rPr>
                <w:rFonts w:ascii="Times New Roman" w:eastAsia="仿宋" w:hAnsi="Times New Roman"/>
                <w:szCs w:val="21"/>
              </w:rPr>
              <w:t xml:space="preserve">① </w:t>
            </w:r>
            <w:r>
              <w:rPr>
                <w:rFonts w:ascii="Times New Roman" w:eastAsia="仿宋" w:hAnsi="Times New Roman"/>
                <w:szCs w:val="21"/>
              </w:rPr>
              <w:t>基本网络工具的使用</w:t>
            </w:r>
            <w:r>
              <w:rPr>
                <w:rFonts w:ascii="Times New Roman" w:eastAsia="仿宋" w:hAnsi="Times New Roman"/>
                <w:szCs w:val="21"/>
              </w:rPr>
              <w:t>②</w:t>
            </w:r>
            <w:r>
              <w:rPr>
                <w:rFonts w:ascii="Times New Roman" w:eastAsia="仿宋" w:hAnsi="Times New Roman"/>
                <w:szCs w:val="21"/>
              </w:rPr>
              <w:t>网页制作（</w:t>
            </w:r>
            <w:r>
              <w:rPr>
                <w:rFonts w:ascii="Times New Roman" w:eastAsia="仿宋" w:hAnsi="Times New Roman"/>
                <w:szCs w:val="21"/>
              </w:rPr>
              <w:t>2</w:t>
            </w:r>
            <w:r>
              <w:rPr>
                <w:rFonts w:ascii="Times New Roman" w:eastAsia="仿宋" w:hAnsi="Times New Roman"/>
                <w:szCs w:val="21"/>
              </w:rPr>
              <w:t>）</w:t>
            </w:r>
            <w:r>
              <w:rPr>
                <w:rFonts w:ascii="Times New Roman" w:eastAsia="仿宋" w:hAnsi="Times New Roman"/>
                <w:szCs w:val="21"/>
              </w:rPr>
              <w:t xml:space="preserve"> </w:t>
            </w:r>
            <w:r>
              <w:rPr>
                <w:rFonts w:ascii="Times New Roman" w:eastAsia="仿宋" w:hAnsi="Times New Roman"/>
                <w:szCs w:val="21"/>
              </w:rPr>
              <w:t>网上交易模拟实训：</w:t>
            </w:r>
            <w:r>
              <w:rPr>
                <w:rFonts w:ascii="Times New Roman" w:eastAsia="仿宋" w:hAnsi="Times New Roman"/>
                <w:szCs w:val="21"/>
              </w:rPr>
              <w:t>①CA</w:t>
            </w:r>
            <w:r>
              <w:rPr>
                <w:rFonts w:ascii="Times New Roman" w:eastAsia="仿宋" w:hAnsi="Times New Roman"/>
                <w:szCs w:val="21"/>
              </w:rPr>
              <w:t>认证</w:t>
            </w:r>
            <w:r>
              <w:rPr>
                <w:rFonts w:ascii="Times New Roman" w:eastAsia="仿宋" w:hAnsi="Times New Roman"/>
                <w:szCs w:val="21"/>
              </w:rPr>
              <w:t>②</w:t>
            </w:r>
            <w:r>
              <w:rPr>
                <w:rFonts w:ascii="Times New Roman" w:eastAsia="仿宋" w:hAnsi="Times New Roman"/>
                <w:szCs w:val="21"/>
              </w:rPr>
              <w:t>网上支付</w:t>
            </w:r>
            <w:r>
              <w:rPr>
                <w:rFonts w:ascii="Times New Roman" w:eastAsia="仿宋" w:hAnsi="Times New Roman"/>
                <w:szCs w:val="21"/>
              </w:rPr>
              <w:t>③</w:t>
            </w:r>
            <w:r>
              <w:rPr>
                <w:rFonts w:ascii="Times New Roman" w:eastAsia="仿宋" w:hAnsi="Times New Roman"/>
                <w:szCs w:val="21"/>
              </w:rPr>
              <w:t>网上单证处理</w:t>
            </w:r>
            <w:r>
              <w:rPr>
                <w:rFonts w:ascii="Times New Roman" w:eastAsia="仿宋" w:hAnsi="Times New Roman"/>
                <w:szCs w:val="21"/>
              </w:rPr>
              <w:t>④B2B</w:t>
            </w:r>
            <w:r>
              <w:rPr>
                <w:rFonts w:ascii="Times New Roman" w:eastAsia="仿宋" w:hAnsi="Times New Roman"/>
                <w:szCs w:val="21"/>
              </w:rPr>
              <w:t>网上交易</w:t>
            </w:r>
            <w:r>
              <w:rPr>
                <w:rFonts w:ascii="Times New Roman" w:eastAsia="仿宋" w:hAnsi="Times New Roman"/>
                <w:szCs w:val="21"/>
              </w:rPr>
              <w:t>⑤B2C</w:t>
            </w:r>
            <w:r>
              <w:rPr>
                <w:rFonts w:ascii="Times New Roman" w:eastAsia="仿宋" w:hAnsi="Times New Roman"/>
                <w:szCs w:val="21"/>
              </w:rPr>
              <w:t>网上交易</w:t>
            </w:r>
            <w:r>
              <w:rPr>
                <w:rFonts w:ascii="Times New Roman" w:eastAsia="仿宋" w:hAnsi="Times New Roman"/>
                <w:szCs w:val="21"/>
              </w:rPr>
              <w:t>⑥C2C</w:t>
            </w:r>
            <w:r>
              <w:rPr>
                <w:rFonts w:ascii="Times New Roman" w:eastAsia="仿宋" w:hAnsi="Times New Roman"/>
                <w:szCs w:val="21"/>
              </w:rPr>
              <w:t>网上交易（</w:t>
            </w:r>
            <w:r>
              <w:rPr>
                <w:rFonts w:ascii="Times New Roman" w:eastAsia="仿宋" w:hAnsi="Times New Roman"/>
                <w:szCs w:val="21"/>
              </w:rPr>
              <w:t>3</w:t>
            </w:r>
            <w:r>
              <w:rPr>
                <w:rFonts w:ascii="Times New Roman" w:eastAsia="仿宋" w:hAnsi="Times New Roman"/>
                <w:szCs w:val="21"/>
              </w:rPr>
              <w:t>）</w:t>
            </w:r>
            <w:r>
              <w:rPr>
                <w:rFonts w:ascii="Times New Roman" w:eastAsia="仿宋" w:hAnsi="Times New Roman"/>
                <w:szCs w:val="21"/>
              </w:rPr>
              <w:t xml:space="preserve"> </w:t>
            </w:r>
            <w:r>
              <w:rPr>
                <w:rFonts w:ascii="Times New Roman" w:eastAsia="仿宋" w:hAnsi="Times New Roman"/>
                <w:szCs w:val="21"/>
              </w:rPr>
              <w:t>网络营销：</w:t>
            </w:r>
            <w:r>
              <w:rPr>
                <w:rFonts w:ascii="Times New Roman" w:eastAsia="仿宋" w:hAnsi="Times New Roman"/>
                <w:szCs w:val="21"/>
              </w:rPr>
              <w:t>①</w:t>
            </w:r>
            <w:r>
              <w:rPr>
                <w:rFonts w:ascii="Times New Roman" w:eastAsia="仿宋" w:hAnsi="Times New Roman"/>
                <w:szCs w:val="21"/>
              </w:rPr>
              <w:t>网络商务信息采集与处理</w:t>
            </w:r>
            <w:r>
              <w:rPr>
                <w:rFonts w:ascii="Times New Roman" w:eastAsia="仿宋" w:hAnsi="Times New Roman"/>
                <w:szCs w:val="21"/>
              </w:rPr>
              <w:t>②</w:t>
            </w:r>
            <w:r>
              <w:rPr>
                <w:rFonts w:ascii="Times New Roman" w:eastAsia="仿宋" w:hAnsi="Times New Roman"/>
                <w:szCs w:val="21"/>
              </w:rPr>
              <w:t>网络商务信息发布（</w:t>
            </w:r>
            <w:r>
              <w:rPr>
                <w:rFonts w:ascii="Times New Roman" w:eastAsia="仿宋" w:hAnsi="Times New Roman"/>
                <w:szCs w:val="21"/>
              </w:rPr>
              <w:t>4</w:t>
            </w:r>
            <w:r>
              <w:rPr>
                <w:rFonts w:ascii="Times New Roman" w:eastAsia="仿宋" w:hAnsi="Times New Roman"/>
                <w:szCs w:val="21"/>
              </w:rPr>
              <w:t>）医药电子商务创业实训：</w:t>
            </w:r>
            <w:r>
              <w:rPr>
                <w:rFonts w:ascii="Times New Roman" w:eastAsia="仿宋" w:hAnsi="Times New Roman"/>
                <w:szCs w:val="21"/>
              </w:rPr>
              <w:t>①</w:t>
            </w:r>
            <w:r>
              <w:rPr>
                <w:rFonts w:ascii="Times New Roman" w:eastAsia="仿宋" w:hAnsi="Times New Roman"/>
                <w:szCs w:val="21"/>
              </w:rPr>
              <w:t>电子商务网站规划</w:t>
            </w:r>
            <w:r>
              <w:rPr>
                <w:rFonts w:ascii="Times New Roman" w:eastAsia="仿宋" w:hAnsi="Times New Roman"/>
                <w:szCs w:val="21"/>
              </w:rPr>
              <w:t>②</w:t>
            </w:r>
            <w:r>
              <w:rPr>
                <w:rFonts w:ascii="Times New Roman" w:eastAsia="仿宋" w:hAnsi="Times New Roman"/>
                <w:szCs w:val="21"/>
              </w:rPr>
              <w:t>电子商务网站设计与开发</w:t>
            </w:r>
            <w:r>
              <w:rPr>
                <w:rFonts w:ascii="Times New Roman" w:eastAsia="仿宋" w:hAnsi="Times New Roman"/>
                <w:szCs w:val="21"/>
              </w:rPr>
              <w:t>③</w:t>
            </w:r>
            <w:r>
              <w:rPr>
                <w:rFonts w:ascii="Times New Roman" w:eastAsia="仿宋" w:hAnsi="Times New Roman"/>
                <w:szCs w:val="21"/>
              </w:rPr>
              <w:t>电子商务网站测试与维护。</w:t>
            </w:r>
            <w:proofErr w:type="gramStart"/>
            <w:r>
              <w:rPr>
                <w:rFonts w:ascii="Times New Roman" w:eastAsia="仿宋" w:hAnsi="Times New Roman"/>
                <w:szCs w:val="21"/>
              </w:rPr>
              <w:t>够顺利</w:t>
            </w:r>
            <w:proofErr w:type="gramEnd"/>
            <w:r>
              <w:rPr>
                <w:rFonts w:ascii="Times New Roman" w:eastAsia="仿宋" w:hAnsi="Times New Roman"/>
                <w:szCs w:val="21"/>
              </w:rPr>
              <w:t>完成模拟医药电子商务企业的申请、医药信息服务、电子交易与结算、药品网络营销与配送、网上药店管理；</w:t>
            </w:r>
          </w:p>
        </w:tc>
        <w:tc>
          <w:tcPr>
            <w:tcW w:w="767" w:type="dxa"/>
            <w:vAlign w:val="center"/>
          </w:tcPr>
          <w:p w:rsidR="007669B8" w:rsidRDefault="007669B8">
            <w:pPr>
              <w:adjustRightInd w:val="0"/>
              <w:snapToGrid w:val="0"/>
              <w:jc w:val="center"/>
              <w:rPr>
                <w:rFonts w:ascii="Times New Roman" w:eastAsia="仿宋" w:hAnsi="Times New Roman"/>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32</w:t>
            </w: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考试</w:t>
            </w:r>
          </w:p>
        </w:tc>
        <w:tc>
          <w:tcPr>
            <w:tcW w:w="737" w:type="dxa"/>
            <w:vAlign w:val="center"/>
          </w:tcPr>
          <w:p w:rsidR="007669B8" w:rsidRDefault="007669B8">
            <w:pPr>
              <w:adjustRightInd w:val="0"/>
              <w:snapToGrid w:val="0"/>
              <w:jc w:val="center"/>
              <w:rPr>
                <w:rFonts w:ascii="Times New Roman" w:eastAsia="仿宋" w:hAnsi="Times New Roman"/>
                <w:szCs w:val="21"/>
              </w:rPr>
            </w:pPr>
          </w:p>
        </w:tc>
      </w:tr>
      <w:tr w:rsidR="007669B8">
        <w:trPr>
          <w:trHeight w:val="2954"/>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t>8</w:t>
            </w:r>
          </w:p>
        </w:tc>
        <w:tc>
          <w:tcPr>
            <w:tcW w:w="794" w:type="dxa"/>
            <w:vAlign w:val="center"/>
          </w:tcPr>
          <w:p w:rsidR="007669B8" w:rsidRDefault="008C3AD9">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顶岗实习</w:t>
            </w:r>
          </w:p>
          <w:p w:rsidR="007669B8" w:rsidRDefault="007669B8">
            <w:pPr>
              <w:adjustRightInd w:val="0"/>
              <w:snapToGrid w:val="0"/>
              <w:jc w:val="center"/>
              <w:rPr>
                <w:rFonts w:ascii="Times New Roman" w:eastAsia="仿宋" w:hAnsi="Times New Roman"/>
                <w:szCs w:val="21"/>
              </w:rPr>
            </w:pPr>
          </w:p>
        </w:tc>
        <w:tc>
          <w:tcPr>
            <w:tcW w:w="2324" w:type="dxa"/>
            <w:vAlign w:val="center"/>
          </w:tcPr>
          <w:p w:rsidR="007669B8" w:rsidRDefault="008C3AD9">
            <w:pPr>
              <w:adjustRightInd w:val="0"/>
              <w:snapToGrid w:val="0"/>
              <w:rPr>
                <w:rFonts w:ascii="Times New Roman" w:eastAsia="仿宋" w:hAnsi="Times New Roman"/>
                <w:bCs/>
                <w:szCs w:val="21"/>
              </w:rPr>
            </w:pPr>
            <w:r>
              <w:rPr>
                <w:rFonts w:ascii="Times New Roman" w:eastAsia="仿宋" w:hAnsi="Times New Roman"/>
                <w:kern w:val="0"/>
                <w:szCs w:val="21"/>
              </w:rPr>
              <w:t>学生必修的实践性课程。学生学完所有专业课程，掌握了专业的操作技能，可以到企业</w:t>
            </w:r>
            <w:proofErr w:type="gramStart"/>
            <w:r>
              <w:rPr>
                <w:rFonts w:ascii="Times New Roman" w:eastAsia="仿宋" w:hAnsi="Times New Roman"/>
                <w:kern w:val="0"/>
                <w:szCs w:val="21"/>
              </w:rPr>
              <w:t>偿试</w:t>
            </w:r>
            <w:proofErr w:type="gramEnd"/>
            <w:r>
              <w:rPr>
                <w:rFonts w:ascii="Times New Roman" w:eastAsia="仿宋" w:hAnsi="Times New Roman"/>
                <w:kern w:val="0"/>
                <w:szCs w:val="21"/>
              </w:rPr>
              <w:t>工作前的带薪实习，实习单位基本上是学生的就业单位，是学生对自己所学知识与技能的总体认识与评估。要求学生在毕业实习单位主动开展实习工作，严格遵守毕业实习单位的各项规章制度、操作规程、劳动纪律和安全要求。听从毕业实习单位的管理，尊重毕业实习单位</w:t>
            </w:r>
            <w:r>
              <w:rPr>
                <w:rFonts w:ascii="Times New Roman" w:eastAsia="仿宋" w:hAnsi="Times New Roman"/>
                <w:kern w:val="0"/>
                <w:szCs w:val="21"/>
              </w:rPr>
              <w:lastRenderedPageBreak/>
              <w:t>指导教师，注意搞好与同事同学之间的团结。学生不得无故不参加毕业实习，不得无故迟到、早退、擅自离开毕业实习岗位和干私活等，请假要经单位批准。按要求认真做好毕业实习日记，写好毕业实习报告。对毕业实</w:t>
            </w:r>
            <w:r>
              <w:rPr>
                <w:rFonts w:ascii="Times New Roman" w:eastAsia="仿宋" w:hAnsi="Times New Roman"/>
                <w:kern w:val="0"/>
                <w:szCs w:val="21"/>
              </w:rPr>
              <w:t>习涉及到的保密内容，应遵守保密制度，严守机密，防止泄漏。</w:t>
            </w:r>
          </w:p>
        </w:tc>
        <w:tc>
          <w:tcPr>
            <w:tcW w:w="3005" w:type="dxa"/>
            <w:vAlign w:val="center"/>
          </w:tcPr>
          <w:p w:rsidR="007669B8" w:rsidRDefault="008C3AD9">
            <w:pPr>
              <w:widowControl/>
              <w:adjustRightInd w:val="0"/>
              <w:snapToGrid w:val="0"/>
              <w:rPr>
                <w:rFonts w:ascii="Times New Roman" w:eastAsia="仿宋" w:hAnsi="Times New Roman"/>
                <w:kern w:val="0"/>
                <w:szCs w:val="21"/>
              </w:rPr>
            </w:pPr>
            <w:r>
              <w:rPr>
                <w:rFonts w:ascii="Times New Roman" w:eastAsia="仿宋" w:hAnsi="Times New Roman"/>
                <w:kern w:val="0"/>
                <w:szCs w:val="21"/>
              </w:rPr>
              <w:lastRenderedPageBreak/>
              <w:t>学生在自己寻找的企业中，在真实的生产岗位上按照企业的生产管理要求，作为真实的企业员工参加生产劳动，在实习过程中通过调研和访谈深入企业认识企业，落实就业。最后上交实习过程书面报告。</w:t>
            </w:r>
            <w:r>
              <w:rPr>
                <w:rFonts w:ascii="Times New Roman" w:eastAsia="仿宋" w:hAnsi="Times New Roman"/>
                <w:kern w:val="0"/>
                <w:szCs w:val="21"/>
              </w:rPr>
              <w:br/>
              <w:t>    </w:t>
            </w:r>
            <w:r>
              <w:rPr>
                <w:rFonts w:ascii="Times New Roman" w:eastAsia="仿宋" w:hAnsi="Times New Roman"/>
                <w:kern w:val="0"/>
                <w:szCs w:val="21"/>
              </w:rPr>
              <w:t>实习考核方案：上班考勤</w:t>
            </w:r>
            <w:r>
              <w:rPr>
                <w:rFonts w:ascii="Times New Roman" w:eastAsia="仿宋" w:hAnsi="Times New Roman"/>
                <w:kern w:val="0"/>
                <w:szCs w:val="21"/>
              </w:rPr>
              <w:t>20%</w:t>
            </w:r>
            <w:r>
              <w:rPr>
                <w:rFonts w:ascii="Times New Roman" w:eastAsia="仿宋" w:hAnsi="Times New Roman"/>
                <w:kern w:val="0"/>
                <w:szCs w:val="21"/>
              </w:rPr>
              <w:t>（企业与学校共同考核）；工作业绩</w:t>
            </w:r>
            <w:r>
              <w:rPr>
                <w:rFonts w:ascii="Times New Roman" w:eastAsia="仿宋" w:hAnsi="Times New Roman"/>
                <w:kern w:val="0"/>
                <w:szCs w:val="21"/>
              </w:rPr>
              <w:t>60%</w:t>
            </w:r>
            <w:r>
              <w:rPr>
                <w:rFonts w:ascii="Times New Roman" w:eastAsia="仿宋" w:hAnsi="Times New Roman"/>
                <w:kern w:val="0"/>
                <w:szCs w:val="21"/>
              </w:rPr>
              <w:t>（企业考核）；工作过程报告</w:t>
            </w:r>
            <w:r>
              <w:rPr>
                <w:rFonts w:ascii="Times New Roman" w:eastAsia="仿宋" w:hAnsi="Times New Roman"/>
                <w:kern w:val="0"/>
                <w:szCs w:val="21"/>
              </w:rPr>
              <w:t>20%</w:t>
            </w:r>
            <w:r>
              <w:rPr>
                <w:rFonts w:ascii="Times New Roman" w:eastAsia="仿宋" w:hAnsi="Times New Roman"/>
                <w:kern w:val="0"/>
                <w:szCs w:val="21"/>
              </w:rPr>
              <w:t>（学校考核）</w:t>
            </w:r>
            <w:r>
              <w:rPr>
                <w:rFonts w:ascii="Times New Roman" w:eastAsia="仿宋" w:hAnsi="Times New Roman"/>
                <w:kern w:val="0"/>
                <w:szCs w:val="21"/>
              </w:rPr>
              <w:br/>
              <w:t>       </w:t>
            </w:r>
            <w:r>
              <w:rPr>
                <w:rFonts w:ascii="Times New Roman" w:eastAsia="仿宋" w:hAnsi="Times New Roman"/>
                <w:kern w:val="0"/>
                <w:szCs w:val="21"/>
              </w:rPr>
              <w:t>实习指导教师：每个班级分若干个小组，保障每个学生小组有一名学校指导教师每周有与企业与学生联系的记录：每个岗位确保有一名以上的企业</w:t>
            </w:r>
            <w:r>
              <w:rPr>
                <w:rFonts w:ascii="Times New Roman" w:eastAsia="仿宋" w:hAnsi="Times New Roman"/>
                <w:kern w:val="0"/>
                <w:szCs w:val="21"/>
              </w:rPr>
              <w:lastRenderedPageBreak/>
              <w:t>师父指导学生</w:t>
            </w:r>
            <w:r>
              <w:rPr>
                <w:rFonts w:ascii="Times New Roman" w:eastAsia="仿宋" w:hAnsi="Times New Roman"/>
                <w:kern w:val="0"/>
                <w:szCs w:val="21"/>
              </w:rPr>
              <w:t>工作。</w:t>
            </w:r>
          </w:p>
          <w:p w:rsidR="007669B8" w:rsidRDefault="007669B8">
            <w:pPr>
              <w:adjustRightInd w:val="0"/>
              <w:snapToGrid w:val="0"/>
              <w:rPr>
                <w:rFonts w:ascii="Times New Roman" w:eastAsia="仿宋" w:hAnsi="Times New Roman"/>
                <w:szCs w:val="21"/>
              </w:rPr>
            </w:pPr>
          </w:p>
        </w:tc>
        <w:tc>
          <w:tcPr>
            <w:tcW w:w="767" w:type="dxa"/>
            <w:vAlign w:val="center"/>
          </w:tcPr>
          <w:p w:rsidR="007669B8" w:rsidRDefault="007669B8">
            <w:pPr>
              <w:adjustRightInd w:val="0"/>
              <w:snapToGrid w:val="0"/>
              <w:jc w:val="center"/>
              <w:rPr>
                <w:rFonts w:ascii="Times New Roman" w:eastAsia="仿宋" w:hAnsi="Times New Roman"/>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360</w:t>
            </w: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考查</w:t>
            </w:r>
          </w:p>
        </w:tc>
        <w:tc>
          <w:tcPr>
            <w:tcW w:w="737" w:type="dxa"/>
            <w:vAlign w:val="center"/>
          </w:tcPr>
          <w:p w:rsidR="007669B8" w:rsidRDefault="007669B8">
            <w:pPr>
              <w:adjustRightInd w:val="0"/>
              <w:snapToGrid w:val="0"/>
              <w:jc w:val="center"/>
              <w:rPr>
                <w:rFonts w:ascii="Times New Roman" w:eastAsia="仿宋" w:hAnsi="Times New Roman"/>
                <w:szCs w:val="21"/>
              </w:rPr>
            </w:pPr>
          </w:p>
        </w:tc>
      </w:tr>
      <w:tr w:rsidR="007669B8">
        <w:trPr>
          <w:trHeight w:val="2954"/>
          <w:jc w:val="center"/>
        </w:trPr>
        <w:tc>
          <w:tcPr>
            <w:tcW w:w="427" w:type="dxa"/>
            <w:vAlign w:val="center"/>
          </w:tcPr>
          <w:p w:rsidR="007669B8" w:rsidRDefault="008C3AD9">
            <w:pPr>
              <w:adjustRightInd w:val="0"/>
              <w:snapToGrid w:val="0"/>
              <w:jc w:val="center"/>
              <w:rPr>
                <w:rFonts w:ascii="Times New Roman" w:eastAsia="仿宋" w:hAnsi="Times New Roman"/>
                <w:bCs/>
                <w:szCs w:val="21"/>
              </w:rPr>
            </w:pPr>
            <w:r>
              <w:rPr>
                <w:rFonts w:ascii="Times New Roman" w:eastAsia="仿宋" w:hAnsi="Times New Roman"/>
                <w:bCs/>
                <w:szCs w:val="21"/>
              </w:rPr>
              <w:lastRenderedPageBreak/>
              <w:t>9</w:t>
            </w:r>
          </w:p>
        </w:tc>
        <w:tc>
          <w:tcPr>
            <w:tcW w:w="794" w:type="dxa"/>
            <w:vAlign w:val="center"/>
          </w:tcPr>
          <w:p w:rsidR="007669B8" w:rsidRDefault="008C3AD9">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毕业设计</w:t>
            </w:r>
          </w:p>
        </w:tc>
        <w:tc>
          <w:tcPr>
            <w:tcW w:w="2324" w:type="dxa"/>
            <w:vAlign w:val="center"/>
          </w:tcPr>
          <w:p w:rsidR="007669B8" w:rsidRDefault="008C3AD9">
            <w:pPr>
              <w:adjustRightInd w:val="0"/>
              <w:snapToGrid w:val="0"/>
              <w:rPr>
                <w:rFonts w:ascii="Times New Roman" w:eastAsia="仿宋" w:hAnsi="Times New Roman"/>
                <w:kern w:val="0"/>
                <w:szCs w:val="21"/>
              </w:rPr>
            </w:pPr>
            <w:r>
              <w:rPr>
                <w:rFonts w:ascii="Times New Roman" w:eastAsia="仿宋" w:hAnsi="Times New Roman"/>
                <w:kern w:val="0"/>
                <w:szCs w:val="21"/>
              </w:rPr>
              <w:t>要求学生能综合运用所学基础理论、专业知识与技能，独立分析和解决问题，独立完成毕业设计或完成毕业论文，上交设计报告及论文，使学生受到设计、创新能力等方面的基本训练，达到专业培养目标的要求。</w:t>
            </w:r>
            <w:r>
              <w:rPr>
                <w:rFonts w:ascii="Times New Roman" w:eastAsia="仿宋" w:hAnsi="Times New Roman"/>
                <w:kern w:val="0"/>
                <w:szCs w:val="21"/>
              </w:rPr>
              <w:br/>
            </w:r>
          </w:p>
        </w:tc>
        <w:tc>
          <w:tcPr>
            <w:tcW w:w="3005" w:type="dxa"/>
            <w:vAlign w:val="center"/>
          </w:tcPr>
          <w:p w:rsidR="007669B8" w:rsidRDefault="008C3AD9">
            <w:pPr>
              <w:widowControl/>
              <w:adjustRightInd w:val="0"/>
              <w:snapToGrid w:val="0"/>
              <w:rPr>
                <w:rFonts w:ascii="Times New Roman" w:eastAsia="仿宋" w:hAnsi="Times New Roman"/>
                <w:kern w:val="0"/>
                <w:szCs w:val="21"/>
              </w:rPr>
            </w:pPr>
            <w:r>
              <w:rPr>
                <w:rFonts w:ascii="Times New Roman" w:eastAsia="仿宋" w:hAnsi="Times New Roman"/>
                <w:kern w:val="0"/>
                <w:szCs w:val="21"/>
              </w:rPr>
              <w:t>课题来源企业、校内实训基地、顶岗企业。由学校或企业布置毕业设计课题，要求</w:t>
            </w:r>
            <w:r>
              <w:rPr>
                <w:rFonts w:ascii="Times New Roman" w:eastAsia="仿宋" w:hAnsi="Times New Roman"/>
                <w:kern w:val="0"/>
                <w:szCs w:val="21"/>
              </w:rPr>
              <w:t>80%</w:t>
            </w:r>
            <w:r>
              <w:rPr>
                <w:rFonts w:ascii="Times New Roman" w:eastAsia="仿宋" w:hAnsi="Times New Roman"/>
                <w:kern w:val="0"/>
                <w:szCs w:val="21"/>
              </w:rPr>
              <w:t>以上课题有合作企业参与。</w:t>
            </w:r>
            <w:r>
              <w:rPr>
                <w:rFonts w:ascii="Times New Roman" w:eastAsia="仿宋" w:hAnsi="Times New Roman"/>
                <w:kern w:val="0"/>
                <w:szCs w:val="21"/>
              </w:rPr>
              <w:br/>
            </w:r>
            <w:r>
              <w:rPr>
                <w:rFonts w:ascii="Times New Roman" w:eastAsia="仿宋" w:hAnsi="Times New Roman"/>
                <w:kern w:val="0"/>
                <w:szCs w:val="21"/>
              </w:rPr>
              <w:t>组织方式：安排在顶岗实践期间完成。每个课题安排一名校内指导教师，来自企业的课题采用双导师制。学生每人获得不同的毕业设计课题，在指导教师的引导下独立查询资料、完成开题报告，独立进行毕业设计项目的方案设计并完成项目的设计，最后上交成果，接受论文答辩。</w:t>
            </w:r>
          </w:p>
        </w:tc>
        <w:tc>
          <w:tcPr>
            <w:tcW w:w="767" w:type="dxa"/>
            <w:vAlign w:val="center"/>
          </w:tcPr>
          <w:p w:rsidR="007669B8" w:rsidRDefault="007669B8">
            <w:pPr>
              <w:adjustRightInd w:val="0"/>
              <w:snapToGrid w:val="0"/>
              <w:jc w:val="center"/>
              <w:rPr>
                <w:rFonts w:ascii="Times New Roman" w:eastAsia="仿宋" w:hAnsi="Times New Roman"/>
                <w:szCs w:val="21"/>
              </w:rPr>
            </w:pPr>
          </w:p>
        </w:tc>
        <w:tc>
          <w:tcPr>
            <w:tcW w:w="737"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120</w:t>
            </w:r>
          </w:p>
        </w:tc>
        <w:tc>
          <w:tcPr>
            <w:tcW w:w="737" w:type="dxa"/>
            <w:vAlign w:val="center"/>
          </w:tcPr>
          <w:p w:rsidR="007669B8" w:rsidRDefault="007669B8">
            <w:pPr>
              <w:adjustRightInd w:val="0"/>
              <w:snapToGrid w:val="0"/>
              <w:jc w:val="center"/>
              <w:rPr>
                <w:rFonts w:ascii="Times New Roman" w:eastAsia="仿宋" w:hAnsi="Times New Roman"/>
                <w:szCs w:val="21"/>
              </w:rPr>
            </w:pPr>
          </w:p>
          <w:p w:rsidR="007669B8" w:rsidRDefault="007669B8">
            <w:pPr>
              <w:adjustRightInd w:val="0"/>
              <w:snapToGrid w:val="0"/>
              <w:jc w:val="center"/>
              <w:rPr>
                <w:rFonts w:ascii="Times New Roman" w:eastAsia="仿宋" w:hAnsi="Times New Roman"/>
                <w:szCs w:val="21"/>
              </w:rPr>
            </w:pPr>
          </w:p>
          <w:p w:rsidR="007669B8" w:rsidRDefault="007669B8">
            <w:pPr>
              <w:adjustRightInd w:val="0"/>
              <w:snapToGrid w:val="0"/>
              <w:jc w:val="center"/>
              <w:rPr>
                <w:rFonts w:ascii="Times New Roman" w:eastAsia="仿宋" w:hAnsi="Times New Roman"/>
                <w:szCs w:val="21"/>
              </w:rPr>
            </w:pPr>
          </w:p>
          <w:p w:rsidR="007669B8" w:rsidRDefault="007669B8">
            <w:pPr>
              <w:adjustRightInd w:val="0"/>
              <w:snapToGrid w:val="0"/>
              <w:jc w:val="center"/>
              <w:rPr>
                <w:rFonts w:ascii="Times New Roman" w:eastAsia="仿宋" w:hAnsi="Times New Roman"/>
                <w:szCs w:val="21"/>
              </w:rPr>
            </w:pPr>
          </w:p>
          <w:p w:rsidR="007669B8" w:rsidRDefault="007669B8">
            <w:pPr>
              <w:adjustRightInd w:val="0"/>
              <w:snapToGrid w:val="0"/>
              <w:jc w:val="center"/>
              <w:rPr>
                <w:rFonts w:ascii="Times New Roman" w:eastAsia="仿宋" w:hAnsi="Times New Roman"/>
                <w:szCs w:val="21"/>
              </w:rPr>
            </w:pPr>
          </w:p>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考查</w:t>
            </w:r>
          </w:p>
        </w:tc>
        <w:tc>
          <w:tcPr>
            <w:tcW w:w="737" w:type="dxa"/>
            <w:vAlign w:val="center"/>
          </w:tcPr>
          <w:p w:rsidR="007669B8" w:rsidRDefault="007669B8">
            <w:pPr>
              <w:adjustRightInd w:val="0"/>
              <w:snapToGrid w:val="0"/>
              <w:jc w:val="center"/>
              <w:rPr>
                <w:rFonts w:ascii="Times New Roman" w:eastAsia="仿宋" w:hAnsi="Times New Roman"/>
                <w:szCs w:val="21"/>
              </w:rPr>
            </w:pPr>
          </w:p>
        </w:tc>
      </w:tr>
    </w:tbl>
    <w:p w:rsidR="007669B8" w:rsidRDefault="007669B8">
      <w:pPr>
        <w:adjustRightInd w:val="0"/>
        <w:snapToGrid w:val="0"/>
        <w:ind w:firstLineChars="200" w:firstLine="482"/>
        <w:jc w:val="left"/>
        <w:rPr>
          <w:rFonts w:ascii="Times New Roman" w:eastAsia="黑体" w:hAnsi="Times New Roman"/>
          <w:b/>
          <w:sz w:val="24"/>
          <w:szCs w:val="24"/>
        </w:rPr>
        <w:sectPr w:rsidR="007669B8">
          <w:type w:val="continuous"/>
          <w:pgSz w:w="11906" w:h="16838"/>
          <w:pgMar w:top="1440" w:right="1080" w:bottom="1440" w:left="1080" w:header="567" w:footer="567" w:gutter="0"/>
          <w:pgNumType w:fmt="numberInDash"/>
          <w:cols w:space="720"/>
          <w:docGrid w:linePitch="312"/>
        </w:sect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sectPr w:rsidR="007669B8">
          <w:type w:val="continuous"/>
          <w:pgSz w:w="11906" w:h="16838"/>
          <w:pgMar w:top="1440" w:right="1080" w:bottom="1440" w:left="1080" w:header="567" w:footer="567" w:gutter="0"/>
          <w:cols w:space="425"/>
          <w:docGrid w:type="lines" w:linePitch="312"/>
        </w:sect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十一、</w:t>
      </w:r>
      <w:r w:rsidR="00961D87">
        <w:rPr>
          <w:rFonts w:ascii="Times New Roman" w:eastAsia="黑体" w:hAnsi="Times New Roman"/>
          <w:sz w:val="24"/>
          <w:szCs w:val="24"/>
        </w:rPr>
        <w:t>校企联合培养计划专业顶岗实习</w:t>
      </w:r>
      <w:r>
        <w:rPr>
          <w:rFonts w:ascii="Times New Roman" w:eastAsia="黑体" w:hAnsi="Times New Roman"/>
          <w:sz w:val="24"/>
          <w:szCs w:val="24"/>
        </w:rPr>
        <w:t>实训课程</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hint="eastAsia"/>
          <w:sz w:val="24"/>
          <w:szCs w:val="24"/>
        </w:rPr>
        <w:t>9</w:t>
      </w:r>
      <w:r>
        <w:rPr>
          <w:rFonts w:ascii="Times New Roman" w:eastAsia="仿宋_GB2312" w:hAnsi="Times New Roman"/>
          <w:sz w:val="24"/>
          <w:szCs w:val="24"/>
        </w:rPr>
        <w:t xml:space="preserve">  </w:t>
      </w:r>
      <w:r w:rsidR="00961D87">
        <w:rPr>
          <w:rFonts w:ascii="Times New Roman" w:eastAsia="仿宋_GB2312" w:hAnsi="Times New Roman"/>
          <w:sz w:val="24"/>
          <w:szCs w:val="24"/>
        </w:rPr>
        <w:t>校企联合培养计划专业顶岗实习</w:t>
      </w:r>
      <w:r>
        <w:rPr>
          <w:rFonts w:ascii="Times New Roman" w:eastAsia="仿宋_GB2312" w:hAnsi="Times New Roman"/>
          <w:sz w:val="24"/>
          <w:szCs w:val="24"/>
        </w:rPr>
        <w:t>实训课程表</w:t>
      </w:r>
    </w:p>
    <w:tbl>
      <w:tblPr>
        <w:tblW w:w="13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200"/>
        <w:gridCol w:w="2578"/>
        <w:gridCol w:w="700"/>
        <w:gridCol w:w="778"/>
        <w:gridCol w:w="755"/>
        <w:gridCol w:w="2300"/>
        <w:gridCol w:w="4497"/>
      </w:tblGrid>
      <w:tr w:rsidR="007669B8">
        <w:trPr>
          <w:trHeight w:val="390"/>
          <w:jc w:val="center"/>
        </w:trPr>
        <w:tc>
          <w:tcPr>
            <w:tcW w:w="686"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序号</w:t>
            </w:r>
          </w:p>
        </w:tc>
        <w:tc>
          <w:tcPr>
            <w:tcW w:w="1200"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类别</w:t>
            </w:r>
          </w:p>
        </w:tc>
        <w:tc>
          <w:tcPr>
            <w:tcW w:w="2578"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名称和实训内容</w:t>
            </w:r>
          </w:p>
        </w:tc>
        <w:tc>
          <w:tcPr>
            <w:tcW w:w="700"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学分</w:t>
            </w:r>
          </w:p>
        </w:tc>
        <w:tc>
          <w:tcPr>
            <w:tcW w:w="778"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hint="eastAsia"/>
                <w:b/>
                <w:bCs/>
                <w:color w:val="000000"/>
                <w:kern w:val="0"/>
                <w:sz w:val="24"/>
                <w:szCs w:val="24"/>
              </w:rPr>
              <w:t>周数</w:t>
            </w:r>
          </w:p>
        </w:tc>
        <w:tc>
          <w:tcPr>
            <w:tcW w:w="755"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hint="eastAsia"/>
                <w:b/>
                <w:bCs/>
                <w:color w:val="000000"/>
                <w:kern w:val="0"/>
                <w:sz w:val="24"/>
                <w:szCs w:val="24"/>
              </w:rPr>
              <w:t>学期</w:t>
            </w:r>
          </w:p>
        </w:tc>
        <w:tc>
          <w:tcPr>
            <w:tcW w:w="2300"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合作企业</w:t>
            </w:r>
          </w:p>
        </w:tc>
        <w:tc>
          <w:tcPr>
            <w:tcW w:w="4497"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考核要点</w:t>
            </w:r>
          </w:p>
        </w:tc>
      </w:tr>
      <w:tr w:rsidR="007669B8">
        <w:trPr>
          <w:trHeight w:val="906"/>
          <w:jc w:val="center"/>
        </w:trPr>
        <w:tc>
          <w:tcPr>
            <w:tcW w:w="686"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1</w:t>
            </w:r>
          </w:p>
        </w:tc>
        <w:tc>
          <w:tcPr>
            <w:tcW w:w="1200" w:type="dxa"/>
            <w:vAlign w:val="center"/>
          </w:tcPr>
          <w:p w:rsidR="007669B8" w:rsidRDefault="008C3AD9">
            <w:pPr>
              <w:widowControl/>
              <w:jc w:val="center"/>
              <w:rPr>
                <w:rFonts w:ascii="Times New Roman" w:eastAsia="仿宋_GB2312" w:hAnsi="Times New Roman"/>
                <w:sz w:val="24"/>
                <w:szCs w:val="24"/>
              </w:rPr>
            </w:pPr>
            <w:r>
              <w:rPr>
                <w:rFonts w:ascii="Times New Roman" w:eastAsia="仿宋_GB2312" w:hAnsi="Times New Roman"/>
                <w:sz w:val="24"/>
                <w:szCs w:val="24"/>
              </w:rPr>
              <w:t>课程内实习实训</w:t>
            </w:r>
          </w:p>
        </w:tc>
        <w:tc>
          <w:tcPr>
            <w:tcW w:w="2578" w:type="dxa"/>
            <w:vAlign w:val="center"/>
          </w:tcPr>
          <w:p w:rsidR="007669B8" w:rsidRDefault="008C3AD9">
            <w:pPr>
              <w:jc w:val="center"/>
              <w:rPr>
                <w:rFonts w:ascii="Times New Roman" w:eastAsia="仿宋" w:hAnsi="Times New Roman"/>
                <w:sz w:val="24"/>
                <w:szCs w:val="24"/>
              </w:rPr>
            </w:pPr>
            <w:r>
              <w:rPr>
                <w:rFonts w:ascii="Times New Roman" w:eastAsia="仿宋" w:hAnsi="Times New Roman"/>
                <w:sz w:val="24"/>
                <w:szCs w:val="24"/>
              </w:rPr>
              <w:t>用药指导</w:t>
            </w:r>
            <w:r>
              <w:rPr>
                <w:rFonts w:ascii="Times New Roman" w:eastAsia="仿宋" w:hAnsi="Times New Roman" w:hint="eastAsia"/>
                <w:sz w:val="24"/>
                <w:szCs w:val="24"/>
              </w:rPr>
              <w:t>、</w:t>
            </w:r>
            <w:r>
              <w:rPr>
                <w:rFonts w:ascii="Times New Roman" w:eastAsia="仿宋" w:hAnsi="Times New Roman"/>
                <w:sz w:val="24"/>
                <w:szCs w:val="24"/>
              </w:rPr>
              <w:t>储运与养护</w:t>
            </w:r>
            <w:r>
              <w:rPr>
                <w:rFonts w:ascii="Times New Roman" w:eastAsia="仿宋" w:hAnsi="Times New Roman" w:hint="eastAsia"/>
                <w:sz w:val="24"/>
                <w:szCs w:val="24"/>
              </w:rPr>
              <w:t>、</w:t>
            </w:r>
            <w:r>
              <w:rPr>
                <w:rFonts w:ascii="Times New Roman" w:eastAsia="仿宋" w:hAnsi="Times New Roman"/>
                <w:sz w:val="24"/>
                <w:szCs w:val="24"/>
              </w:rPr>
              <w:t>医药电子商务</w:t>
            </w:r>
            <w:r>
              <w:rPr>
                <w:rFonts w:ascii="Times New Roman" w:eastAsia="仿宋" w:hAnsi="Times New Roman" w:hint="eastAsia"/>
                <w:sz w:val="24"/>
                <w:szCs w:val="24"/>
              </w:rPr>
              <w:t>、</w:t>
            </w:r>
          </w:p>
          <w:p w:rsidR="007669B8" w:rsidRDefault="008C3AD9">
            <w:pPr>
              <w:jc w:val="center"/>
              <w:rPr>
                <w:rFonts w:ascii="Times New Roman" w:eastAsia="仿宋" w:hAnsi="Times New Roman"/>
                <w:sz w:val="24"/>
                <w:szCs w:val="24"/>
              </w:rPr>
            </w:pPr>
            <w:r>
              <w:rPr>
                <w:rFonts w:ascii="Times New Roman" w:eastAsia="仿宋" w:hAnsi="Times New Roman"/>
                <w:sz w:val="24"/>
                <w:szCs w:val="24"/>
              </w:rPr>
              <w:t>医药企业经营管理</w:t>
            </w:r>
          </w:p>
        </w:tc>
        <w:tc>
          <w:tcPr>
            <w:tcW w:w="700"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2</w:t>
            </w:r>
          </w:p>
        </w:tc>
        <w:tc>
          <w:tcPr>
            <w:tcW w:w="778"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2</w:t>
            </w:r>
            <w:r>
              <w:rPr>
                <w:rFonts w:ascii="Times New Roman" w:eastAsia="仿宋" w:hAnsi="Times New Roman"/>
                <w:color w:val="000000"/>
                <w:kern w:val="0"/>
                <w:sz w:val="24"/>
                <w:szCs w:val="24"/>
              </w:rPr>
              <w:t>周</w:t>
            </w:r>
          </w:p>
        </w:tc>
        <w:tc>
          <w:tcPr>
            <w:tcW w:w="755"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3~4</w:t>
            </w:r>
          </w:p>
        </w:tc>
        <w:tc>
          <w:tcPr>
            <w:tcW w:w="2300" w:type="dxa"/>
            <w:vAlign w:val="center"/>
          </w:tcPr>
          <w:p w:rsidR="007669B8" w:rsidRDefault="008C3AD9">
            <w:pPr>
              <w:jc w:val="center"/>
              <w:rPr>
                <w:rFonts w:ascii="Times New Roman" w:eastAsia="仿宋_GB2312" w:hAnsi="Times New Roman"/>
                <w:sz w:val="24"/>
                <w:szCs w:val="24"/>
              </w:rPr>
            </w:pP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瑞人堂连锁</w:t>
            </w:r>
            <w:proofErr w:type="gramEnd"/>
            <w:r>
              <w:rPr>
                <w:rFonts w:ascii="Times New Roman" w:eastAsia="仿宋" w:hAnsi="Times New Roman"/>
                <w:color w:val="000000"/>
                <w:kern w:val="0"/>
                <w:sz w:val="24"/>
                <w:szCs w:val="24"/>
              </w:rPr>
              <w:br/>
            </w:r>
            <w:r>
              <w:rPr>
                <w:rFonts w:ascii="Times New Roman" w:eastAsia="仿宋" w:hAnsi="Times New Roman"/>
                <w:color w:val="000000"/>
                <w:kern w:val="0"/>
                <w:sz w:val="24"/>
                <w:szCs w:val="24"/>
              </w:rPr>
              <w:t>、</w:t>
            </w:r>
            <w:proofErr w:type="gramStart"/>
            <w:r>
              <w:rPr>
                <w:rFonts w:ascii="Times New Roman" w:eastAsia="仿宋" w:hAnsi="Times New Roman"/>
                <w:color w:val="000000"/>
                <w:kern w:val="0"/>
                <w:sz w:val="24"/>
                <w:szCs w:val="24"/>
              </w:rPr>
              <w:t>台州江</w:t>
            </w:r>
            <w:proofErr w:type="gramEnd"/>
            <w:r>
              <w:rPr>
                <w:rFonts w:ascii="Times New Roman" w:eastAsia="仿宋" w:hAnsi="Times New Roman"/>
                <w:color w:val="000000"/>
                <w:kern w:val="0"/>
                <w:sz w:val="24"/>
                <w:szCs w:val="24"/>
              </w:rPr>
              <w:t>林连锁、台州</w:t>
            </w:r>
            <w:proofErr w:type="gramStart"/>
            <w:r>
              <w:rPr>
                <w:rFonts w:ascii="Times New Roman" w:eastAsia="仿宋" w:hAnsi="Times New Roman"/>
                <w:color w:val="000000"/>
                <w:kern w:val="0"/>
                <w:sz w:val="24"/>
                <w:szCs w:val="24"/>
              </w:rPr>
              <w:t>保济新等</w:t>
            </w:r>
            <w:proofErr w:type="gramEnd"/>
            <w:r>
              <w:rPr>
                <w:rFonts w:ascii="Times New Roman" w:eastAsia="仿宋" w:hAnsi="Times New Roman"/>
                <w:color w:val="000000"/>
                <w:kern w:val="0"/>
                <w:sz w:val="24"/>
                <w:szCs w:val="24"/>
              </w:rPr>
              <w:t>企业</w:t>
            </w:r>
          </w:p>
        </w:tc>
        <w:tc>
          <w:tcPr>
            <w:tcW w:w="4497" w:type="dxa"/>
            <w:vAlign w:val="center"/>
          </w:tcPr>
          <w:p w:rsidR="007669B8" w:rsidRDefault="008C3AD9">
            <w:pPr>
              <w:jc w:val="left"/>
              <w:rPr>
                <w:rFonts w:ascii="Times New Roman" w:eastAsia="仿宋" w:hAnsi="Times New Roman"/>
                <w:sz w:val="24"/>
                <w:szCs w:val="24"/>
              </w:rPr>
            </w:pPr>
            <w:r>
              <w:rPr>
                <w:rFonts w:ascii="Times New Roman" w:eastAsia="仿宋" w:hAnsi="Times New Roman"/>
                <w:color w:val="000000"/>
                <w:kern w:val="0"/>
                <w:sz w:val="24"/>
                <w:szCs w:val="24"/>
              </w:rPr>
              <w:t>药品采购、验收；</w:t>
            </w:r>
            <w:r>
              <w:rPr>
                <w:rFonts w:ascii="Times New Roman" w:eastAsia="仿宋" w:hAnsi="Times New Roman"/>
                <w:sz w:val="24"/>
                <w:szCs w:val="24"/>
              </w:rPr>
              <w:t>合理安全指导西药、中成药、中草药的应用；推荐保健食品应用。</w:t>
            </w:r>
            <w:r>
              <w:rPr>
                <w:rFonts w:ascii="Times New Roman" w:eastAsia="仿宋" w:hAnsi="Times New Roman"/>
                <w:color w:val="000000"/>
                <w:kern w:val="0"/>
                <w:sz w:val="24"/>
                <w:szCs w:val="24"/>
              </w:rPr>
              <w:t>仓储管理</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线上药品销售</w:t>
            </w:r>
            <w:r>
              <w:rPr>
                <w:rFonts w:ascii="Times New Roman" w:eastAsia="仿宋" w:hAnsi="Times New Roman" w:hint="eastAsia"/>
                <w:color w:val="000000"/>
                <w:kern w:val="0"/>
                <w:sz w:val="24"/>
                <w:szCs w:val="24"/>
              </w:rPr>
              <w:t>、</w:t>
            </w:r>
            <w:r>
              <w:rPr>
                <w:rFonts w:ascii="Times New Roman" w:eastAsia="仿宋" w:hAnsi="Times New Roman"/>
                <w:sz w:val="24"/>
                <w:szCs w:val="24"/>
              </w:rPr>
              <w:t>企业经营管理能力</w:t>
            </w:r>
          </w:p>
        </w:tc>
      </w:tr>
      <w:tr w:rsidR="007669B8">
        <w:trPr>
          <w:trHeight w:val="295"/>
          <w:jc w:val="center"/>
        </w:trPr>
        <w:tc>
          <w:tcPr>
            <w:tcW w:w="686"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2</w:t>
            </w:r>
          </w:p>
        </w:tc>
        <w:tc>
          <w:tcPr>
            <w:tcW w:w="1200" w:type="dxa"/>
            <w:vAlign w:val="center"/>
          </w:tcPr>
          <w:p w:rsidR="007669B8" w:rsidRDefault="008C3AD9">
            <w:pPr>
              <w:widowControl/>
              <w:jc w:val="center"/>
              <w:rPr>
                <w:rFonts w:ascii="Times New Roman" w:eastAsia="仿宋_GB2312" w:hAnsi="Times New Roman"/>
                <w:sz w:val="24"/>
                <w:szCs w:val="24"/>
              </w:rPr>
            </w:pPr>
            <w:proofErr w:type="gramStart"/>
            <w:r>
              <w:rPr>
                <w:rFonts w:ascii="Times New Roman" w:eastAsia="仿宋_GB2312" w:hAnsi="Times New Roman"/>
                <w:sz w:val="24"/>
                <w:szCs w:val="24"/>
              </w:rPr>
              <w:t>跟岗实习</w:t>
            </w:r>
            <w:proofErr w:type="gramEnd"/>
          </w:p>
        </w:tc>
        <w:tc>
          <w:tcPr>
            <w:tcW w:w="2578" w:type="dxa"/>
            <w:vAlign w:val="center"/>
          </w:tcPr>
          <w:p w:rsidR="007669B8" w:rsidRDefault="008C3AD9">
            <w:pPr>
              <w:jc w:val="center"/>
              <w:rPr>
                <w:rFonts w:ascii="Times New Roman" w:eastAsia="仿宋" w:hAnsi="Times New Roman"/>
                <w:sz w:val="24"/>
                <w:szCs w:val="24"/>
              </w:rPr>
            </w:pPr>
            <w:r>
              <w:rPr>
                <w:rFonts w:ascii="Times New Roman" w:eastAsia="仿宋" w:hAnsi="Times New Roman"/>
                <w:sz w:val="24"/>
                <w:szCs w:val="24"/>
              </w:rPr>
              <w:t>暑期专业实习</w:t>
            </w:r>
          </w:p>
        </w:tc>
        <w:tc>
          <w:tcPr>
            <w:tcW w:w="700"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4</w:t>
            </w:r>
          </w:p>
        </w:tc>
        <w:tc>
          <w:tcPr>
            <w:tcW w:w="778"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4</w:t>
            </w:r>
            <w:r>
              <w:rPr>
                <w:rFonts w:ascii="Times New Roman" w:eastAsia="仿宋" w:hAnsi="Times New Roman"/>
                <w:color w:val="000000"/>
                <w:kern w:val="0"/>
                <w:sz w:val="24"/>
                <w:szCs w:val="24"/>
              </w:rPr>
              <w:t>周</w:t>
            </w:r>
          </w:p>
        </w:tc>
        <w:tc>
          <w:tcPr>
            <w:tcW w:w="755"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4</w:t>
            </w:r>
          </w:p>
        </w:tc>
        <w:tc>
          <w:tcPr>
            <w:tcW w:w="2300" w:type="dxa"/>
            <w:vAlign w:val="center"/>
          </w:tcPr>
          <w:p w:rsidR="007669B8" w:rsidRDefault="008C3AD9">
            <w:pPr>
              <w:jc w:val="center"/>
              <w:rPr>
                <w:rFonts w:ascii="Times New Roman" w:eastAsia="仿宋_GB2312" w:hAnsi="Times New Roman"/>
                <w:sz w:val="24"/>
                <w:szCs w:val="24"/>
              </w:rPr>
            </w:pP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瑞人堂连锁</w:t>
            </w:r>
            <w:proofErr w:type="gramEnd"/>
            <w:r>
              <w:rPr>
                <w:rFonts w:ascii="Times New Roman" w:eastAsia="仿宋" w:hAnsi="Times New Roman"/>
                <w:color w:val="000000"/>
                <w:kern w:val="0"/>
                <w:sz w:val="24"/>
                <w:szCs w:val="24"/>
              </w:rPr>
              <w:br/>
            </w:r>
            <w:r>
              <w:rPr>
                <w:rFonts w:ascii="Times New Roman" w:eastAsia="仿宋" w:hAnsi="Times New Roman"/>
                <w:color w:val="000000"/>
                <w:kern w:val="0"/>
                <w:sz w:val="24"/>
                <w:szCs w:val="24"/>
              </w:rPr>
              <w:t>、</w:t>
            </w:r>
            <w:proofErr w:type="gramStart"/>
            <w:r>
              <w:rPr>
                <w:rFonts w:ascii="Times New Roman" w:eastAsia="仿宋" w:hAnsi="Times New Roman"/>
                <w:color w:val="000000"/>
                <w:kern w:val="0"/>
                <w:sz w:val="24"/>
                <w:szCs w:val="24"/>
              </w:rPr>
              <w:t>台州江</w:t>
            </w:r>
            <w:proofErr w:type="gramEnd"/>
            <w:r>
              <w:rPr>
                <w:rFonts w:ascii="Times New Roman" w:eastAsia="仿宋" w:hAnsi="Times New Roman"/>
                <w:color w:val="000000"/>
                <w:kern w:val="0"/>
                <w:sz w:val="24"/>
                <w:szCs w:val="24"/>
              </w:rPr>
              <w:t>林连锁、台州</w:t>
            </w:r>
            <w:proofErr w:type="gramStart"/>
            <w:r>
              <w:rPr>
                <w:rFonts w:ascii="Times New Roman" w:eastAsia="仿宋" w:hAnsi="Times New Roman"/>
                <w:color w:val="000000"/>
                <w:kern w:val="0"/>
                <w:sz w:val="24"/>
                <w:szCs w:val="24"/>
              </w:rPr>
              <w:t>保济新等</w:t>
            </w:r>
            <w:proofErr w:type="gramEnd"/>
            <w:r>
              <w:rPr>
                <w:rFonts w:ascii="Times New Roman" w:eastAsia="仿宋" w:hAnsi="Times New Roman"/>
                <w:color w:val="000000"/>
                <w:kern w:val="0"/>
                <w:sz w:val="24"/>
                <w:szCs w:val="24"/>
              </w:rPr>
              <w:t>企业</w:t>
            </w:r>
          </w:p>
        </w:tc>
        <w:tc>
          <w:tcPr>
            <w:tcW w:w="4497" w:type="dxa"/>
            <w:vAlign w:val="center"/>
          </w:tcPr>
          <w:p w:rsidR="007669B8" w:rsidRDefault="007669B8">
            <w:pPr>
              <w:jc w:val="left"/>
              <w:rPr>
                <w:rFonts w:ascii="Times New Roman" w:eastAsia="仿宋" w:hAnsi="Times New Roman"/>
                <w:sz w:val="24"/>
                <w:szCs w:val="24"/>
              </w:rPr>
            </w:pPr>
          </w:p>
          <w:p w:rsidR="007669B8" w:rsidRDefault="008C3AD9">
            <w:pPr>
              <w:jc w:val="left"/>
              <w:rPr>
                <w:rFonts w:ascii="Times New Roman" w:eastAsia="仿宋" w:hAnsi="Times New Roman"/>
                <w:sz w:val="24"/>
                <w:szCs w:val="24"/>
              </w:rPr>
            </w:pPr>
            <w:r>
              <w:rPr>
                <w:rFonts w:ascii="Times New Roman" w:eastAsia="仿宋" w:hAnsi="Times New Roman" w:hint="eastAsia"/>
                <w:sz w:val="24"/>
                <w:szCs w:val="24"/>
              </w:rPr>
              <w:t>医药商品营销实践技能</w:t>
            </w:r>
          </w:p>
        </w:tc>
      </w:tr>
      <w:tr w:rsidR="007669B8">
        <w:trPr>
          <w:trHeight w:val="3222"/>
          <w:jc w:val="center"/>
        </w:trPr>
        <w:tc>
          <w:tcPr>
            <w:tcW w:w="686" w:type="dxa"/>
            <w:vMerge w:val="restart"/>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3</w:t>
            </w:r>
          </w:p>
        </w:tc>
        <w:tc>
          <w:tcPr>
            <w:tcW w:w="1200" w:type="dxa"/>
            <w:vMerge w:val="restart"/>
            <w:vAlign w:val="center"/>
          </w:tcPr>
          <w:p w:rsidR="007669B8" w:rsidRDefault="008C3AD9">
            <w:pPr>
              <w:widowControl/>
              <w:jc w:val="center"/>
              <w:rPr>
                <w:rFonts w:ascii="Times New Roman" w:eastAsia="仿宋_GB2312" w:hAnsi="Times New Roman"/>
                <w:sz w:val="24"/>
                <w:szCs w:val="24"/>
              </w:rPr>
            </w:pPr>
            <w:proofErr w:type="gramStart"/>
            <w:r>
              <w:rPr>
                <w:rFonts w:ascii="Times New Roman" w:eastAsia="仿宋_GB2312" w:hAnsi="Times New Roman"/>
                <w:sz w:val="24"/>
                <w:szCs w:val="24"/>
              </w:rPr>
              <w:t>跟岗实习</w:t>
            </w:r>
            <w:proofErr w:type="gramEnd"/>
          </w:p>
        </w:tc>
        <w:tc>
          <w:tcPr>
            <w:tcW w:w="2578" w:type="dxa"/>
            <w:vAlign w:val="center"/>
          </w:tcPr>
          <w:p w:rsidR="007669B8" w:rsidRDefault="008C3AD9">
            <w:pPr>
              <w:widowControl/>
              <w:jc w:val="center"/>
              <w:rPr>
                <w:rFonts w:ascii="Times New Roman" w:eastAsia="仿宋" w:hAnsi="Times New Roman"/>
                <w:sz w:val="24"/>
                <w:szCs w:val="24"/>
              </w:rPr>
            </w:pPr>
            <w:proofErr w:type="gramStart"/>
            <w:r>
              <w:rPr>
                <w:rFonts w:ascii="Times New Roman" w:eastAsia="仿宋" w:hAnsi="Times New Roman" w:hint="eastAsia"/>
                <w:sz w:val="24"/>
                <w:szCs w:val="24"/>
              </w:rPr>
              <w:t>专业跟岗实习</w:t>
            </w:r>
            <w:proofErr w:type="gramEnd"/>
          </w:p>
        </w:tc>
        <w:tc>
          <w:tcPr>
            <w:tcW w:w="700" w:type="dxa"/>
            <w:vMerge w:val="restart"/>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6</w:t>
            </w:r>
          </w:p>
        </w:tc>
        <w:tc>
          <w:tcPr>
            <w:tcW w:w="778" w:type="dxa"/>
            <w:vMerge w:val="restart"/>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6</w:t>
            </w:r>
            <w:r>
              <w:rPr>
                <w:rFonts w:ascii="Times New Roman" w:eastAsia="仿宋" w:hAnsi="Times New Roman"/>
                <w:color w:val="000000"/>
                <w:kern w:val="0"/>
                <w:sz w:val="24"/>
                <w:szCs w:val="24"/>
              </w:rPr>
              <w:t>周</w:t>
            </w:r>
          </w:p>
        </w:tc>
        <w:tc>
          <w:tcPr>
            <w:tcW w:w="755" w:type="dxa"/>
            <w:vMerge w:val="restart"/>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5</w:t>
            </w:r>
          </w:p>
        </w:tc>
        <w:tc>
          <w:tcPr>
            <w:tcW w:w="2300" w:type="dxa"/>
            <w:vMerge w:val="restart"/>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瑞人堂连锁</w:t>
            </w:r>
            <w:proofErr w:type="gramEnd"/>
            <w:r>
              <w:rPr>
                <w:rFonts w:ascii="Times New Roman" w:eastAsia="仿宋" w:hAnsi="Times New Roman"/>
                <w:color w:val="000000"/>
                <w:kern w:val="0"/>
                <w:sz w:val="24"/>
                <w:szCs w:val="24"/>
              </w:rPr>
              <w:br/>
            </w:r>
            <w:r>
              <w:rPr>
                <w:rFonts w:ascii="Times New Roman" w:eastAsia="仿宋" w:hAnsi="Times New Roman"/>
                <w:color w:val="000000"/>
                <w:kern w:val="0"/>
                <w:sz w:val="24"/>
                <w:szCs w:val="24"/>
              </w:rPr>
              <w:t>、</w:t>
            </w:r>
            <w:proofErr w:type="gramStart"/>
            <w:r>
              <w:rPr>
                <w:rFonts w:ascii="Times New Roman" w:eastAsia="仿宋" w:hAnsi="Times New Roman"/>
                <w:color w:val="000000"/>
                <w:kern w:val="0"/>
                <w:sz w:val="24"/>
                <w:szCs w:val="24"/>
              </w:rPr>
              <w:t>台州江</w:t>
            </w:r>
            <w:proofErr w:type="gramEnd"/>
            <w:r>
              <w:rPr>
                <w:rFonts w:ascii="Times New Roman" w:eastAsia="仿宋" w:hAnsi="Times New Roman"/>
                <w:color w:val="000000"/>
                <w:kern w:val="0"/>
                <w:sz w:val="24"/>
                <w:szCs w:val="24"/>
              </w:rPr>
              <w:t>林连锁、台州</w:t>
            </w:r>
            <w:proofErr w:type="gramStart"/>
            <w:r>
              <w:rPr>
                <w:rFonts w:ascii="Times New Roman" w:eastAsia="仿宋" w:hAnsi="Times New Roman"/>
                <w:color w:val="000000"/>
                <w:kern w:val="0"/>
                <w:sz w:val="24"/>
                <w:szCs w:val="24"/>
              </w:rPr>
              <w:t>保济新等</w:t>
            </w:r>
            <w:proofErr w:type="gramEnd"/>
            <w:r>
              <w:rPr>
                <w:rFonts w:ascii="Times New Roman" w:eastAsia="仿宋" w:hAnsi="Times New Roman"/>
                <w:color w:val="000000"/>
                <w:kern w:val="0"/>
                <w:sz w:val="24"/>
                <w:szCs w:val="24"/>
              </w:rPr>
              <w:t>企业</w:t>
            </w:r>
          </w:p>
        </w:tc>
        <w:tc>
          <w:tcPr>
            <w:tcW w:w="4497" w:type="dxa"/>
            <w:vMerge w:val="restart"/>
            <w:vAlign w:val="center"/>
          </w:tcPr>
          <w:p w:rsidR="007669B8" w:rsidRDefault="008C3AD9">
            <w:pPr>
              <w:jc w:val="left"/>
              <w:rPr>
                <w:rFonts w:ascii="Times New Roman" w:eastAsia="仿宋" w:hAnsi="Times New Roman"/>
                <w:sz w:val="24"/>
                <w:szCs w:val="24"/>
              </w:rPr>
            </w:pPr>
            <w:r>
              <w:rPr>
                <w:rFonts w:ascii="Times New Roman" w:eastAsia="仿宋" w:hAnsi="Times New Roman"/>
                <w:color w:val="000000"/>
                <w:kern w:val="0"/>
                <w:sz w:val="24"/>
                <w:szCs w:val="24"/>
              </w:rPr>
              <w:t>根据</w:t>
            </w:r>
            <w:r>
              <w:rPr>
                <w:rFonts w:ascii="Times New Roman" w:eastAsia="仿宋" w:hAnsi="Times New Roman" w:hint="eastAsia"/>
                <w:color w:val="000000"/>
                <w:kern w:val="0"/>
                <w:sz w:val="24"/>
                <w:szCs w:val="24"/>
              </w:rPr>
              <w:t>实习</w:t>
            </w:r>
            <w:r>
              <w:rPr>
                <w:rFonts w:ascii="Times New Roman" w:eastAsia="仿宋" w:hAnsi="Times New Roman"/>
                <w:color w:val="000000"/>
                <w:kern w:val="0"/>
                <w:sz w:val="24"/>
                <w:szCs w:val="24"/>
              </w:rPr>
              <w:t>岗位书写，具体包括：</w:t>
            </w:r>
            <w:r>
              <w:rPr>
                <w:rFonts w:ascii="Times New Roman" w:eastAsia="仿宋" w:hAnsi="Times New Roman"/>
                <w:color w:val="000000"/>
                <w:kern w:val="0"/>
                <w:sz w:val="24"/>
                <w:szCs w:val="24"/>
              </w:rPr>
              <w:br/>
              <w:t>1.</w:t>
            </w:r>
            <w:r>
              <w:rPr>
                <w:rFonts w:ascii="Times New Roman" w:eastAsia="仿宋" w:hAnsi="Times New Roman"/>
                <w:color w:val="000000"/>
                <w:kern w:val="0"/>
                <w:sz w:val="24"/>
                <w:szCs w:val="24"/>
              </w:rPr>
              <w:t>营业员要求；</w:t>
            </w:r>
            <w:r>
              <w:rPr>
                <w:rFonts w:ascii="Times New Roman" w:eastAsia="仿宋" w:hAnsi="Times New Roman"/>
                <w:color w:val="000000"/>
                <w:kern w:val="0"/>
                <w:sz w:val="24"/>
                <w:szCs w:val="24"/>
              </w:rPr>
              <w:t>2.</w:t>
            </w:r>
            <w:r>
              <w:rPr>
                <w:rFonts w:ascii="Times New Roman" w:eastAsia="仿宋" w:hAnsi="Times New Roman"/>
                <w:color w:val="000000"/>
                <w:kern w:val="0"/>
                <w:sz w:val="24"/>
                <w:szCs w:val="24"/>
              </w:rPr>
              <w:t>药品验收要求；</w:t>
            </w:r>
            <w:r>
              <w:rPr>
                <w:rFonts w:ascii="Times New Roman" w:eastAsia="仿宋" w:hAnsi="Times New Roman"/>
                <w:color w:val="000000"/>
                <w:kern w:val="0"/>
                <w:sz w:val="24"/>
                <w:szCs w:val="24"/>
              </w:rPr>
              <w:t>3.</w:t>
            </w:r>
            <w:r>
              <w:rPr>
                <w:rFonts w:ascii="Times New Roman" w:eastAsia="仿宋" w:hAnsi="Times New Roman"/>
                <w:color w:val="000000"/>
                <w:kern w:val="0"/>
                <w:sz w:val="24"/>
                <w:szCs w:val="24"/>
              </w:rPr>
              <w:t>药品采购管理要求；</w:t>
            </w:r>
            <w:r>
              <w:rPr>
                <w:rFonts w:ascii="Times New Roman" w:eastAsia="仿宋" w:hAnsi="Times New Roman"/>
                <w:color w:val="000000"/>
                <w:kern w:val="0"/>
                <w:sz w:val="24"/>
                <w:szCs w:val="24"/>
              </w:rPr>
              <w:t>4.</w:t>
            </w:r>
            <w:r>
              <w:rPr>
                <w:rFonts w:ascii="Times New Roman" w:eastAsia="仿宋" w:hAnsi="Times New Roman"/>
                <w:color w:val="000000"/>
                <w:kern w:val="0"/>
                <w:sz w:val="24"/>
                <w:szCs w:val="24"/>
              </w:rPr>
              <w:t>药品仓储管理要求；</w:t>
            </w:r>
            <w:r>
              <w:rPr>
                <w:rFonts w:ascii="Times New Roman" w:eastAsia="仿宋" w:hAnsi="Times New Roman"/>
                <w:color w:val="000000"/>
                <w:kern w:val="0"/>
                <w:sz w:val="24"/>
                <w:szCs w:val="24"/>
              </w:rPr>
              <w:t>5.</w:t>
            </w:r>
            <w:r>
              <w:rPr>
                <w:rFonts w:ascii="Times New Roman" w:eastAsia="仿宋" w:hAnsi="Times New Roman"/>
                <w:color w:val="000000"/>
                <w:kern w:val="0"/>
                <w:sz w:val="24"/>
                <w:szCs w:val="24"/>
              </w:rPr>
              <w:t>产品检测方法；</w:t>
            </w:r>
            <w:r>
              <w:rPr>
                <w:rFonts w:ascii="Times New Roman" w:eastAsia="仿宋" w:hAnsi="Times New Roman"/>
                <w:color w:val="000000"/>
                <w:kern w:val="0"/>
                <w:sz w:val="24"/>
                <w:szCs w:val="24"/>
              </w:rPr>
              <w:t>6.</w:t>
            </w:r>
            <w:r>
              <w:rPr>
                <w:rFonts w:ascii="Times New Roman" w:eastAsia="仿宋" w:hAnsi="Times New Roman"/>
                <w:color w:val="000000"/>
                <w:kern w:val="0"/>
                <w:sz w:val="24"/>
                <w:szCs w:val="24"/>
              </w:rPr>
              <w:t>药品销售要求；</w:t>
            </w:r>
            <w:r>
              <w:rPr>
                <w:rFonts w:ascii="Times New Roman" w:eastAsia="仿宋" w:hAnsi="Times New Roman"/>
                <w:color w:val="000000"/>
                <w:kern w:val="0"/>
                <w:sz w:val="24"/>
                <w:szCs w:val="24"/>
              </w:rPr>
              <w:t>7.</w:t>
            </w:r>
            <w:r>
              <w:rPr>
                <w:rFonts w:ascii="Times New Roman" w:eastAsia="仿宋" w:hAnsi="Times New Roman"/>
                <w:color w:val="000000"/>
                <w:kern w:val="0"/>
                <w:sz w:val="24"/>
                <w:szCs w:val="24"/>
              </w:rPr>
              <w:t>质量管理规定</w:t>
            </w:r>
            <w:r>
              <w:rPr>
                <w:rFonts w:ascii="Times New Roman" w:eastAsia="仿宋" w:hAnsi="Times New Roman"/>
                <w:color w:val="000000"/>
                <w:kern w:val="0"/>
                <w:sz w:val="24"/>
                <w:szCs w:val="24"/>
              </w:rPr>
              <w:t>;8.</w:t>
            </w:r>
            <w:r>
              <w:rPr>
                <w:rFonts w:ascii="Times New Roman" w:eastAsia="仿宋" w:hAnsi="Times New Roman"/>
                <w:color w:val="000000"/>
                <w:kern w:val="0"/>
                <w:sz w:val="24"/>
                <w:szCs w:val="24"/>
              </w:rPr>
              <w:t>实训心得体会及建议等。以电子稿形式提交存档。</w:t>
            </w:r>
          </w:p>
        </w:tc>
      </w:tr>
      <w:tr w:rsidR="007669B8">
        <w:trPr>
          <w:trHeight w:val="90"/>
          <w:jc w:val="center"/>
        </w:trPr>
        <w:tc>
          <w:tcPr>
            <w:tcW w:w="686"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4</w:t>
            </w:r>
          </w:p>
        </w:tc>
        <w:tc>
          <w:tcPr>
            <w:tcW w:w="1200"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_GB2312" w:hAnsi="Times New Roman" w:hint="eastAsia"/>
                <w:sz w:val="24"/>
                <w:szCs w:val="24"/>
              </w:rPr>
              <w:t>顶岗实习</w:t>
            </w:r>
          </w:p>
        </w:tc>
        <w:tc>
          <w:tcPr>
            <w:tcW w:w="2578"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毕业顶岗实习</w:t>
            </w:r>
          </w:p>
        </w:tc>
        <w:tc>
          <w:tcPr>
            <w:tcW w:w="700"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12</w:t>
            </w:r>
          </w:p>
        </w:tc>
        <w:tc>
          <w:tcPr>
            <w:tcW w:w="778"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12</w:t>
            </w:r>
            <w:r>
              <w:rPr>
                <w:rFonts w:ascii="Times New Roman" w:eastAsia="仿宋" w:hAnsi="Times New Roman"/>
                <w:color w:val="000000"/>
                <w:kern w:val="0"/>
                <w:sz w:val="24"/>
                <w:szCs w:val="24"/>
              </w:rPr>
              <w:t>周</w:t>
            </w:r>
          </w:p>
        </w:tc>
        <w:tc>
          <w:tcPr>
            <w:tcW w:w="755"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6</w:t>
            </w:r>
          </w:p>
        </w:tc>
        <w:tc>
          <w:tcPr>
            <w:tcW w:w="2300"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瑞人堂连锁</w:t>
            </w:r>
            <w:proofErr w:type="gramEnd"/>
            <w:r>
              <w:rPr>
                <w:rFonts w:ascii="Times New Roman" w:eastAsia="仿宋" w:hAnsi="Times New Roman"/>
                <w:color w:val="000000"/>
                <w:kern w:val="0"/>
                <w:sz w:val="24"/>
                <w:szCs w:val="24"/>
              </w:rPr>
              <w:br/>
            </w:r>
            <w:r>
              <w:rPr>
                <w:rFonts w:ascii="Times New Roman" w:eastAsia="仿宋" w:hAnsi="Times New Roman"/>
                <w:color w:val="000000"/>
                <w:kern w:val="0"/>
                <w:sz w:val="24"/>
                <w:szCs w:val="24"/>
              </w:rPr>
              <w:t>、</w:t>
            </w:r>
            <w:proofErr w:type="gramStart"/>
            <w:r>
              <w:rPr>
                <w:rFonts w:ascii="Times New Roman" w:eastAsia="仿宋" w:hAnsi="Times New Roman"/>
                <w:color w:val="000000"/>
                <w:kern w:val="0"/>
                <w:sz w:val="24"/>
                <w:szCs w:val="24"/>
              </w:rPr>
              <w:t>台州江</w:t>
            </w:r>
            <w:proofErr w:type="gramEnd"/>
            <w:r>
              <w:rPr>
                <w:rFonts w:ascii="Times New Roman" w:eastAsia="仿宋" w:hAnsi="Times New Roman"/>
                <w:color w:val="000000"/>
                <w:kern w:val="0"/>
                <w:sz w:val="24"/>
                <w:szCs w:val="24"/>
              </w:rPr>
              <w:t>林连锁、台州</w:t>
            </w:r>
            <w:proofErr w:type="gramStart"/>
            <w:r>
              <w:rPr>
                <w:rFonts w:ascii="Times New Roman" w:eastAsia="仿宋" w:hAnsi="Times New Roman"/>
                <w:color w:val="000000"/>
                <w:kern w:val="0"/>
                <w:sz w:val="24"/>
                <w:szCs w:val="24"/>
              </w:rPr>
              <w:t>保济新等</w:t>
            </w:r>
            <w:proofErr w:type="gramEnd"/>
            <w:r>
              <w:rPr>
                <w:rFonts w:ascii="Times New Roman" w:eastAsia="仿宋" w:hAnsi="Times New Roman"/>
                <w:color w:val="000000"/>
                <w:kern w:val="0"/>
                <w:sz w:val="24"/>
                <w:szCs w:val="24"/>
              </w:rPr>
              <w:t>企业</w:t>
            </w:r>
          </w:p>
        </w:tc>
        <w:tc>
          <w:tcPr>
            <w:tcW w:w="4497" w:type="dxa"/>
            <w:vAlign w:val="center"/>
          </w:tcPr>
          <w:p w:rsidR="007669B8" w:rsidRDefault="008C3AD9">
            <w:pPr>
              <w:widowControl/>
              <w:spacing w:after="240"/>
              <w:jc w:val="left"/>
              <w:rPr>
                <w:rFonts w:ascii="Times New Roman" w:eastAsia="仿宋" w:hAnsi="Times New Roman"/>
                <w:color w:val="000000"/>
                <w:kern w:val="0"/>
                <w:sz w:val="24"/>
                <w:szCs w:val="24"/>
              </w:rPr>
            </w:pPr>
            <w:r>
              <w:rPr>
                <w:rFonts w:ascii="Times New Roman" w:eastAsia="仿宋" w:hAnsi="Times New Roman"/>
                <w:color w:val="000000"/>
                <w:kern w:val="0"/>
                <w:sz w:val="24"/>
                <w:szCs w:val="24"/>
              </w:rPr>
              <w:t>以实</w:t>
            </w:r>
            <w:proofErr w:type="gramStart"/>
            <w:r>
              <w:rPr>
                <w:rFonts w:ascii="Times New Roman" w:eastAsia="仿宋" w:hAnsi="Times New Roman"/>
                <w:color w:val="000000"/>
                <w:kern w:val="0"/>
                <w:sz w:val="24"/>
                <w:szCs w:val="24"/>
              </w:rPr>
              <w:t>训报告</w:t>
            </w:r>
            <w:proofErr w:type="gramEnd"/>
            <w:r>
              <w:rPr>
                <w:rFonts w:ascii="Times New Roman" w:eastAsia="仿宋" w:hAnsi="Times New Roman"/>
                <w:color w:val="000000"/>
                <w:kern w:val="0"/>
                <w:sz w:val="24"/>
                <w:szCs w:val="24"/>
              </w:rPr>
              <w:t>的形式考核，根据实</w:t>
            </w:r>
            <w:proofErr w:type="gramStart"/>
            <w:r>
              <w:rPr>
                <w:rFonts w:ascii="Times New Roman" w:eastAsia="仿宋" w:hAnsi="Times New Roman"/>
                <w:color w:val="000000"/>
                <w:kern w:val="0"/>
                <w:sz w:val="24"/>
                <w:szCs w:val="24"/>
              </w:rPr>
              <w:t>训</w:t>
            </w:r>
            <w:proofErr w:type="gramEnd"/>
            <w:r>
              <w:rPr>
                <w:rFonts w:ascii="Times New Roman" w:eastAsia="仿宋" w:hAnsi="Times New Roman"/>
                <w:color w:val="000000"/>
                <w:kern w:val="0"/>
                <w:sz w:val="24"/>
                <w:szCs w:val="24"/>
              </w:rPr>
              <w:t>岗位书写，具体包括：</w:t>
            </w:r>
            <w:r>
              <w:rPr>
                <w:rFonts w:ascii="Times New Roman" w:eastAsia="仿宋" w:hAnsi="Times New Roman"/>
                <w:color w:val="000000"/>
                <w:kern w:val="0"/>
                <w:sz w:val="24"/>
                <w:szCs w:val="24"/>
              </w:rPr>
              <w:t>1.</w:t>
            </w:r>
            <w:r>
              <w:rPr>
                <w:rFonts w:ascii="Times New Roman" w:eastAsia="仿宋" w:hAnsi="Times New Roman"/>
                <w:color w:val="000000"/>
                <w:kern w:val="0"/>
                <w:sz w:val="24"/>
                <w:szCs w:val="24"/>
              </w:rPr>
              <w:t>营业员要求；</w:t>
            </w:r>
            <w:r>
              <w:rPr>
                <w:rFonts w:ascii="Times New Roman" w:eastAsia="仿宋" w:hAnsi="Times New Roman"/>
                <w:color w:val="000000"/>
                <w:kern w:val="0"/>
                <w:sz w:val="24"/>
                <w:szCs w:val="24"/>
              </w:rPr>
              <w:t>2.</w:t>
            </w:r>
            <w:r>
              <w:rPr>
                <w:rFonts w:ascii="Times New Roman" w:eastAsia="仿宋" w:hAnsi="Times New Roman"/>
                <w:color w:val="000000"/>
                <w:kern w:val="0"/>
                <w:sz w:val="24"/>
                <w:szCs w:val="24"/>
              </w:rPr>
              <w:t>药品验收要求；</w:t>
            </w:r>
            <w:r>
              <w:rPr>
                <w:rFonts w:ascii="Times New Roman" w:eastAsia="仿宋" w:hAnsi="Times New Roman"/>
                <w:color w:val="000000"/>
                <w:kern w:val="0"/>
                <w:sz w:val="24"/>
                <w:szCs w:val="24"/>
              </w:rPr>
              <w:t>3.</w:t>
            </w:r>
            <w:r>
              <w:rPr>
                <w:rFonts w:ascii="Times New Roman" w:eastAsia="仿宋" w:hAnsi="Times New Roman"/>
                <w:color w:val="000000"/>
                <w:kern w:val="0"/>
                <w:sz w:val="24"/>
                <w:szCs w:val="24"/>
              </w:rPr>
              <w:t>药品采购管理要求；</w:t>
            </w:r>
            <w:r>
              <w:rPr>
                <w:rFonts w:ascii="Times New Roman" w:eastAsia="仿宋" w:hAnsi="Times New Roman"/>
                <w:color w:val="000000"/>
                <w:kern w:val="0"/>
                <w:sz w:val="24"/>
                <w:szCs w:val="24"/>
              </w:rPr>
              <w:t>4.</w:t>
            </w:r>
            <w:r>
              <w:rPr>
                <w:rFonts w:ascii="Times New Roman" w:eastAsia="仿宋" w:hAnsi="Times New Roman"/>
                <w:color w:val="000000"/>
                <w:kern w:val="0"/>
                <w:sz w:val="24"/>
                <w:szCs w:val="24"/>
              </w:rPr>
              <w:t>药品仓储管理要求；</w:t>
            </w:r>
            <w:r>
              <w:rPr>
                <w:rFonts w:ascii="Times New Roman" w:eastAsia="仿宋" w:hAnsi="Times New Roman"/>
                <w:color w:val="000000"/>
                <w:kern w:val="0"/>
                <w:sz w:val="24"/>
                <w:szCs w:val="24"/>
              </w:rPr>
              <w:t>5.</w:t>
            </w:r>
            <w:r>
              <w:rPr>
                <w:rFonts w:ascii="Times New Roman" w:eastAsia="仿宋" w:hAnsi="Times New Roman"/>
                <w:color w:val="000000"/>
                <w:kern w:val="0"/>
                <w:sz w:val="24"/>
                <w:szCs w:val="24"/>
              </w:rPr>
              <w:t>产品检测方法；</w:t>
            </w:r>
            <w:r>
              <w:rPr>
                <w:rFonts w:ascii="Times New Roman" w:eastAsia="仿宋" w:hAnsi="Times New Roman"/>
                <w:color w:val="000000"/>
                <w:kern w:val="0"/>
                <w:sz w:val="24"/>
                <w:szCs w:val="24"/>
              </w:rPr>
              <w:t>6.</w:t>
            </w:r>
            <w:r>
              <w:rPr>
                <w:rFonts w:ascii="Times New Roman" w:eastAsia="仿宋" w:hAnsi="Times New Roman"/>
                <w:color w:val="000000"/>
                <w:kern w:val="0"/>
                <w:sz w:val="24"/>
                <w:szCs w:val="24"/>
              </w:rPr>
              <w:t>药品销售要求；</w:t>
            </w:r>
            <w:r>
              <w:rPr>
                <w:rFonts w:ascii="Times New Roman" w:eastAsia="仿宋" w:hAnsi="Times New Roman"/>
                <w:color w:val="000000"/>
                <w:kern w:val="0"/>
                <w:sz w:val="24"/>
                <w:szCs w:val="24"/>
              </w:rPr>
              <w:t>7.</w:t>
            </w:r>
            <w:r>
              <w:rPr>
                <w:rFonts w:ascii="Times New Roman" w:eastAsia="仿宋" w:hAnsi="Times New Roman"/>
                <w:color w:val="000000"/>
                <w:kern w:val="0"/>
                <w:sz w:val="24"/>
                <w:szCs w:val="24"/>
              </w:rPr>
              <w:t>质量管理规定</w:t>
            </w:r>
            <w:r>
              <w:rPr>
                <w:rFonts w:ascii="Times New Roman" w:eastAsia="仿宋" w:hAnsi="Times New Roman"/>
                <w:color w:val="000000"/>
                <w:kern w:val="0"/>
                <w:sz w:val="24"/>
                <w:szCs w:val="24"/>
              </w:rPr>
              <w:t>;8.</w:t>
            </w:r>
            <w:r>
              <w:rPr>
                <w:rFonts w:ascii="Times New Roman" w:eastAsia="仿宋" w:hAnsi="Times New Roman"/>
                <w:color w:val="000000"/>
                <w:kern w:val="0"/>
                <w:sz w:val="24"/>
                <w:szCs w:val="24"/>
              </w:rPr>
              <w:t>实训心得体会及建议等。以电子稿形式提交存档。</w:t>
            </w:r>
          </w:p>
        </w:tc>
      </w:tr>
      <w:tr w:rsidR="007669B8">
        <w:trPr>
          <w:trHeight w:val="340"/>
          <w:jc w:val="center"/>
        </w:trPr>
        <w:tc>
          <w:tcPr>
            <w:tcW w:w="4464" w:type="dxa"/>
            <w:gridSpan w:val="3"/>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合计</w:t>
            </w:r>
          </w:p>
        </w:tc>
        <w:tc>
          <w:tcPr>
            <w:tcW w:w="700" w:type="dxa"/>
            <w:vAlign w:val="center"/>
          </w:tcPr>
          <w:p w:rsidR="007669B8" w:rsidRDefault="007669B8">
            <w:pPr>
              <w:widowControl/>
              <w:jc w:val="left"/>
              <w:rPr>
                <w:rFonts w:ascii="Times New Roman" w:eastAsia="仿宋" w:hAnsi="Times New Roman"/>
                <w:color w:val="000000"/>
                <w:kern w:val="0"/>
                <w:sz w:val="24"/>
                <w:szCs w:val="24"/>
              </w:rPr>
            </w:pPr>
          </w:p>
        </w:tc>
        <w:tc>
          <w:tcPr>
            <w:tcW w:w="778" w:type="dxa"/>
            <w:vAlign w:val="center"/>
          </w:tcPr>
          <w:p w:rsidR="007669B8" w:rsidRDefault="008C3AD9">
            <w:pPr>
              <w:widowControl/>
              <w:jc w:val="left"/>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24</w:t>
            </w:r>
            <w:r>
              <w:rPr>
                <w:rFonts w:ascii="Times New Roman" w:eastAsia="仿宋" w:hAnsi="Times New Roman" w:hint="eastAsia"/>
                <w:color w:val="000000"/>
                <w:kern w:val="0"/>
                <w:sz w:val="24"/>
                <w:szCs w:val="24"/>
              </w:rPr>
              <w:t>周</w:t>
            </w:r>
          </w:p>
        </w:tc>
        <w:tc>
          <w:tcPr>
            <w:tcW w:w="755" w:type="dxa"/>
            <w:vAlign w:val="center"/>
          </w:tcPr>
          <w:p w:rsidR="007669B8" w:rsidRDefault="007669B8">
            <w:pPr>
              <w:widowControl/>
              <w:jc w:val="left"/>
              <w:rPr>
                <w:rFonts w:ascii="Times New Roman" w:eastAsia="仿宋" w:hAnsi="Times New Roman"/>
                <w:color w:val="000000"/>
                <w:kern w:val="0"/>
                <w:sz w:val="24"/>
                <w:szCs w:val="24"/>
              </w:rPr>
            </w:pPr>
          </w:p>
        </w:tc>
        <w:tc>
          <w:tcPr>
            <w:tcW w:w="2300" w:type="dxa"/>
            <w:vAlign w:val="center"/>
          </w:tcPr>
          <w:p w:rsidR="007669B8" w:rsidRDefault="007669B8">
            <w:pPr>
              <w:widowControl/>
              <w:jc w:val="left"/>
              <w:rPr>
                <w:rFonts w:ascii="Times New Roman" w:eastAsia="仿宋" w:hAnsi="Times New Roman"/>
                <w:color w:val="000000"/>
                <w:kern w:val="0"/>
                <w:sz w:val="24"/>
                <w:szCs w:val="24"/>
              </w:rPr>
            </w:pPr>
          </w:p>
        </w:tc>
        <w:tc>
          <w:tcPr>
            <w:tcW w:w="4497" w:type="dxa"/>
            <w:vAlign w:val="center"/>
          </w:tcPr>
          <w:p w:rsidR="007669B8" w:rsidRDefault="007669B8">
            <w:pPr>
              <w:widowControl/>
              <w:jc w:val="left"/>
              <w:rPr>
                <w:rFonts w:ascii="Times New Roman" w:eastAsia="仿宋" w:hAnsi="Times New Roman"/>
                <w:color w:val="000000"/>
                <w:kern w:val="0"/>
                <w:sz w:val="24"/>
                <w:szCs w:val="24"/>
              </w:rPr>
            </w:pPr>
          </w:p>
        </w:tc>
      </w:tr>
    </w:tbl>
    <w:p w:rsidR="007669B8" w:rsidRDefault="007669B8">
      <w:pPr>
        <w:adjustRightInd w:val="0"/>
        <w:snapToGrid w:val="0"/>
        <w:ind w:firstLineChars="200" w:firstLine="480"/>
        <w:jc w:val="left"/>
        <w:rPr>
          <w:rFonts w:ascii="Times New Roman" w:eastAsia="仿宋_GB2312" w:hAnsi="Times New Roman"/>
          <w:sz w:val="24"/>
          <w:szCs w:val="24"/>
        </w:rPr>
        <w:sectPr w:rsidR="007669B8">
          <w:pgSz w:w="16838" w:h="11906" w:orient="landscape"/>
          <w:pgMar w:top="1191" w:right="1361" w:bottom="1191" w:left="1361" w:header="567" w:footer="567" w:gutter="0"/>
          <w:cols w:space="425"/>
          <w:docGrid w:linePitch="312"/>
        </w:sect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十二、专业办学基本条件和教学建议</w:t>
      </w:r>
    </w:p>
    <w:p w:rsidR="007669B8" w:rsidRDefault="008C3AD9">
      <w:pPr>
        <w:adjustRightInd w:val="0"/>
        <w:snapToGrid w:val="0"/>
        <w:ind w:firstLineChars="200" w:firstLine="480"/>
        <w:rPr>
          <w:rFonts w:ascii="Times New Roman" w:eastAsia="黑体" w:hAnsi="Times New Roman"/>
          <w:sz w:val="24"/>
          <w:szCs w:val="24"/>
        </w:rPr>
      </w:pPr>
      <w:r>
        <w:rPr>
          <w:rFonts w:ascii="Times New Roman" w:eastAsia="黑体" w:hAnsi="Times New Roman"/>
          <w:kern w:val="0"/>
          <w:sz w:val="24"/>
          <w:szCs w:val="24"/>
        </w:rPr>
        <w:t>1</w:t>
      </w:r>
      <w:r>
        <w:rPr>
          <w:rFonts w:ascii="Times New Roman" w:eastAsia="黑体" w:hAnsi="Times New Roman"/>
          <w:kern w:val="0"/>
          <w:sz w:val="24"/>
          <w:szCs w:val="24"/>
        </w:rPr>
        <w:t>、专任教师要求</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）专业专任教师的要求</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①</w:t>
      </w:r>
      <w:r>
        <w:rPr>
          <w:rFonts w:ascii="Times New Roman" w:eastAsia="仿宋" w:hAnsi="Times New Roman"/>
          <w:sz w:val="24"/>
          <w:szCs w:val="24"/>
        </w:rPr>
        <w:t>具备化工类或营销类专业大学本科以上学历，通过培训获得教师职业资格证书，具备教学能力；</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②</w:t>
      </w:r>
      <w:r>
        <w:rPr>
          <w:rFonts w:ascii="Times New Roman" w:eastAsia="仿宋" w:hAnsi="Times New Roman"/>
          <w:sz w:val="24"/>
          <w:szCs w:val="24"/>
        </w:rPr>
        <w:t>具备扎实的专业基础和实践能力，具备专业领域的独立研究和技术开发能力；</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③</w:t>
      </w:r>
      <w:r>
        <w:rPr>
          <w:rFonts w:ascii="Times New Roman" w:eastAsia="仿宋" w:hAnsi="Times New Roman"/>
          <w:sz w:val="24"/>
          <w:szCs w:val="24"/>
        </w:rPr>
        <w:t>具备药品经营与管理类职业资格证书或相关企业技术工作经历，具有双师素质；</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④</w:t>
      </w:r>
      <w:r>
        <w:rPr>
          <w:rFonts w:ascii="Times New Roman" w:eastAsia="仿宋" w:hAnsi="Times New Roman"/>
          <w:sz w:val="24"/>
          <w:szCs w:val="24"/>
        </w:rPr>
        <w:t>能独立承担</w:t>
      </w:r>
      <w:r>
        <w:rPr>
          <w:rFonts w:ascii="Times New Roman" w:eastAsia="仿宋" w:hAnsi="Times New Roman"/>
          <w:sz w:val="24"/>
          <w:szCs w:val="24"/>
        </w:rPr>
        <w:t>1-2</w:t>
      </w:r>
      <w:r>
        <w:rPr>
          <w:rFonts w:ascii="Times New Roman" w:eastAsia="仿宋" w:hAnsi="Times New Roman"/>
          <w:sz w:val="24"/>
          <w:szCs w:val="24"/>
        </w:rPr>
        <w:t>门专业课程，独立知道一门实训课程；</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⑤</w:t>
      </w:r>
      <w:r>
        <w:rPr>
          <w:rFonts w:ascii="Times New Roman" w:eastAsia="仿宋" w:hAnsi="Times New Roman"/>
          <w:sz w:val="24"/>
          <w:szCs w:val="24"/>
        </w:rPr>
        <w:t>具有指导学生参加专业领域的创新和技能大赛的能力。</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2</w:t>
      </w:r>
      <w:r>
        <w:rPr>
          <w:rFonts w:ascii="Times New Roman" w:eastAsia="仿宋" w:hAnsi="Times New Roman"/>
          <w:sz w:val="24"/>
          <w:szCs w:val="24"/>
        </w:rPr>
        <w:t>）专业实</w:t>
      </w:r>
      <w:proofErr w:type="gramStart"/>
      <w:r>
        <w:rPr>
          <w:rFonts w:ascii="Times New Roman" w:eastAsia="仿宋" w:hAnsi="Times New Roman"/>
          <w:sz w:val="24"/>
          <w:szCs w:val="24"/>
        </w:rPr>
        <w:t>训指导</w:t>
      </w:r>
      <w:proofErr w:type="gramEnd"/>
      <w:r>
        <w:rPr>
          <w:rFonts w:ascii="Times New Roman" w:eastAsia="仿宋" w:hAnsi="Times New Roman"/>
          <w:sz w:val="24"/>
          <w:szCs w:val="24"/>
        </w:rPr>
        <w:t>教师的要求</w:t>
      </w:r>
    </w:p>
    <w:p w:rsidR="007669B8" w:rsidRDefault="008C3AD9">
      <w:p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①</w:t>
      </w:r>
      <w:r>
        <w:rPr>
          <w:rFonts w:ascii="Times New Roman" w:eastAsia="仿宋" w:hAnsi="Times New Roman"/>
          <w:sz w:val="24"/>
          <w:szCs w:val="24"/>
        </w:rPr>
        <w:t>具备药品经营与管理专业大学本科以上学历，通过培训获得教师职业资格证书，具备教学能力；</w:t>
      </w:r>
    </w:p>
    <w:p w:rsidR="007669B8" w:rsidRDefault="008C3AD9">
      <w:p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②</w:t>
      </w:r>
      <w:r>
        <w:rPr>
          <w:rFonts w:ascii="Times New Roman" w:eastAsia="仿宋" w:hAnsi="Times New Roman"/>
          <w:sz w:val="24"/>
          <w:szCs w:val="24"/>
        </w:rPr>
        <w:t>具有丰富的技术工作实践经验和较高的操作技能；</w:t>
      </w:r>
    </w:p>
    <w:p w:rsidR="007669B8" w:rsidRDefault="008C3AD9">
      <w:p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③</w:t>
      </w:r>
      <w:r>
        <w:rPr>
          <w:rFonts w:ascii="Times New Roman" w:eastAsia="仿宋" w:hAnsi="Times New Roman"/>
          <w:sz w:val="24"/>
          <w:szCs w:val="24"/>
        </w:rPr>
        <w:t>具备药品经营与管理类或相关职业资格证书或相关企业技术工作经历，具有双师素质；</w:t>
      </w:r>
    </w:p>
    <w:p w:rsidR="007669B8" w:rsidRDefault="008C3AD9">
      <w:pPr>
        <w:adjustRightInd w:val="0"/>
        <w:snapToGrid w:val="0"/>
        <w:ind w:firstLineChars="200" w:firstLine="480"/>
        <w:jc w:val="left"/>
        <w:rPr>
          <w:rFonts w:ascii="Times New Roman" w:eastAsia="仿宋" w:hAnsi="Times New Roman"/>
          <w:sz w:val="24"/>
          <w:szCs w:val="24"/>
        </w:rPr>
      </w:pPr>
      <w:r>
        <w:rPr>
          <w:rFonts w:ascii="Times New Roman" w:eastAsia="仿宋" w:hAnsi="Times New Roman"/>
          <w:sz w:val="24"/>
          <w:szCs w:val="24"/>
        </w:rPr>
        <w:t>④</w:t>
      </w:r>
      <w:r>
        <w:rPr>
          <w:rFonts w:ascii="Times New Roman" w:eastAsia="仿宋" w:hAnsi="Times New Roman"/>
          <w:sz w:val="24"/>
          <w:szCs w:val="24"/>
        </w:rPr>
        <w:t>能独立承担</w:t>
      </w:r>
      <w:r>
        <w:rPr>
          <w:rFonts w:ascii="Times New Roman" w:eastAsia="仿宋" w:hAnsi="Times New Roman"/>
          <w:sz w:val="24"/>
          <w:szCs w:val="24"/>
        </w:rPr>
        <w:t>1</w:t>
      </w:r>
      <w:r>
        <w:rPr>
          <w:rFonts w:ascii="Times New Roman" w:eastAsia="仿宋" w:hAnsi="Times New Roman"/>
          <w:sz w:val="24"/>
          <w:szCs w:val="24"/>
        </w:rPr>
        <w:t>-2</w:t>
      </w:r>
      <w:r>
        <w:rPr>
          <w:rFonts w:ascii="Times New Roman" w:eastAsia="仿宋" w:hAnsi="Times New Roman"/>
          <w:sz w:val="24"/>
          <w:szCs w:val="24"/>
        </w:rPr>
        <w:t>门实训课程，独立指导学生完成课程设计；</w:t>
      </w:r>
    </w:p>
    <w:p w:rsidR="007669B8" w:rsidRDefault="008C3AD9">
      <w:pPr>
        <w:adjustRightInd w:val="0"/>
        <w:snapToGrid w:val="0"/>
        <w:ind w:firstLineChars="200" w:firstLine="480"/>
        <w:jc w:val="left"/>
        <w:rPr>
          <w:rFonts w:ascii="Times New Roman" w:hAnsi="Times New Roman"/>
          <w:sz w:val="24"/>
          <w:szCs w:val="24"/>
        </w:rPr>
      </w:pPr>
      <w:r>
        <w:rPr>
          <w:rFonts w:ascii="Times New Roman" w:eastAsia="仿宋" w:hAnsi="Times New Roman"/>
          <w:sz w:val="24"/>
          <w:szCs w:val="24"/>
        </w:rPr>
        <w:t>⑤</w:t>
      </w:r>
      <w:r>
        <w:rPr>
          <w:rFonts w:ascii="Times New Roman" w:eastAsia="仿宋" w:hAnsi="Times New Roman"/>
          <w:sz w:val="24"/>
          <w:szCs w:val="24"/>
        </w:rPr>
        <w:t>具有指导学生参加专业领域的创新和技能大赛的能力。</w:t>
      </w:r>
      <w:r>
        <w:rPr>
          <w:rFonts w:ascii="Times New Roman" w:hAnsi="Times New Roman"/>
          <w:sz w:val="24"/>
          <w:szCs w:val="24"/>
        </w:rPr>
        <w:t xml:space="preserve">  </w:t>
      </w:r>
    </w:p>
    <w:p w:rsidR="007669B8" w:rsidRDefault="008C3AD9">
      <w:pPr>
        <w:adjustRightInd w:val="0"/>
        <w:snapToGrid w:val="0"/>
        <w:ind w:firstLineChars="200" w:firstLine="480"/>
        <w:rPr>
          <w:rFonts w:ascii="Times New Roman" w:hAnsi="Times New Roman"/>
          <w:sz w:val="24"/>
          <w:szCs w:val="24"/>
        </w:rPr>
      </w:pPr>
      <w:r>
        <w:rPr>
          <w:rFonts w:ascii="Times New Roman" w:eastAsia="黑体" w:hAnsi="Times New Roman"/>
          <w:kern w:val="0"/>
          <w:sz w:val="24"/>
          <w:szCs w:val="24"/>
        </w:rPr>
        <w:t>2</w:t>
      </w:r>
      <w:r>
        <w:rPr>
          <w:rFonts w:ascii="Times New Roman" w:eastAsia="黑体" w:hAnsi="Times New Roman"/>
          <w:kern w:val="0"/>
          <w:sz w:val="24"/>
          <w:szCs w:val="24"/>
        </w:rPr>
        <w:t>、兼职教师要求</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①</w:t>
      </w:r>
      <w:r>
        <w:rPr>
          <w:rFonts w:ascii="Times New Roman" w:eastAsia="仿宋" w:hAnsi="Times New Roman"/>
          <w:sz w:val="24"/>
          <w:szCs w:val="24"/>
        </w:rPr>
        <w:t>在行业内有一定威望和知名度，为企业的发展</w:t>
      </w:r>
      <w:proofErr w:type="gramStart"/>
      <w:r>
        <w:rPr>
          <w:rFonts w:ascii="Times New Roman" w:eastAsia="仿宋" w:hAnsi="Times New Roman"/>
          <w:sz w:val="24"/>
          <w:szCs w:val="24"/>
        </w:rPr>
        <w:t>作出</w:t>
      </w:r>
      <w:proofErr w:type="gramEnd"/>
      <w:r>
        <w:rPr>
          <w:rFonts w:ascii="Times New Roman" w:eastAsia="仿宋" w:hAnsi="Times New Roman"/>
          <w:sz w:val="24"/>
          <w:szCs w:val="24"/>
        </w:rPr>
        <w:t>过较大的贡献；</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②</w:t>
      </w:r>
      <w:r>
        <w:rPr>
          <w:rFonts w:ascii="Times New Roman" w:eastAsia="仿宋" w:hAnsi="Times New Roman"/>
          <w:sz w:val="24"/>
          <w:szCs w:val="24"/>
        </w:rPr>
        <w:t>具有较长时间的企业专职技术工作经历，有较强的实践能力；</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③</w:t>
      </w:r>
      <w:r>
        <w:rPr>
          <w:rFonts w:ascii="Times New Roman" w:eastAsia="仿宋" w:hAnsi="Times New Roman"/>
          <w:sz w:val="24"/>
          <w:szCs w:val="24"/>
        </w:rPr>
        <w:t>专业基础扎实，能胜任专业课程的教学或实</w:t>
      </w:r>
      <w:proofErr w:type="gramStart"/>
      <w:r>
        <w:rPr>
          <w:rFonts w:ascii="Times New Roman" w:eastAsia="仿宋" w:hAnsi="Times New Roman"/>
          <w:sz w:val="24"/>
          <w:szCs w:val="24"/>
        </w:rPr>
        <w:t>训指导</w:t>
      </w:r>
      <w:proofErr w:type="gramEnd"/>
      <w:r>
        <w:rPr>
          <w:rFonts w:ascii="Times New Roman" w:eastAsia="仿宋" w:hAnsi="Times New Roman"/>
          <w:sz w:val="24"/>
          <w:szCs w:val="24"/>
        </w:rPr>
        <w:t>工作；</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 w:hAnsi="Times New Roman"/>
          <w:sz w:val="24"/>
          <w:szCs w:val="24"/>
        </w:rPr>
        <w:t>④</w:t>
      </w:r>
      <w:r>
        <w:rPr>
          <w:rFonts w:ascii="Times New Roman" w:eastAsia="仿宋" w:hAnsi="Times New Roman"/>
          <w:sz w:val="24"/>
          <w:szCs w:val="24"/>
        </w:rPr>
        <w:t>热心教育事业，责任心强，善于沟通。</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（二）教学设施</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校内实验实训基地</w:t>
      </w:r>
    </w:p>
    <w:p w:rsidR="007669B8" w:rsidRDefault="008C3AD9">
      <w:pPr>
        <w:adjustRightInd w:val="0"/>
        <w:snapToGrid w:val="0"/>
        <w:ind w:firstLineChars="200" w:firstLine="464"/>
        <w:rPr>
          <w:rFonts w:ascii="Times New Roman" w:eastAsia="仿宋" w:hAnsi="Times New Roman"/>
          <w:spacing w:val="-4"/>
          <w:sz w:val="24"/>
          <w:szCs w:val="24"/>
        </w:rPr>
      </w:pPr>
      <w:r>
        <w:rPr>
          <w:rFonts w:ascii="Times New Roman" w:eastAsia="仿宋" w:hAnsi="Times New Roman"/>
          <w:spacing w:val="-4"/>
          <w:sz w:val="24"/>
          <w:szCs w:val="24"/>
        </w:rPr>
        <w:t>为适应药品经营与管理专业基于工作过程课程的实施，建设了融学习和工作为一体的实验实训室，模拟企业现场建设了校内模拟药房，为学生提供真实的工作环境。上述实践场所的设备数量满足课程实施的要求，能保证学生完成工作任务，按</w:t>
      </w:r>
      <w:r>
        <w:rPr>
          <w:rFonts w:ascii="Times New Roman" w:eastAsia="仿宋" w:hAnsi="Times New Roman"/>
          <w:spacing w:val="-4"/>
          <w:sz w:val="24"/>
          <w:szCs w:val="24"/>
        </w:rPr>
        <w:t>40</w:t>
      </w:r>
      <w:r>
        <w:rPr>
          <w:rFonts w:ascii="Times New Roman" w:eastAsia="仿宋" w:hAnsi="Times New Roman"/>
          <w:spacing w:val="-4"/>
          <w:sz w:val="24"/>
          <w:szCs w:val="24"/>
        </w:rPr>
        <w:t>人为自然班，具体配置要求如下。</w:t>
      </w:r>
    </w:p>
    <w:p w:rsidR="007669B8" w:rsidRDefault="008C3AD9">
      <w:pPr>
        <w:pStyle w:val="af2"/>
        <w:adjustRightInd w:val="0"/>
        <w:snapToGrid w:val="0"/>
        <w:ind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校外实训实习基地</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为适应药品经营与管理专业基于工作过程课程的实施，建设了融学习和工作为一体的实验实训室，模拟企业现场建设了校内模拟药房，为学生提供真实的工作环境。上述实践场所的设备数量满足课程实施的要求，能保证学生完成工作任务，按</w:t>
      </w:r>
      <w:r>
        <w:rPr>
          <w:rFonts w:ascii="Times New Roman" w:eastAsia="仿宋" w:hAnsi="Times New Roman"/>
          <w:sz w:val="24"/>
          <w:szCs w:val="24"/>
        </w:rPr>
        <w:t>40</w:t>
      </w:r>
      <w:r>
        <w:rPr>
          <w:rFonts w:ascii="Times New Roman" w:eastAsia="仿宋" w:hAnsi="Times New Roman"/>
          <w:sz w:val="24"/>
          <w:szCs w:val="24"/>
        </w:rPr>
        <w:t>人为自然班，具体配置要求如</w:t>
      </w:r>
      <w:r>
        <w:rPr>
          <w:rFonts w:ascii="Times New Roman" w:eastAsia="仿宋" w:hAnsi="Times New Roman"/>
          <w:sz w:val="24"/>
          <w:szCs w:val="24"/>
        </w:rPr>
        <w:t>下。</w:t>
      </w:r>
    </w:p>
    <w:p w:rsidR="007669B8" w:rsidRDefault="008C3AD9">
      <w:pPr>
        <w:pStyle w:val="af2"/>
        <w:adjustRightInd w:val="0"/>
        <w:snapToGrid w:val="0"/>
        <w:ind w:firstLine="480"/>
        <w:rPr>
          <w:rFonts w:ascii="Times New Roman" w:eastAsia="仿宋_GB2312" w:hAnsi="Times New Roman"/>
          <w:bCs/>
          <w:sz w:val="24"/>
          <w:szCs w:val="24"/>
        </w:rPr>
      </w:pPr>
      <w:r>
        <w:rPr>
          <w:rFonts w:ascii="Times New Roman" w:eastAsia="仿宋_GB2312" w:hAnsi="Times New Roman"/>
          <w:bCs/>
          <w:sz w:val="24"/>
          <w:szCs w:val="24"/>
        </w:rPr>
        <w:t>表</w:t>
      </w:r>
      <w:r>
        <w:rPr>
          <w:rFonts w:ascii="Times New Roman" w:eastAsia="仿宋_GB2312" w:hAnsi="Times New Roman"/>
          <w:bCs/>
          <w:sz w:val="24"/>
          <w:szCs w:val="24"/>
        </w:rPr>
        <w:t>1</w:t>
      </w:r>
      <w:r>
        <w:rPr>
          <w:rFonts w:ascii="Times New Roman" w:eastAsia="仿宋_GB2312" w:hAnsi="Times New Roman" w:hint="eastAsia"/>
          <w:bCs/>
          <w:sz w:val="24"/>
          <w:szCs w:val="24"/>
        </w:rPr>
        <w:t>0</w:t>
      </w:r>
      <w:r>
        <w:rPr>
          <w:rFonts w:ascii="Times New Roman" w:eastAsia="仿宋_GB2312" w:hAnsi="Times New Roman"/>
          <w:bCs/>
          <w:sz w:val="24"/>
          <w:szCs w:val="24"/>
        </w:rPr>
        <w:t xml:space="preserve"> </w:t>
      </w:r>
      <w:r>
        <w:rPr>
          <w:rFonts w:ascii="Times New Roman" w:eastAsia="仿宋_GB2312" w:hAnsi="Times New Roman"/>
          <w:bCs/>
          <w:sz w:val="24"/>
          <w:szCs w:val="24"/>
        </w:rPr>
        <w:t>校内实习基地配置表</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417"/>
        <w:gridCol w:w="1009"/>
        <w:gridCol w:w="1701"/>
        <w:gridCol w:w="3794"/>
        <w:gridCol w:w="794"/>
      </w:tblGrid>
      <w:tr w:rsidR="007669B8">
        <w:trPr>
          <w:jc w:val="center"/>
        </w:trPr>
        <w:tc>
          <w:tcPr>
            <w:tcW w:w="790"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序号</w:t>
            </w:r>
          </w:p>
        </w:tc>
        <w:tc>
          <w:tcPr>
            <w:tcW w:w="1417"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实训室名称</w:t>
            </w:r>
          </w:p>
        </w:tc>
        <w:tc>
          <w:tcPr>
            <w:tcW w:w="1009"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面积（</w:t>
            </w:r>
            <w:r>
              <w:rPr>
                <w:rFonts w:ascii="Times New Roman" w:eastAsia="仿宋" w:hAnsi="Times New Roman"/>
                <w:b/>
                <w:bCs/>
                <w:sz w:val="24"/>
                <w:szCs w:val="24"/>
              </w:rPr>
              <w:t>m</w:t>
            </w:r>
            <w:r>
              <w:rPr>
                <w:rFonts w:ascii="Times New Roman" w:eastAsia="仿宋" w:hAnsi="Times New Roman"/>
                <w:b/>
                <w:bCs/>
                <w:sz w:val="24"/>
                <w:szCs w:val="24"/>
                <w:vertAlign w:val="superscript"/>
              </w:rPr>
              <w:t>2</w:t>
            </w:r>
            <w:r>
              <w:rPr>
                <w:rFonts w:ascii="Times New Roman" w:eastAsia="仿宋" w:hAnsi="Times New Roman"/>
                <w:b/>
                <w:bCs/>
                <w:sz w:val="24"/>
                <w:szCs w:val="24"/>
              </w:rPr>
              <w:t>）</w:t>
            </w:r>
          </w:p>
        </w:tc>
        <w:tc>
          <w:tcPr>
            <w:tcW w:w="1701"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kern w:val="0"/>
                <w:sz w:val="24"/>
                <w:szCs w:val="24"/>
              </w:rPr>
              <w:t>主要设备名称</w:t>
            </w:r>
          </w:p>
        </w:tc>
        <w:tc>
          <w:tcPr>
            <w:tcW w:w="3794"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主要训练内容</w:t>
            </w:r>
          </w:p>
        </w:tc>
        <w:tc>
          <w:tcPr>
            <w:tcW w:w="794"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台套数</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1417"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模拟药房</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190</w:t>
            </w:r>
          </w:p>
        </w:tc>
        <w:tc>
          <w:tcPr>
            <w:tcW w:w="1701"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常用药品、血压计等药房常规用品</w:t>
            </w:r>
          </w:p>
        </w:tc>
        <w:tc>
          <w:tcPr>
            <w:tcW w:w="379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t>1.</w:t>
            </w:r>
            <w:r>
              <w:rPr>
                <w:rFonts w:ascii="Times New Roman" w:eastAsia="仿宋" w:hAnsi="Times New Roman"/>
                <w:kern w:val="0"/>
                <w:sz w:val="24"/>
                <w:szCs w:val="24"/>
              </w:rPr>
              <w:t>医药商品学</w:t>
            </w:r>
            <w:r>
              <w:rPr>
                <w:rFonts w:ascii="Times New Roman" w:eastAsia="仿宋" w:hAnsi="Times New Roman"/>
                <w:kern w:val="0"/>
                <w:sz w:val="24"/>
                <w:szCs w:val="24"/>
              </w:rPr>
              <w:t>2.</w:t>
            </w:r>
            <w:r>
              <w:rPr>
                <w:rFonts w:ascii="Times New Roman" w:eastAsia="仿宋" w:hAnsi="Times New Roman"/>
                <w:kern w:val="0"/>
                <w:sz w:val="24"/>
                <w:szCs w:val="24"/>
              </w:rPr>
              <w:t>药品综合知识与技能</w:t>
            </w:r>
            <w:r>
              <w:rPr>
                <w:rFonts w:ascii="Times New Roman" w:eastAsia="仿宋" w:hAnsi="Times New Roman"/>
                <w:kern w:val="0"/>
                <w:sz w:val="24"/>
                <w:szCs w:val="24"/>
              </w:rPr>
              <w:t>3.</w:t>
            </w:r>
            <w:r>
              <w:rPr>
                <w:rFonts w:ascii="Times New Roman" w:eastAsia="仿宋" w:hAnsi="Times New Roman"/>
                <w:kern w:val="0"/>
                <w:sz w:val="24"/>
                <w:szCs w:val="24"/>
              </w:rPr>
              <w:t>医药市场营销学</w:t>
            </w:r>
            <w:r>
              <w:rPr>
                <w:rFonts w:ascii="Times New Roman" w:eastAsia="仿宋" w:hAnsi="Times New Roman"/>
                <w:kern w:val="0"/>
                <w:sz w:val="24"/>
                <w:szCs w:val="24"/>
              </w:rPr>
              <w:t xml:space="preserve">4. </w:t>
            </w:r>
            <w:r>
              <w:rPr>
                <w:rFonts w:ascii="Times New Roman" w:eastAsia="仿宋" w:hAnsi="Times New Roman"/>
                <w:kern w:val="0"/>
                <w:sz w:val="24"/>
                <w:szCs w:val="24"/>
              </w:rPr>
              <w:t>医药商品购销员考工培训</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kern w:val="0"/>
                <w:sz w:val="24"/>
                <w:szCs w:val="24"/>
              </w:rPr>
              <w:t>41</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2</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kern w:val="0"/>
                <w:sz w:val="24"/>
                <w:szCs w:val="24"/>
              </w:rPr>
              <w:t>有机化学学训室</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160</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有机合成常用设备</w:t>
            </w:r>
          </w:p>
        </w:tc>
        <w:tc>
          <w:tcPr>
            <w:tcW w:w="379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t>1.</w:t>
            </w:r>
            <w:r>
              <w:rPr>
                <w:rFonts w:ascii="Times New Roman" w:eastAsia="仿宋" w:hAnsi="Times New Roman"/>
                <w:kern w:val="0"/>
                <w:sz w:val="24"/>
                <w:szCs w:val="24"/>
              </w:rPr>
              <w:t>有机化学实验</w:t>
            </w:r>
            <w:r>
              <w:rPr>
                <w:rFonts w:ascii="Times New Roman" w:eastAsia="仿宋" w:hAnsi="Times New Roman"/>
                <w:kern w:val="0"/>
                <w:sz w:val="24"/>
                <w:szCs w:val="24"/>
              </w:rPr>
              <w:t>2.</w:t>
            </w:r>
            <w:r>
              <w:rPr>
                <w:rFonts w:ascii="Times New Roman" w:eastAsia="仿宋" w:hAnsi="Times New Roman"/>
                <w:kern w:val="0"/>
                <w:sz w:val="24"/>
                <w:szCs w:val="24"/>
              </w:rPr>
              <w:t>生化制药技术专业方向化学方向的专业实验</w:t>
            </w:r>
            <w:r>
              <w:rPr>
                <w:rFonts w:ascii="Times New Roman" w:eastAsia="仿宋" w:hAnsi="Times New Roman"/>
                <w:kern w:val="0"/>
                <w:sz w:val="24"/>
                <w:szCs w:val="24"/>
              </w:rPr>
              <w:t>3.</w:t>
            </w:r>
            <w:r>
              <w:rPr>
                <w:rFonts w:ascii="Times New Roman" w:eastAsia="仿宋" w:hAnsi="Times New Roman"/>
                <w:kern w:val="0"/>
                <w:sz w:val="24"/>
                <w:szCs w:val="24"/>
              </w:rPr>
              <w:t>有机合成考工培训</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32</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无机物研制学训室</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160</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kern w:val="0"/>
                <w:sz w:val="24"/>
                <w:szCs w:val="24"/>
              </w:rPr>
              <w:t>无机物研制常用设备</w:t>
            </w:r>
          </w:p>
        </w:tc>
        <w:tc>
          <w:tcPr>
            <w:tcW w:w="379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t>1.</w:t>
            </w:r>
            <w:r>
              <w:rPr>
                <w:rFonts w:ascii="Times New Roman" w:eastAsia="仿宋" w:hAnsi="Times New Roman"/>
                <w:kern w:val="0"/>
                <w:sz w:val="24"/>
                <w:szCs w:val="24"/>
              </w:rPr>
              <w:t>无机分析化学实验</w:t>
            </w:r>
            <w:r>
              <w:rPr>
                <w:rFonts w:ascii="Times New Roman" w:eastAsia="仿宋" w:hAnsi="Times New Roman"/>
                <w:kern w:val="0"/>
                <w:sz w:val="24"/>
                <w:szCs w:val="24"/>
              </w:rPr>
              <w:t>2.</w:t>
            </w:r>
            <w:r>
              <w:rPr>
                <w:rFonts w:ascii="Times New Roman" w:eastAsia="仿宋" w:hAnsi="Times New Roman"/>
                <w:kern w:val="0"/>
                <w:sz w:val="24"/>
                <w:szCs w:val="24"/>
              </w:rPr>
              <w:t>有机分析实验</w:t>
            </w:r>
            <w:r>
              <w:rPr>
                <w:rFonts w:ascii="Times New Roman" w:eastAsia="仿宋" w:hAnsi="Times New Roman"/>
                <w:kern w:val="0"/>
                <w:sz w:val="24"/>
                <w:szCs w:val="24"/>
              </w:rPr>
              <w:t>3.</w:t>
            </w:r>
            <w:r>
              <w:rPr>
                <w:rFonts w:ascii="Times New Roman" w:eastAsia="仿宋" w:hAnsi="Times New Roman"/>
                <w:kern w:val="0"/>
                <w:sz w:val="24"/>
                <w:szCs w:val="24"/>
              </w:rPr>
              <w:t>工业分析与检验专业的专业实验</w:t>
            </w:r>
            <w:r>
              <w:rPr>
                <w:rFonts w:ascii="Times New Roman" w:eastAsia="仿宋" w:hAnsi="Times New Roman"/>
                <w:kern w:val="0"/>
                <w:sz w:val="24"/>
                <w:szCs w:val="24"/>
              </w:rPr>
              <w:t>4.</w:t>
            </w:r>
            <w:r>
              <w:rPr>
                <w:rFonts w:ascii="Times New Roman" w:eastAsia="仿宋" w:hAnsi="Times New Roman"/>
                <w:kern w:val="0"/>
                <w:sz w:val="24"/>
                <w:szCs w:val="24"/>
              </w:rPr>
              <w:t>高级分析工培训（对外）</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32</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4</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分析化学学</w:t>
            </w:r>
            <w:r>
              <w:rPr>
                <w:rFonts w:ascii="Times New Roman" w:eastAsia="仿宋" w:hAnsi="Times New Roman"/>
                <w:sz w:val="24"/>
                <w:szCs w:val="24"/>
              </w:rPr>
              <w:lastRenderedPageBreak/>
              <w:t>训室</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lastRenderedPageBreak/>
              <w:t>95</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kern w:val="0"/>
                <w:sz w:val="24"/>
                <w:szCs w:val="24"/>
              </w:rPr>
              <w:t>紫外分光光度</w:t>
            </w:r>
            <w:r>
              <w:rPr>
                <w:rFonts w:ascii="Times New Roman" w:eastAsia="仿宋" w:hAnsi="Times New Roman"/>
                <w:kern w:val="0"/>
                <w:sz w:val="24"/>
                <w:szCs w:val="24"/>
              </w:rPr>
              <w:lastRenderedPageBreak/>
              <w:t>仪，可见分光光度仪，</w:t>
            </w:r>
            <w:r>
              <w:rPr>
                <w:rFonts w:ascii="Times New Roman" w:eastAsia="仿宋" w:hAnsi="Times New Roman"/>
                <w:kern w:val="0"/>
                <w:sz w:val="24"/>
                <w:szCs w:val="24"/>
              </w:rPr>
              <w:t>pH</w:t>
            </w:r>
            <w:r>
              <w:rPr>
                <w:rFonts w:ascii="Times New Roman" w:eastAsia="仿宋" w:hAnsi="Times New Roman"/>
                <w:kern w:val="0"/>
                <w:sz w:val="24"/>
                <w:szCs w:val="24"/>
              </w:rPr>
              <w:t>计等</w:t>
            </w:r>
          </w:p>
        </w:tc>
        <w:tc>
          <w:tcPr>
            <w:tcW w:w="379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lastRenderedPageBreak/>
              <w:t>1.</w:t>
            </w:r>
            <w:r>
              <w:rPr>
                <w:rFonts w:ascii="Times New Roman" w:eastAsia="仿宋" w:hAnsi="Times New Roman"/>
                <w:kern w:val="0"/>
                <w:sz w:val="24"/>
                <w:szCs w:val="24"/>
              </w:rPr>
              <w:t>仪器分析实验</w:t>
            </w:r>
            <w:r>
              <w:rPr>
                <w:rFonts w:ascii="Times New Roman" w:eastAsia="仿宋" w:hAnsi="Times New Roman"/>
                <w:kern w:val="0"/>
                <w:sz w:val="24"/>
                <w:szCs w:val="24"/>
              </w:rPr>
              <w:t>2.</w:t>
            </w:r>
            <w:r>
              <w:rPr>
                <w:rFonts w:ascii="Times New Roman" w:eastAsia="仿宋" w:hAnsi="Times New Roman"/>
                <w:kern w:val="0"/>
                <w:sz w:val="24"/>
                <w:szCs w:val="24"/>
              </w:rPr>
              <w:t>高级分析工培训</w:t>
            </w:r>
            <w:r>
              <w:rPr>
                <w:rFonts w:ascii="Times New Roman" w:eastAsia="仿宋" w:hAnsi="Times New Roman"/>
                <w:kern w:val="0"/>
                <w:sz w:val="24"/>
                <w:szCs w:val="24"/>
              </w:rPr>
              <w:lastRenderedPageBreak/>
              <w:t>（对外）</w:t>
            </w:r>
            <w:r>
              <w:rPr>
                <w:rFonts w:ascii="Times New Roman" w:eastAsia="仿宋" w:hAnsi="Times New Roman"/>
                <w:kern w:val="0"/>
                <w:sz w:val="24"/>
                <w:szCs w:val="24"/>
              </w:rPr>
              <w:t>3.</w:t>
            </w:r>
            <w:r>
              <w:rPr>
                <w:rFonts w:ascii="Times New Roman" w:eastAsia="仿宋" w:hAnsi="Times New Roman"/>
                <w:kern w:val="0"/>
                <w:sz w:val="24"/>
                <w:szCs w:val="24"/>
              </w:rPr>
              <w:t>分析专业的专业实验</w:t>
            </w:r>
            <w:r>
              <w:rPr>
                <w:rFonts w:ascii="Times New Roman" w:eastAsia="仿宋" w:hAnsi="Times New Roman"/>
                <w:kern w:val="0"/>
                <w:sz w:val="24"/>
                <w:szCs w:val="24"/>
              </w:rPr>
              <w:t>4.</w:t>
            </w:r>
            <w:r>
              <w:rPr>
                <w:rFonts w:ascii="Times New Roman" w:eastAsia="仿宋" w:hAnsi="Times New Roman"/>
                <w:kern w:val="0"/>
                <w:sz w:val="24"/>
                <w:szCs w:val="24"/>
              </w:rPr>
              <w:t>药物化学实验</w:t>
            </w:r>
            <w:r>
              <w:rPr>
                <w:rFonts w:ascii="Times New Roman" w:eastAsia="仿宋" w:hAnsi="Times New Roman"/>
                <w:kern w:val="0"/>
                <w:sz w:val="24"/>
                <w:szCs w:val="24"/>
              </w:rPr>
              <w:t>5.</w:t>
            </w:r>
            <w:r>
              <w:rPr>
                <w:rFonts w:ascii="Times New Roman" w:eastAsia="仿宋" w:hAnsi="Times New Roman"/>
                <w:kern w:val="0"/>
                <w:sz w:val="24"/>
                <w:szCs w:val="24"/>
              </w:rPr>
              <w:t>无机分析化学实验</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lastRenderedPageBreak/>
              <w:t>32</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lastRenderedPageBreak/>
              <w:t>5</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kern w:val="0"/>
                <w:sz w:val="24"/>
                <w:szCs w:val="24"/>
              </w:rPr>
              <w:t>专业机房</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75</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计算机及相关软件</w:t>
            </w:r>
          </w:p>
        </w:tc>
        <w:tc>
          <w:tcPr>
            <w:tcW w:w="379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t>1.</w:t>
            </w:r>
            <w:r>
              <w:rPr>
                <w:rFonts w:ascii="Times New Roman" w:eastAsia="仿宋" w:hAnsi="Times New Roman"/>
                <w:kern w:val="0"/>
                <w:sz w:val="24"/>
                <w:szCs w:val="24"/>
              </w:rPr>
              <w:t>计算机等级考试培训</w:t>
            </w:r>
            <w:r>
              <w:rPr>
                <w:rFonts w:ascii="Times New Roman" w:eastAsia="仿宋" w:hAnsi="Times New Roman"/>
                <w:kern w:val="0"/>
                <w:sz w:val="24"/>
                <w:szCs w:val="24"/>
              </w:rPr>
              <w:t>2.</w:t>
            </w:r>
            <w:r>
              <w:rPr>
                <w:rFonts w:ascii="Times New Roman" w:eastAsia="仿宋" w:hAnsi="Times New Roman"/>
                <w:kern w:val="0"/>
                <w:sz w:val="24"/>
                <w:szCs w:val="24"/>
              </w:rPr>
              <w:t>文献检索</w:t>
            </w:r>
            <w:r>
              <w:rPr>
                <w:rFonts w:ascii="Times New Roman" w:eastAsia="仿宋" w:hAnsi="Times New Roman"/>
                <w:kern w:val="0"/>
                <w:sz w:val="24"/>
                <w:szCs w:val="24"/>
              </w:rPr>
              <w:t>3.</w:t>
            </w:r>
            <w:r>
              <w:rPr>
                <w:rFonts w:ascii="Times New Roman" w:eastAsia="仿宋" w:hAnsi="Times New Roman"/>
                <w:kern w:val="0"/>
                <w:sz w:val="24"/>
                <w:szCs w:val="24"/>
              </w:rPr>
              <w:t>营销策划</w:t>
            </w:r>
            <w:r>
              <w:rPr>
                <w:rFonts w:ascii="Times New Roman" w:eastAsia="仿宋" w:hAnsi="Times New Roman"/>
                <w:kern w:val="0"/>
                <w:sz w:val="24"/>
                <w:szCs w:val="24"/>
              </w:rPr>
              <w:t>4.</w:t>
            </w:r>
            <w:r>
              <w:rPr>
                <w:rFonts w:ascii="Times New Roman" w:eastAsia="仿宋" w:hAnsi="Times New Roman"/>
                <w:kern w:val="0"/>
                <w:sz w:val="24"/>
                <w:szCs w:val="24"/>
              </w:rPr>
              <w:t>制药设备课程设计</w:t>
            </w:r>
            <w:r>
              <w:rPr>
                <w:rFonts w:ascii="Times New Roman" w:eastAsia="仿宋" w:hAnsi="Times New Roman"/>
                <w:kern w:val="0"/>
                <w:sz w:val="24"/>
                <w:szCs w:val="24"/>
              </w:rPr>
              <w:t>5</w:t>
            </w:r>
            <w:r>
              <w:rPr>
                <w:rFonts w:ascii="Times New Roman" w:eastAsia="仿宋" w:hAnsi="Times New Roman"/>
                <w:kern w:val="0"/>
                <w:sz w:val="24"/>
                <w:szCs w:val="24"/>
              </w:rPr>
              <w:t>医药电子商务</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50</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6</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药物分析学训室</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60</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液相色谱，气相色谱，</w:t>
            </w:r>
            <w:proofErr w:type="gramStart"/>
            <w:r>
              <w:rPr>
                <w:rFonts w:ascii="Times New Roman" w:eastAsia="仿宋" w:hAnsi="Times New Roman"/>
                <w:sz w:val="24"/>
                <w:szCs w:val="24"/>
              </w:rPr>
              <w:t>液质联用</w:t>
            </w:r>
            <w:proofErr w:type="gramEnd"/>
            <w:r>
              <w:rPr>
                <w:rFonts w:ascii="Times New Roman" w:eastAsia="仿宋" w:hAnsi="Times New Roman"/>
                <w:sz w:val="24"/>
                <w:szCs w:val="24"/>
              </w:rPr>
              <w:t>，红外，原子吸收</w:t>
            </w:r>
          </w:p>
        </w:tc>
        <w:tc>
          <w:tcPr>
            <w:tcW w:w="379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kern w:val="0"/>
                <w:sz w:val="24"/>
                <w:szCs w:val="24"/>
              </w:rPr>
              <w:t>1.</w:t>
            </w:r>
            <w:r>
              <w:rPr>
                <w:rFonts w:ascii="Times New Roman" w:eastAsia="仿宋" w:hAnsi="Times New Roman"/>
                <w:kern w:val="0"/>
                <w:sz w:val="24"/>
                <w:szCs w:val="24"/>
              </w:rPr>
              <w:t>食品检验工考工</w:t>
            </w:r>
            <w:r>
              <w:rPr>
                <w:rFonts w:ascii="Times New Roman" w:eastAsia="仿宋" w:hAnsi="Times New Roman"/>
                <w:kern w:val="0"/>
                <w:sz w:val="24"/>
                <w:szCs w:val="24"/>
              </w:rPr>
              <w:t>2.</w:t>
            </w:r>
            <w:r>
              <w:rPr>
                <w:rFonts w:ascii="Times New Roman" w:eastAsia="仿宋" w:hAnsi="Times New Roman"/>
                <w:kern w:val="0"/>
                <w:sz w:val="24"/>
                <w:szCs w:val="24"/>
              </w:rPr>
              <w:t>药物分析实验</w:t>
            </w:r>
            <w:r>
              <w:rPr>
                <w:rFonts w:ascii="Times New Roman" w:eastAsia="仿宋" w:hAnsi="Times New Roman"/>
                <w:kern w:val="0"/>
                <w:sz w:val="24"/>
                <w:szCs w:val="24"/>
              </w:rPr>
              <w:t>3.</w:t>
            </w:r>
            <w:r>
              <w:rPr>
                <w:rFonts w:ascii="Times New Roman" w:eastAsia="仿宋" w:hAnsi="Times New Roman"/>
                <w:kern w:val="0"/>
                <w:sz w:val="24"/>
                <w:szCs w:val="24"/>
              </w:rPr>
              <w:t>分析专业的专业实验</w:t>
            </w:r>
            <w:r>
              <w:rPr>
                <w:rFonts w:ascii="Times New Roman" w:eastAsia="仿宋" w:hAnsi="Times New Roman"/>
                <w:kern w:val="0"/>
                <w:sz w:val="24"/>
                <w:szCs w:val="24"/>
              </w:rPr>
              <w:t>4.</w:t>
            </w:r>
            <w:r>
              <w:rPr>
                <w:rFonts w:ascii="Times New Roman" w:eastAsia="仿宋" w:hAnsi="Times New Roman"/>
                <w:kern w:val="0"/>
                <w:sz w:val="24"/>
                <w:szCs w:val="24"/>
              </w:rPr>
              <w:t>药物化学实验</w:t>
            </w:r>
            <w:r>
              <w:rPr>
                <w:rFonts w:ascii="Times New Roman" w:eastAsia="仿宋" w:hAnsi="Times New Roman"/>
                <w:kern w:val="0"/>
                <w:sz w:val="24"/>
                <w:szCs w:val="24"/>
              </w:rPr>
              <w:t>5.</w:t>
            </w:r>
            <w:r>
              <w:rPr>
                <w:rFonts w:ascii="Times New Roman" w:eastAsia="仿宋" w:hAnsi="Times New Roman"/>
                <w:kern w:val="0"/>
                <w:sz w:val="24"/>
                <w:szCs w:val="24"/>
              </w:rPr>
              <w:t>无机分析化学实验</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24</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7</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药物制剂学训室</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95</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固体制剂生产性车间</w:t>
            </w:r>
          </w:p>
        </w:tc>
        <w:tc>
          <w:tcPr>
            <w:tcW w:w="3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药品检验与保管</w:t>
            </w:r>
            <w:r>
              <w:rPr>
                <w:rFonts w:ascii="Times New Roman" w:eastAsia="仿宋" w:hAnsi="Times New Roman"/>
                <w:sz w:val="24"/>
                <w:szCs w:val="24"/>
              </w:rPr>
              <w:t>2.</w:t>
            </w:r>
            <w:r>
              <w:rPr>
                <w:rFonts w:ascii="Times New Roman" w:eastAsia="仿宋" w:hAnsi="Times New Roman"/>
                <w:sz w:val="24"/>
                <w:szCs w:val="24"/>
              </w:rPr>
              <w:t>药物制剂技术</w:t>
            </w:r>
          </w:p>
        </w:tc>
        <w:tc>
          <w:tcPr>
            <w:tcW w:w="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32</w:t>
            </w:r>
          </w:p>
        </w:tc>
      </w:tr>
      <w:tr w:rsidR="007669B8">
        <w:trPr>
          <w:jc w:val="center"/>
        </w:trPr>
        <w:tc>
          <w:tcPr>
            <w:tcW w:w="79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8</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医务室药房实训中心</w:t>
            </w:r>
          </w:p>
        </w:tc>
        <w:tc>
          <w:tcPr>
            <w:tcW w:w="1009"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160</w:t>
            </w:r>
          </w:p>
        </w:tc>
        <w:tc>
          <w:tcPr>
            <w:tcW w:w="170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营业性药房常规配置</w:t>
            </w:r>
          </w:p>
        </w:tc>
        <w:tc>
          <w:tcPr>
            <w:tcW w:w="379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用药指导</w:t>
            </w:r>
          </w:p>
        </w:tc>
        <w:tc>
          <w:tcPr>
            <w:tcW w:w="794" w:type="dxa"/>
            <w:vAlign w:val="center"/>
          </w:tcPr>
          <w:p w:rsidR="007669B8" w:rsidRDefault="007669B8">
            <w:pPr>
              <w:adjustRightInd w:val="0"/>
              <w:snapToGrid w:val="0"/>
              <w:jc w:val="center"/>
              <w:rPr>
                <w:rFonts w:ascii="Times New Roman" w:eastAsia="仿宋" w:hAnsi="Times New Roman"/>
                <w:sz w:val="24"/>
                <w:szCs w:val="24"/>
              </w:rPr>
            </w:pPr>
          </w:p>
        </w:tc>
      </w:tr>
    </w:tbl>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支持信息化教学条件</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基于工作过程系统化的为导向的职业发展人才培养模式，根据医药生产和流通企业岗位能力需要，通过加强与行业知名企业合作，开展药品经营与管理专业学生顶岗的实习，在校外实训中着力培养学生的职业素质、规范和能力，以弥补校内实训基地无法达到的培养效果，从而培养出具有</w:t>
      </w:r>
      <w:r>
        <w:rPr>
          <w:rFonts w:ascii="Times New Roman" w:eastAsia="仿宋" w:hAnsi="Times New Roman"/>
          <w:sz w:val="24"/>
          <w:szCs w:val="24"/>
        </w:rPr>
        <w:t>“</w:t>
      </w:r>
      <w:r>
        <w:rPr>
          <w:rFonts w:ascii="Times New Roman" w:eastAsia="仿宋" w:hAnsi="Times New Roman"/>
          <w:sz w:val="24"/>
          <w:szCs w:val="24"/>
        </w:rPr>
        <w:t>扎实的首岗胜任能力、突出的岗位适应能力、良好的职业可持续发展能力</w:t>
      </w:r>
      <w:r>
        <w:rPr>
          <w:rFonts w:ascii="Times New Roman" w:eastAsia="仿宋" w:hAnsi="Times New Roman"/>
          <w:sz w:val="24"/>
          <w:szCs w:val="24"/>
        </w:rPr>
        <w:t>”</w:t>
      </w:r>
      <w:r>
        <w:rPr>
          <w:rFonts w:ascii="Times New Roman" w:eastAsia="仿宋" w:hAnsi="Times New Roman"/>
          <w:sz w:val="24"/>
          <w:szCs w:val="24"/>
        </w:rPr>
        <w:t>的学生。</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校外实训基地，与企业以多种方式合作，以认知实习、顶岗实习、课程开发、科研合作等多种方式。</w:t>
      </w:r>
    </w:p>
    <w:p w:rsidR="007669B8" w:rsidRDefault="008C3AD9">
      <w:pPr>
        <w:adjustRightInd w:val="0"/>
        <w:snapToGrid w:val="0"/>
        <w:ind w:firstLineChars="200" w:firstLine="480"/>
        <w:jc w:val="center"/>
        <w:rPr>
          <w:rFonts w:ascii="Times New Roman" w:eastAsia="仿宋" w:hAnsi="Times New Roman"/>
          <w:sz w:val="24"/>
          <w:szCs w:val="24"/>
        </w:rPr>
      </w:pPr>
      <w:r>
        <w:rPr>
          <w:rFonts w:ascii="Times New Roman" w:eastAsia="仿宋_GB2312" w:hAnsi="Times New Roman"/>
          <w:bCs/>
          <w:sz w:val="24"/>
          <w:szCs w:val="24"/>
        </w:rPr>
        <w:t>表</w:t>
      </w:r>
      <w:r>
        <w:rPr>
          <w:rFonts w:ascii="Times New Roman" w:eastAsia="仿宋_GB2312" w:hAnsi="Times New Roman"/>
          <w:bCs/>
          <w:sz w:val="24"/>
          <w:szCs w:val="24"/>
        </w:rPr>
        <w:t>1</w:t>
      </w:r>
      <w:r>
        <w:rPr>
          <w:rFonts w:ascii="Times New Roman" w:eastAsia="仿宋_GB2312" w:hAnsi="Times New Roman" w:hint="eastAsia"/>
          <w:bCs/>
          <w:sz w:val="24"/>
          <w:szCs w:val="24"/>
        </w:rPr>
        <w:t>1</w:t>
      </w:r>
      <w:r>
        <w:rPr>
          <w:rFonts w:ascii="Times New Roman" w:eastAsia="仿宋_GB2312" w:hAnsi="Times New Roman"/>
          <w:bCs/>
          <w:sz w:val="24"/>
          <w:szCs w:val="24"/>
        </w:rPr>
        <w:t xml:space="preserve"> </w:t>
      </w:r>
      <w:r>
        <w:rPr>
          <w:rFonts w:ascii="Times New Roman" w:eastAsia="仿宋_GB2312" w:hAnsi="Times New Roman"/>
          <w:bCs/>
          <w:sz w:val="24"/>
          <w:szCs w:val="24"/>
        </w:rPr>
        <w:t>校外主要实习基地配置表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3685"/>
        <w:gridCol w:w="1260"/>
        <w:gridCol w:w="720"/>
        <w:gridCol w:w="1260"/>
        <w:gridCol w:w="1260"/>
        <w:gridCol w:w="720"/>
      </w:tblGrid>
      <w:tr w:rsidR="007669B8">
        <w:trPr>
          <w:tblHeader/>
          <w:jc w:val="center"/>
        </w:trPr>
        <w:tc>
          <w:tcPr>
            <w:tcW w:w="760"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序号</w:t>
            </w:r>
          </w:p>
        </w:tc>
        <w:tc>
          <w:tcPr>
            <w:tcW w:w="3685"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单位名称</w:t>
            </w:r>
          </w:p>
        </w:tc>
        <w:tc>
          <w:tcPr>
            <w:tcW w:w="1260"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企业类型</w:t>
            </w:r>
          </w:p>
        </w:tc>
        <w:tc>
          <w:tcPr>
            <w:tcW w:w="720"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数量</w:t>
            </w:r>
          </w:p>
        </w:tc>
        <w:tc>
          <w:tcPr>
            <w:tcW w:w="1260"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主要实习</w:t>
            </w:r>
          </w:p>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功能</w:t>
            </w:r>
          </w:p>
        </w:tc>
        <w:tc>
          <w:tcPr>
            <w:tcW w:w="1260" w:type="dxa"/>
            <w:vAlign w:val="center"/>
          </w:tcPr>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接纳学生</w:t>
            </w:r>
          </w:p>
          <w:p w:rsidR="007669B8" w:rsidRDefault="008C3AD9">
            <w:pPr>
              <w:adjustRightInd w:val="0"/>
              <w:snapToGrid w:val="0"/>
              <w:jc w:val="center"/>
              <w:rPr>
                <w:rFonts w:ascii="Times New Roman" w:eastAsia="仿宋" w:hAnsi="Times New Roman"/>
                <w:b/>
                <w:bCs/>
                <w:sz w:val="24"/>
                <w:szCs w:val="24"/>
              </w:rPr>
            </w:pPr>
            <w:r>
              <w:rPr>
                <w:rFonts w:ascii="Times New Roman" w:eastAsia="仿宋" w:hAnsi="Times New Roman"/>
                <w:b/>
                <w:bCs/>
                <w:sz w:val="24"/>
                <w:szCs w:val="24"/>
              </w:rPr>
              <w:t>人数</w:t>
            </w:r>
          </w:p>
        </w:tc>
        <w:tc>
          <w:tcPr>
            <w:tcW w:w="720" w:type="dxa"/>
            <w:vAlign w:val="center"/>
          </w:tcPr>
          <w:p w:rsidR="007669B8" w:rsidRDefault="008C3AD9">
            <w:pPr>
              <w:adjustRightInd w:val="0"/>
              <w:snapToGrid w:val="0"/>
              <w:rPr>
                <w:rFonts w:ascii="Times New Roman" w:eastAsia="仿宋" w:hAnsi="Times New Roman"/>
                <w:b/>
                <w:bCs/>
                <w:sz w:val="24"/>
                <w:szCs w:val="24"/>
              </w:rPr>
            </w:pPr>
            <w:r>
              <w:rPr>
                <w:rFonts w:ascii="Times New Roman" w:eastAsia="仿宋" w:hAnsi="Times New Roman"/>
                <w:b/>
                <w:bCs/>
                <w:sz w:val="24"/>
                <w:szCs w:val="24"/>
              </w:rPr>
              <w:t>备注</w:t>
            </w:r>
          </w:p>
        </w:tc>
      </w:tr>
      <w:tr w:rsidR="007669B8">
        <w:trPr>
          <w:trHeight w:val="403"/>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浙江乐普药业股份有限公司</w:t>
            </w:r>
          </w:p>
        </w:tc>
        <w:tc>
          <w:tcPr>
            <w:tcW w:w="1260"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生产性企业</w:t>
            </w:r>
          </w:p>
        </w:tc>
        <w:tc>
          <w:tcPr>
            <w:tcW w:w="72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6</w:t>
            </w:r>
          </w:p>
        </w:tc>
        <w:tc>
          <w:tcPr>
            <w:tcW w:w="1260"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毕业顶岗实习、暑期社会实践、暑期顶岗实习</w:t>
            </w:r>
          </w:p>
        </w:tc>
        <w:tc>
          <w:tcPr>
            <w:tcW w:w="126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100</w:t>
            </w:r>
          </w:p>
        </w:tc>
        <w:tc>
          <w:tcPr>
            <w:tcW w:w="720" w:type="dxa"/>
            <w:vMerge w:val="restart"/>
            <w:vAlign w:val="center"/>
          </w:tcPr>
          <w:p w:rsidR="007669B8" w:rsidRDefault="007669B8">
            <w:pPr>
              <w:adjustRightInd w:val="0"/>
              <w:snapToGrid w:val="0"/>
              <w:rPr>
                <w:rFonts w:ascii="Times New Roman" w:eastAsia="仿宋" w:hAnsi="Times New Roman"/>
                <w:sz w:val="24"/>
                <w:szCs w:val="24"/>
              </w:rPr>
            </w:pPr>
          </w:p>
        </w:tc>
      </w:tr>
      <w:tr w:rsidR="007669B8">
        <w:trPr>
          <w:trHeight w:val="155"/>
          <w:jc w:val="center"/>
        </w:trPr>
        <w:tc>
          <w:tcPr>
            <w:tcW w:w="760" w:type="dxa"/>
            <w:vAlign w:val="center"/>
          </w:tcPr>
          <w:p w:rsidR="007669B8" w:rsidRDefault="008C3AD9">
            <w:pPr>
              <w:adjustRightInd w:val="0"/>
              <w:snapToGrid w:val="0"/>
              <w:jc w:val="center"/>
              <w:rPr>
                <w:rFonts w:ascii="Times New Roman" w:eastAsia="仿宋" w:hAnsi="Times New Roman"/>
                <w:bCs/>
                <w:sz w:val="24"/>
                <w:szCs w:val="24"/>
              </w:rPr>
            </w:pPr>
            <w:r>
              <w:rPr>
                <w:rFonts w:ascii="Times New Roman" w:eastAsia="仿宋" w:hAnsi="Times New Roman"/>
                <w:bCs/>
                <w:sz w:val="24"/>
                <w:szCs w:val="24"/>
              </w:rPr>
              <w:t>2</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bCs/>
                <w:sz w:val="24"/>
                <w:szCs w:val="24"/>
              </w:rPr>
              <w:t>海正药业</w:t>
            </w:r>
            <w:r>
              <w:rPr>
                <w:rFonts w:ascii="Times New Roman" w:eastAsia="仿宋" w:hAnsi="Times New Roman"/>
                <w:sz w:val="24"/>
                <w:szCs w:val="24"/>
              </w:rPr>
              <w:t>股份有限公司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jc w:val="center"/>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jc w:val="center"/>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155"/>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江北药业股份有限公司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jc w:val="center"/>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jc w:val="center"/>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adjustRightInd w:val="0"/>
              <w:snapToGrid w:val="0"/>
              <w:jc w:val="center"/>
              <w:rPr>
                <w:rFonts w:ascii="Times New Roman" w:eastAsia="仿宋" w:hAnsi="Times New Roman"/>
                <w:bCs/>
                <w:sz w:val="24"/>
                <w:szCs w:val="24"/>
              </w:rPr>
            </w:pPr>
            <w:r>
              <w:rPr>
                <w:rFonts w:ascii="Times New Roman" w:eastAsia="仿宋" w:hAnsi="Times New Roman"/>
                <w:bCs/>
                <w:sz w:val="24"/>
                <w:szCs w:val="24"/>
              </w:rPr>
              <w:t>4</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bCs/>
                <w:sz w:val="24"/>
                <w:szCs w:val="24"/>
              </w:rPr>
              <w:t>信友医药化工公司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jc w:val="center"/>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jc w:val="center"/>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adjustRightInd w:val="0"/>
              <w:snapToGrid w:val="0"/>
              <w:jc w:val="center"/>
              <w:rPr>
                <w:rFonts w:ascii="Times New Roman" w:eastAsia="仿宋" w:hAnsi="Times New Roman"/>
                <w:bCs/>
                <w:sz w:val="24"/>
                <w:szCs w:val="24"/>
              </w:rPr>
            </w:pPr>
            <w:r>
              <w:rPr>
                <w:rFonts w:ascii="Times New Roman" w:eastAsia="仿宋" w:hAnsi="Times New Roman"/>
                <w:bCs/>
                <w:sz w:val="24"/>
                <w:szCs w:val="24"/>
              </w:rPr>
              <w:t>5</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bCs/>
                <w:sz w:val="24"/>
                <w:szCs w:val="24"/>
              </w:rPr>
              <w:t>台州市环境监测中心</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jc w:val="center"/>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jc w:val="center"/>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adjustRightInd w:val="0"/>
              <w:snapToGrid w:val="0"/>
              <w:jc w:val="center"/>
              <w:rPr>
                <w:rFonts w:ascii="Times New Roman" w:eastAsia="仿宋" w:hAnsi="Times New Roman"/>
                <w:bCs/>
                <w:sz w:val="24"/>
                <w:szCs w:val="24"/>
              </w:rPr>
            </w:pPr>
            <w:r>
              <w:rPr>
                <w:rFonts w:ascii="Times New Roman" w:eastAsia="仿宋" w:hAnsi="Times New Roman"/>
                <w:bCs/>
                <w:sz w:val="24"/>
                <w:szCs w:val="24"/>
              </w:rPr>
              <w:t>6</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bCs/>
                <w:sz w:val="24"/>
                <w:szCs w:val="24"/>
              </w:rPr>
              <w:t>台州海辰药业</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jc w:val="center"/>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jc w:val="center"/>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4"/>
          <w:jc w:val="center"/>
        </w:trPr>
        <w:tc>
          <w:tcPr>
            <w:tcW w:w="760" w:type="dxa"/>
            <w:vAlign w:val="center"/>
          </w:tcPr>
          <w:p w:rsidR="007669B8" w:rsidRDefault="008C3AD9">
            <w:pPr>
              <w:tabs>
                <w:tab w:val="left" w:pos="675"/>
                <w:tab w:val="center" w:pos="744"/>
              </w:tabs>
              <w:adjustRightInd w:val="0"/>
              <w:snapToGrid w:val="0"/>
              <w:jc w:val="center"/>
              <w:rPr>
                <w:rFonts w:ascii="Times New Roman" w:eastAsia="仿宋" w:hAnsi="Times New Roman"/>
                <w:sz w:val="24"/>
                <w:szCs w:val="24"/>
              </w:rPr>
            </w:pPr>
            <w:r>
              <w:rPr>
                <w:rFonts w:ascii="Times New Roman" w:eastAsia="仿宋" w:hAnsi="Times New Roman"/>
                <w:sz w:val="24"/>
                <w:szCs w:val="24"/>
              </w:rPr>
              <w:t>7</w:t>
            </w:r>
          </w:p>
        </w:tc>
        <w:tc>
          <w:tcPr>
            <w:tcW w:w="3685" w:type="dxa"/>
            <w:vAlign w:val="center"/>
          </w:tcPr>
          <w:p w:rsidR="007669B8" w:rsidRDefault="008C3AD9">
            <w:pPr>
              <w:tabs>
                <w:tab w:val="left" w:pos="675"/>
                <w:tab w:val="center" w:pos="744"/>
              </w:tabs>
              <w:adjustRightInd w:val="0"/>
              <w:snapToGrid w:val="0"/>
              <w:rPr>
                <w:rFonts w:ascii="Times New Roman" w:eastAsia="仿宋" w:hAnsi="Times New Roman"/>
                <w:sz w:val="24"/>
                <w:szCs w:val="24"/>
              </w:rPr>
            </w:pPr>
            <w:r>
              <w:rPr>
                <w:rFonts w:ascii="Times New Roman" w:eastAsia="仿宋" w:hAnsi="Times New Roman"/>
                <w:sz w:val="24"/>
                <w:szCs w:val="24"/>
              </w:rPr>
              <w:t>台州市医药公司</w:t>
            </w:r>
          </w:p>
        </w:tc>
        <w:tc>
          <w:tcPr>
            <w:tcW w:w="1260"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流通性企业</w:t>
            </w:r>
          </w:p>
        </w:tc>
        <w:tc>
          <w:tcPr>
            <w:tcW w:w="72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10</w:t>
            </w:r>
          </w:p>
        </w:tc>
        <w:tc>
          <w:tcPr>
            <w:tcW w:w="1260"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毕业顶岗实习、暑期社会实践、暑期顶岗实习</w:t>
            </w:r>
          </w:p>
        </w:tc>
        <w:tc>
          <w:tcPr>
            <w:tcW w:w="126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100</w:t>
            </w:r>
          </w:p>
        </w:tc>
        <w:tc>
          <w:tcPr>
            <w:tcW w:w="720" w:type="dxa"/>
            <w:vMerge w:val="restart"/>
            <w:vAlign w:val="center"/>
          </w:tcPr>
          <w:p w:rsidR="007669B8" w:rsidRDefault="007669B8">
            <w:pPr>
              <w:adjustRightInd w:val="0"/>
              <w:snapToGrid w:val="0"/>
              <w:rPr>
                <w:rFonts w:ascii="Times New Roman" w:eastAsia="仿宋" w:hAnsi="Times New Roman"/>
                <w:sz w:val="24"/>
                <w:szCs w:val="24"/>
              </w:rPr>
            </w:pPr>
          </w:p>
        </w:tc>
      </w:tr>
      <w:tr w:rsidR="007669B8">
        <w:trPr>
          <w:trHeight w:val="427"/>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8</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台州瑞仁堂医药连锁有限公司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427"/>
          <w:jc w:val="center"/>
        </w:trPr>
        <w:tc>
          <w:tcPr>
            <w:tcW w:w="760" w:type="dxa"/>
            <w:vAlign w:val="center"/>
          </w:tcPr>
          <w:p w:rsidR="007669B8" w:rsidRDefault="008C3AD9">
            <w:pPr>
              <w:tabs>
                <w:tab w:val="left" w:pos="675"/>
                <w:tab w:val="center" w:pos="744"/>
              </w:tabs>
              <w:adjustRightInd w:val="0"/>
              <w:snapToGrid w:val="0"/>
              <w:jc w:val="center"/>
              <w:rPr>
                <w:rFonts w:ascii="Times New Roman" w:eastAsia="仿宋" w:hAnsi="Times New Roman"/>
                <w:sz w:val="24"/>
                <w:szCs w:val="24"/>
              </w:rPr>
            </w:pPr>
            <w:r>
              <w:rPr>
                <w:rFonts w:ascii="Times New Roman" w:eastAsia="仿宋" w:hAnsi="Times New Roman"/>
                <w:sz w:val="24"/>
                <w:szCs w:val="24"/>
              </w:rPr>
              <w:t>9</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台州市</w:t>
            </w:r>
            <w:proofErr w:type="gramStart"/>
            <w:r>
              <w:rPr>
                <w:rFonts w:ascii="Times New Roman" w:eastAsia="仿宋" w:hAnsi="Times New Roman"/>
                <w:sz w:val="24"/>
                <w:szCs w:val="24"/>
              </w:rPr>
              <w:t>保济新医药</w:t>
            </w:r>
            <w:proofErr w:type="gramEnd"/>
            <w:r>
              <w:rPr>
                <w:rFonts w:ascii="Times New Roman" w:eastAsia="仿宋" w:hAnsi="Times New Roman"/>
                <w:sz w:val="24"/>
                <w:szCs w:val="24"/>
              </w:rPr>
              <w:t>连锁有限公司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tabs>
                <w:tab w:val="left" w:pos="675"/>
                <w:tab w:val="center" w:pos="744"/>
              </w:tabs>
              <w:adjustRightInd w:val="0"/>
              <w:snapToGrid w:val="0"/>
              <w:jc w:val="center"/>
              <w:rPr>
                <w:rFonts w:ascii="Times New Roman" w:eastAsia="仿宋" w:hAnsi="Times New Roman"/>
                <w:sz w:val="24"/>
                <w:szCs w:val="24"/>
              </w:rPr>
            </w:pPr>
            <w:r>
              <w:rPr>
                <w:rFonts w:ascii="Times New Roman" w:eastAsia="仿宋" w:hAnsi="Times New Roman"/>
                <w:sz w:val="24"/>
                <w:szCs w:val="24"/>
              </w:rPr>
              <w:t>10</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浙江海派医药有限公司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tabs>
                <w:tab w:val="left" w:pos="675"/>
                <w:tab w:val="center" w:pos="744"/>
              </w:tabs>
              <w:adjustRightInd w:val="0"/>
              <w:snapToGrid w:val="0"/>
              <w:jc w:val="center"/>
              <w:rPr>
                <w:rFonts w:ascii="Times New Roman" w:eastAsia="仿宋" w:hAnsi="Times New Roman"/>
                <w:sz w:val="24"/>
                <w:szCs w:val="24"/>
              </w:rPr>
            </w:pPr>
            <w:r>
              <w:rPr>
                <w:rFonts w:ascii="Times New Roman" w:eastAsia="仿宋" w:hAnsi="Times New Roman"/>
                <w:sz w:val="24"/>
                <w:szCs w:val="24"/>
              </w:rPr>
              <w:t>11</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江林医药连锁有限公司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tabs>
                <w:tab w:val="left" w:pos="675"/>
                <w:tab w:val="center" w:pos="744"/>
              </w:tabs>
              <w:adjustRightInd w:val="0"/>
              <w:snapToGrid w:val="0"/>
              <w:jc w:val="center"/>
              <w:rPr>
                <w:rFonts w:ascii="Times New Roman" w:eastAsia="仿宋" w:hAnsi="Times New Roman"/>
                <w:sz w:val="24"/>
                <w:szCs w:val="24"/>
              </w:rPr>
            </w:pPr>
            <w:r>
              <w:rPr>
                <w:rFonts w:ascii="Times New Roman" w:eastAsia="仿宋" w:hAnsi="Times New Roman"/>
                <w:sz w:val="24"/>
                <w:szCs w:val="24"/>
              </w:rPr>
              <w:t>12</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宁波彩虹大药房有限公司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13</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宁波四明大药房有限公司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14</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海王星</w:t>
            </w:r>
            <w:proofErr w:type="gramStart"/>
            <w:r>
              <w:rPr>
                <w:rFonts w:ascii="Times New Roman" w:eastAsia="仿宋" w:hAnsi="Times New Roman"/>
                <w:sz w:val="24"/>
                <w:szCs w:val="24"/>
              </w:rPr>
              <w:t>辰</w:t>
            </w:r>
            <w:proofErr w:type="gramEnd"/>
            <w:r>
              <w:rPr>
                <w:rFonts w:ascii="Times New Roman" w:eastAsia="仿宋" w:hAnsi="Times New Roman"/>
                <w:sz w:val="24"/>
                <w:szCs w:val="24"/>
              </w:rPr>
              <w:t>连锁有限公司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2"/>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15</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老百姓大药房有限公司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68"/>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16</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浙江众成医药连锁有限公司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68"/>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17</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建标中医馆</w:t>
            </w:r>
          </w:p>
        </w:tc>
        <w:tc>
          <w:tcPr>
            <w:tcW w:w="1260"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健康管理</w:t>
            </w:r>
          </w:p>
        </w:tc>
        <w:tc>
          <w:tcPr>
            <w:tcW w:w="72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2</w:t>
            </w:r>
          </w:p>
        </w:tc>
        <w:tc>
          <w:tcPr>
            <w:tcW w:w="1260"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毕业顶岗实习、暑期社会实</w:t>
            </w:r>
            <w:r>
              <w:rPr>
                <w:rFonts w:ascii="Times New Roman" w:eastAsia="仿宋" w:hAnsi="Times New Roman"/>
                <w:sz w:val="24"/>
                <w:szCs w:val="24"/>
              </w:rPr>
              <w:lastRenderedPageBreak/>
              <w:t>践、暑期顶岗实习</w:t>
            </w:r>
          </w:p>
        </w:tc>
        <w:tc>
          <w:tcPr>
            <w:tcW w:w="1260"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lastRenderedPageBreak/>
              <w:t>30</w:t>
            </w:r>
          </w:p>
        </w:tc>
        <w:tc>
          <w:tcPr>
            <w:tcW w:w="720" w:type="dxa"/>
            <w:vMerge w:val="restart"/>
            <w:vAlign w:val="center"/>
          </w:tcPr>
          <w:p w:rsidR="007669B8" w:rsidRDefault="007669B8">
            <w:pPr>
              <w:adjustRightInd w:val="0"/>
              <w:snapToGrid w:val="0"/>
              <w:jc w:val="center"/>
              <w:rPr>
                <w:rFonts w:ascii="Times New Roman" w:eastAsia="仿宋" w:hAnsi="Times New Roman"/>
                <w:sz w:val="24"/>
                <w:szCs w:val="24"/>
              </w:rPr>
            </w:pPr>
          </w:p>
        </w:tc>
      </w:tr>
      <w:tr w:rsidR="007669B8">
        <w:trPr>
          <w:trHeight w:val="268"/>
          <w:jc w:val="center"/>
        </w:trPr>
        <w:tc>
          <w:tcPr>
            <w:tcW w:w="76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18</w:t>
            </w:r>
          </w:p>
        </w:tc>
        <w:tc>
          <w:tcPr>
            <w:tcW w:w="368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舍得健康管理有限公司</w:t>
            </w: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1260" w:type="dxa"/>
            <w:vMerge/>
            <w:vAlign w:val="center"/>
          </w:tcPr>
          <w:p w:rsidR="007669B8" w:rsidRDefault="007669B8">
            <w:pPr>
              <w:adjustRightInd w:val="0"/>
              <w:snapToGrid w:val="0"/>
              <w:rPr>
                <w:rFonts w:ascii="Times New Roman" w:eastAsia="仿宋" w:hAnsi="Times New Roman"/>
                <w:sz w:val="24"/>
                <w:szCs w:val="24"/>
              </w:rPr>
            </w:pPr>
          </w:p>
        </w:tc>
        <w:tc>
          <w:tcPr>
            <w:tcW w:w="720" w:type="dxa"/>
            <w:vMerge/>
            <w:vAlign w:val="center"/>
          </w:tcPr>
          <w:p w:rsidR="007669B8" w:rsidRDefault="007669B8">
            <w:pPr>
              <w:adjustRightInd w:val="0"/>
              <w:snapToGrid w:val="0"/>
              <w:rPr>
                <w:rFonts w:ascii="Times New Roman" w:eastAsia="仿宋" w:hAnsi="Times New Roman"/>
                <w:sz w:val="24"/>
                <w:szCs w:val="24"/>
              </w:rPr>
            </w:pPr>
          </w:p>
        </w:tc>
      </w:tr>
    </w:tbl>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lastRenderedPageBreak/>
        <w:t>（三）教材及图书、数字化（网络）资料等学习资源</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学校规范、合理使用课程教学资源，教材以国家规划统编教材为主，鼓励教师开发具有地方特色、专业特色的自编教材，为学生的特长发展合理合</w:t>
      </w:r>
      <w:proofErr w:type="gramStart"/>
      <w:r>
        <w:rPr>
          <w:rFonts w:ascii="Times New Roman" w:eastAsia="仿宋_GB2312" w:hAnsi="Times New Roman"/>
          <w:sz w:val="24"/>
          <w:szCs w:val="24"/>
        </w:rPr>
        <w:t>规</w:t>
      </w:r>
      <w:proofErr w:type="gramEnd"/>
      <w:r>
        <w:rPr>
          <w:rFonts w:ascii="Times New Roman" w:eastAsia="仿宋_GB2312" w:hAnsi="Times New Roman"/>
          <w:sz w:val="24"/>
          <w:szCs w:val="24"/>
        </w:rPr>
        <w:t>的使用。学校拥有高教园区图书馆，馆藏图书</w:t>
      </w:r>
      <w:r>
        <w:rPr>
          <w:rFonts w:ascii="Times New Roman" w:eastAsia="仿宋_GB2312" w:hAnsi="Times New Roman"/>
          <w:sz w:val="24"/>
          <w:szCs w:val="24"/>
        </w:rPr>
        <w:t>180</w:t>
      </w:r>
      <w:r>
        <w:rPr>
          <w:rFonts w:ascii="Times New Roman" w:eastAsia="仿宋_GB2312" w:hAnsi="Times New Roman"/>
          <w:sz w:val="24"/>
          <w:szCs w:val="24"/>
        </w:rPr>
        <w:t>万册，学院有自己开发省级线上网络课程学习资源，教师根据自己课程自主的开发</w:t>
      </w:r>
      <w:r>
        <w:rPr>
          <w:rFonts w:ascii="Times New Roman" w:eastAsia="仿宋_GB2312" w:hAnsi="Times New Roman"/>
          <w:sz w:val="24"/>
          <w:szCs w:val="24"/>
        </w:rPr>
        <w:t>“</w:t>
      </w:r>
      <w:r>
        <w:rPr>
          <w:rFonts w:ascii="Times New Roman" w:eastAsia="仿宋_GB2312" w:hAnsi="Times New Roman"/>
          <w:sz w:val="24"/>
          <w:szCs w:val="24"/>
        </w:rPr>
        <w:t>学习通</w:t>
      </w:r>
      <w:r>
        <w:rPr>
          <w:rFonts w:ascii="Times New Roman" w:eastAsia="仿宋_GB2312" w:hAnsi="Times New Roman"/>
          <w:sz w:val="24"/>
          <w:szCs w:val="24"/>
        </w:rPr>
        <w:t>”</w:t>
      </w:r>
      <w:r>
        <w:rPr>
          <w:rFonts w:ascii="Times New Roman" w:eastAsia="仿宋_GB2312" w:hAnsi="Times New Roman"/>
          <w:sz w:val="24"/>
          <w:szCs w:val="24"/>
        </w:rPr>
        <w:t>等学习资源。</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（四）教学方法、手段与教学组织形式建议</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教学方法</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采用比较灵活的教学方法和课堂组织形式，让学生能够主动参与教学的相关过程。新时期的学生个性特征之一是不再拘泥于某种刻板的模式，而追求新颖、变化的模式，课堂教学组织形式的多样化和教学方法的新</w:t>
      </w:r>
      <w:r>
        <w:rPr>
          <w:rFonts w:ascii="Times New Roman" w:eastAsia="仿宋" w:hAnsi="Times New Roman"/>
          <w:sz w:val="24"/>
          <w:szCs w:val="24"/>
        </w:rPr>
        <w:t>奇性，往往能够适合他们的心理状态，使他们在逐新、猎奇中参与到教学活动中，潜力得到发挥。彻底改变传统的坐教室、本本传授的</w:t>
      </w:r>
      <w:r>
        <w:rPr>
          <w:rFonts w:ascii="Times New Roman" w:eastAsia="仿宋" w:hAnsi="Times New Roman"/>
          <w:sz w:val="24"/>
          <w:szCs w:val="24"/>
        </w:rPr>
        <w:t>“</w:t>
      </w:r>
      <w:r>
        <w:rPr>
          <w:rFonts w:ascii="Times New Roman" w:eastAsia="仿宋" w:hAnsi="Times New Roman"/>
          <w:sz w:val="24"/>
          <w:szCs w:val="24"/>
        </w:rPr>
        <w:t>满堂灌式</w:t>
      </w:r>
      <w:r>
        <w:rPr>
          <w:rFonts w:ascii="Times New Roman" w:eastAsia="仿宋" w:hAnsi="Times New Roman"/>
          <w:sz w:val="24"/>
          <w:szCs w:val="24"/>
        </w:rPr>
        <w:t>”</w:t>
      </w:r>
      <w:r>
        <w:rPr>
          <w:rFonts w:ascii="Times New Roman" w:eastAsia="仿宋" w:hAnsi="Times New Roman"/>
          <w:sz w:val="24"/>
          <w:szCs w:val="24"/>
        </w:rPr>
        <w:t>的教学组织形式，代替以讨论式、探究式、发现式的教学形式，如案例分析、分组讨论、角色扮演、启发引导等都是很好的教学方法。教室和实训室结合，课程在实验实训室进行，尽可能采用教、学、做一体的教学方法，实现做中学。建设一体化的实训室，将新技术、新理念引入教学，更新教学内容，促进课程体系和课程的改革。明确不同教学方法的特点，不同学习阶段采用不同的教学方法。多种教学方法使用，充分发挥学生主观</w:t>
      </w:r>
      <w:r>
        <w:rPr>
          <w:rFonts w:ascii="Times New Roman" w:eastAsia="仿宋" w:hAnsi="Times New Roman"/>
          <w:sz w:val="24"/>
          <w:szCs w:val="24"/>
        </w:rPr>
        <w:t>能动性和创造精神，提高学生的学习兴趣，发挥学生的潜能。采用工学结合的课程开发的课程，按照自己开发课程的教学模式组织实施课程。</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2.</w:t>
      </w:r>
      <w:r>
        <w:rPr>
          <w:rFonts w:ascii="Times New Roman" w:eastAsia="仿宋" w:hAnsi="Times New Roman"/>
          <w:sz w:val="24"/>
          <w:szCs w:val="24"/>
        </w:rPr>
        <w:t>教学手段</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现代学生的主要兴趣之一是电脑游戏，许多学生都认为自己有很强的玩电脑游戏的能力，因此可以充分利用学生电脑知识的丰富性和操作电脑的熟练性，对典型的工作任务或专业综合实训进行仿真化软件的开发，以实际工作过程为主线，融合理论知识、实际操作、团队合作、作业规范和相关素质要求于一体，以实际工作场景为背景，辅以人机对话、综合考核等相关环节，使仿真软件具有教学性、趣味性和实践性，如药品</w:t>
      </w:r>
      <w:r>
        <w:rPr>
          <w:rFonts w:ascii="Times New Roman" w:eastAsia="仿宋" w:hAnsi="Times New Roman"/>
          <w:sz w:val="24"/>
          <w:szCs w:val="24"/>
        </w:rPr>
        <w:t>GMP</w:t>
      </w:r>
      <w:r>
        <w:rPr>
          <w:rFonts w:ascii="Times New Roman" w:eastAsia="仿宋" w:hAnsi="Times New Roman"/>
          <w:sz w:val="24"/>
          <w:szCs w:val="24"/>
        </w:rPr>
        <w:t>、医药电子商务等都可以进行虚拟化仿真开发。</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网络正逐渐成为学习和生活中的重要组成部分，许多学生对网络都有相当的兴趣，他们更热衷于在网络平台上完成部分学习任务。加强网络教学平台的开发，有助于提高学生的学习兴趣和效率。但是网络学习平台的建设一定要构架合理、资源丰富、内容表现力强，功能齐全。</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直观地观察实际工作过程，可以使学生获得感性认识，应适当采用工学结合交替、学训结合、任务驱动、项目导向、课堂与实习地点一体化等教学方式。鼓励教师结合各自课程教学实际，采用案例教学、头脑风暴、角色扮演等多种教学方式方法，利</w:t>
      </w:r>
      <w:r>
        <w:rPr>
          <w:rFonts w:ascii="Times New Roman" w:eastAsia="仿宋" w:hAnsi="Times New Roman"/>
          <w:sz w:val="24"/>
          <w:szCs w:val="24"/>
        </w:rPr>
        <w:t>用多媒体、图示、视频等多项教学手段开展教学。</w:t>
      </w:r>
    </w:p>
    <w:p w:rsidR="007669B8" w:rsidRDefault="008C3AD9">
      <w:pPr>
        <w:adjustRightInd w:val="0"/>
        <w:snapToGrid w:val="0"/>
        <w:ind w:firstLineChars="200" w:firstLine="480"/>
        <w:rPr>
          <w:rFonts w:ascii="Times New Roman" w:eastAsia="仿宋" w:hAnsi="Times New Roman"/>
          <w:b/>
          <w:sz w:val="24"/>
          <w:szCs w:val="24"/>
        </w:rPr>
      </w:pPr>
      <w:r>
        <w:rPr>
          <w:rFonts w:ascii="Times New Roman" w:eastAsia="仿宋" w:hAnsi="Times New Roman"/>
          <w:sz w:val="24"/>
          <w:szCs w:val="24"/>
        </w:rPr>
        <w:t>3.</w:t>
      </w:r>
      <w:r>
        <w:rPr>
          <w:rFonts w:ascii="Times New Roman" w:eastAsia="仿宋" w:hAnsi="Times New Roman"/>
          <w:sz w:val="24"/>
          <w:szCs w:val="24"/>
        </w:rPr>
        <w:t>教学组织</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组织实施：分组、布置任务、明确任务、任务方案制定、任务实施、反馈评价等教学基本步骤。没有采用工学结合的课程，鼓励教师转变思想，探索新的课程教师组织方式方法，为提高教学质量而进行有意义的教学实践探索。</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（五）教学评价、考核建议</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考核分为考试和考查两种。人才培养方案中设立的课程均需要进行考核，成绩合格，并完成毕业顶岗实习，通过实习总结或毕业设计鉴定，思想品德鉴定合格者，方可毕业。</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突出能力的考核评价方式，体现对综合素质的评价。注重过程性评价，采用过程评价和结果评价相结合的方式，对理论和实践知识进行评价，同时把学生良好的参与意识、学习态度、</w:t>
      </w:r>
      <w:r>
        <w:rPr>
          <w:rFonts w:ascii="Times New Roman" w:eastAsia="仿宋" w:hAnsi="Times New Roman"/>
          <w:sz w:val="24"/>
          <w:szCs w:val="24"/>
        </w:rPr>
        <w:lastRenderedPageBreak/>
        <w:t>良好的人际关系和进取精神等纳入评价内容。要体现评价主体、评价方式、评价过程的多元化，即教师的评价、学生的自我评价与相互评价相结合，过程性评价与结果性评价相结合。过程性评价主要从学生情感态度、岗位能力、职业行为等多方面，对学生在整个教学过程的表现进行综合测评；结果性评价主要从学生对知识点的掌握、技能的熟练程度、完成任务的质量等方面进行评价。</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积极创新人</w:t>
      </w:r>
      <w:r>
        <w:rPr>
          <w:rFonts w:ascii="Times New Roman" w:eastAsia="仿宋" w:hAnsi="Times New Roman"/>
          <w:sz w:val="24"/>
          <w:szCs w:val="24"/>
        </w:rPr>
        <w:t>才培养评价方式，探索学校、行业部门、用人单位共同参与评价的教学质量多主体评价模式，吸纳更多行业企业和社会有关方面组织参与考核评价，在企业顶岗实习环节上，以企业评价为主，学校评价为辅，突出对学生实习过程中表现出工作能力和态度的评价。</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十三、继续专业学习深造建议</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（一）本专业毕业生毕业时可以参加专升本，到本科院校继续学习深造，接受更高层次教育；</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（二）通过成人专升本考试，边工作边参加本专业或相近专业成人本科学历的业余学习，毕业后获得岗位晋升；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（三）通过专项培训学习班，取得专项能力，从事相关工作，例如通过执业药师资格考试。</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（四）以同等学历报考并通过药品经营管理专业及相关专业研究生入学考试，毕业后从事相关应用研发工作。</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十四、说明</w:t>
      </w:r>
    </w:p>
    <w:p w:rsidR="007669B8" w:rsidRDefault="008C3AD9">
      <w:pPr>
        <w:widowControl/>
        <w:adjustRightInd w:val="0"/>
        <w:snapToGrid w:val="0"/>
        <w:ind w:firstLineChars="200" w:firstLine="480"/>
        <w:jc w:val="left"/>
        <w:rPr>
          <w:rFonts w:ascii="Times New Roman" w:eastAsia="仿宋" w:hAnsi="Times New Roman"/>
          <w:kern w:val="0"/>
          <w:sz w:val="24"/>
          <w:szCs w:val="24"/>
        </w:rPr>
      </w:pPr>
      <w:r>
        <w:rPr>
          <w:rFonts w:ascii="Times New Roman" w:eastAsia="仿宋" w:hAnsi="Times New Roman"/>
          <w:kern w:val="0"/>
          <w:sz w:val="24"/>
          <w:szCs w:val="24"/>
        </w:rPr>
        <w:t>本方案由本专业教师及台州市药品经营与管理企业实践专家共同研讨，于</w:t>
      </w:r>
      <w:r>
        <w:rPr>
          <w:rFonts w:ascii="Times New Roman" w:eastAsia="仿宋" w:hAnsi="Times New Roman"/>
          <w:kern w:val="0"/>
          <w:sz w:val="24"/>
          <w:szCs w:val="24"/>
        </w:rPr>
        <w:t>202</w:t>
      </w:r>
      <w:r>
        <w:rPr>
          <w:rFonts w:ascii="Times New Roman" w:eastAsia="仿宋" w:hAnsi="Times New Roman" w:hint="eastAsia"/>
          <w:kern w:val="0"/>
          <w:sz w:val="24"/>
          <w:szCs w:val="24"/>
        </w:rPr>
        <w:t>1</w:t>
      </w:r>
      <w:r>
        <w:rPr>
          <w:rFonts w:ascii="Times New Roman" w:eastAsia="仿宋" w:hAnsi="Times New Roman"/>
          <w:kern w:val="0"/>
          <w:sz w:val="24"/>
          <w:szCs w:val="24"/>
        </w:rPr>
        <w:t>年</w:t>
      </w:r>
      <w:r>
        <w:rPr>
          <w:rFonts w:ascii="Times New Roman" w:eastAsia="仿宋" w:hAnsi="Times New Roman"/>
          <w:kern w:val="0"/>
          <w:sz w:val="24"/>
          <w:szCs w:val="24"/>
        </w:rPr>
        <w:t>06</w:t>
      </w:r>
      <w:r>
        <w:rPr>
          <w:rFonts w:ascii="Times New Roman" w:eastAsia="仿宋" w:hAnsi="Times New Roman"/>
          <w:kern w:val="0"/>
          <w:sz w:val="24"/>
          <w:szCs w:val="24"/>
        </w:rPr>
        <w:t>月修订完成，并经专业指导委员会论证。</w:t>
      </w:r>
      <w:r>
        <w:rPr>
          <w:rFonts w:ascii="Times New Roman" w:eastAsia="仿宋" w:hAnsi="Times New Roman"/>
          <w:kern w:val="0"/>
          <w:sz w:val="24"/>
          <w:szCs w:val="24"/>
        </w:rPr>
        <w:t xml:space="preserve"> </w:t>
      </w:r>
    </w:p>
    <w:p w:rsidR="007669B8" w:rsidRDefault="007669B8">
      <w:pPr>
        <w:widowControl/>
        <w:adjustRightInd w:val="0"/>
        <w:snapToGrid w:val="0"/>
        <w:ind w:firstLineChars="200" w:firstLine="480"/>
        <w:jc w:val="left"/>
        <w:rPr>
          <w:rFonts w:ascii="Times New Roman" w:eastAsia="仿宋" w:hAnsi="Times New Roman"/>
          <w:kern w:val="0"/>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仿宋_GB2312" w:hAnsi="Times New Roman"/>
          <w:sz w:val="24"/>
          <w:szCs w:val="24"/>
        </w:rPr>
        <w:sectPr w:rsidR="007669B8">
          <w:pgSz w:w="11906" w:h="16838"/>
          <w:pgMar w:top="1440" w:right="1080" w:bottom="1440" w:left="1080" w:header="567" w:footer="567" w:gutter="0"/>
          <w:cols w:space="425"/>
          <w:docGrid w:linePitch="312"/>
        </w:sectPr>
      </w:pPr>
      <w:r>
        <w:rPr>
          <w:rFonts w:ascii="Times New Roman" w:eastAsia="仿宋_GB2312" w:hAnsi="Times New Roman"/>
          <w:sz w:val="24"/>
          <w:szCs w:val="24"/>
        </w:rPr>
        <w:t>【附】执笔人：</w:t>
      </w:r>
      <w:r>
        <w:rPr>
          <w:rFonts w:ascii="Times New Roman" w:hAnsi="Times New Roman"/>
          <w:sz w:val="24"/>
          <w:szCs w:val="24"/>
        </w:rPr>
        <w:t>魏春</w:t>
      </w:r>
      <w:r>
        <w:rPr>
          <w:rFonts w:ascii="Times New Roman" w:hAnsi="Times New Roman"/>
          <w:sz w:val="24"/>
          <w:szCs w:val="24"/>
        </w:rPr>
        <w:t xml:space="preserve">  </w:t>
      </w:r>
      <w:r>
        <w:rPr>
          <w:rFonts w:ascii="Times New Roman" w:eastAsia="仿宋_GB2312" w:hAnsi="Times New Roman"/>
          <w:sz w:val="24"/>
          <w:szCs w:val="24"/>
        </w:rPr>
        <w:t>审核人：</w:t>
      </w:r>
      <w:r>
        <w:rPr>
          <w:rFonts w:ascii="Times New Roman" w:hAnsi="Times New Roman"/>
          <w:sz w:val="24"/>
          <w:szCs w:val="24"/>
        </w:rPr>
        <w:t>柯中炉</w:t>
      </w:r>
      <w:r>
        <w:rPr>
          <w:rFonts w:ascii="Times New Roman" w:hAnsi="Times New Roman"/>
          <w:sz w:val="24"/>
          <w:szCs w:val="24"/>
        </w:rPr>
        <w:t xml:space="preserve">  </w:t>
      </w:r>
      <w:r>
        <w:rPr>
          <w:rFonts w:ascii="Times New Roman" w:eastAsia="仿宋_GB2312" w:hAnsi="Times New Roman"/>
          <w:sz w:val="24"/>
          <w:szCs w:val="24"/>
        </w:rPr>
        <w:t xml:space="preserve">修订时间：　</w:t>
      </w:r>
      <w:r>
        <w:rPr>
          <w:rFonts w:ascii="Times New Roman" w:eastAsia="仿宋_GB2312" w:hAnsi="Times New Roman"/>
          <w:sz w:val="24"/>
          <w:szCs w:val="24"/>
        </w:rPr>
        <w:t>2021</w:t>
      </w:r>
      <w:r>
        <w:rPr>
          <w:rFonts w:ascii="Times New Roman" w:eastAsia="仿宋_GB2312" w:hAnsi="Times New Roman"/>
          <w:sz w:val="24"/>
          <w:szCs w:val="24"/>
        </w:rPr>
        <w:t>年</w:t>
      </w:r>
      <w:r>
        <w:rPr>
          <w:rFonts w:ascii="Times New Roman" w:eastAsia="仿宋_GB2312" w:hAnsi="Times New Roman"/>
          <w:sz w:val="24"/>
          <w:szCs w:val="24"/>
        </w:rPr>
        <w:t>0</w:t>
      </w:r>
      <w:r>
        <w:rPr>
          <w:rFonts w:ascii="Times New Roman" w:eastAsia="仿宋_GB2312" w:hAnsi="Times New Roman" w:hint="eastAsia"/>
          <w:sz w:val="24"/>
          <w:szCs w:val="24"/>
        </w:rPr>
        <w:t>6</w:t>
      </w:r>
      <w:r>
        <w:rPr>
          <w:rFonts w:ascii="Times New Roman" w:eastAsia="仿宋_GB2312" w:hAnsi="Times New Roman"/>
          <w:sz w:val="24"/>
          <w:szCs w:val="24"/>
        </w:rPr>
        <w:t>月</w:t>
      </w:r>
    </w:p>
    <w:p w:rsidR="007669B8" w:rsidRDefault="008C3AD9">
      <w:pPr>
        <w:adjustRightInd w:val="0"/>
        <w:snapToGrid w:val="0"/>
        <w:jc w:val="center"/>
        <w:rPr>
          <w:rFonts w:ascii="Times New Roman" w:eastAsia="方正小标宋简体" w:hAnsi="Times New Roman"/>
          <w:sz w:val="32"/>
          <w:szCs w:val="32"/>
        </w:rPr>
      </w:pPr>
      <w:r>
        <w:rPr>
          <w:rFonts w:ascii="Times New Roman" w:eastAsia="方正小标宋简体" w:hAnsi="Times New Roman"/>
          <w:sz w:val="32"/>
          <w:szCs w:val="32"/>
        </w:rPr>
        <w:lastRenderedPageBreak/>
        <w:t>台州职业技术学院</w:t>
      </w:r>
    </w:p>
    <w:p w:rsidR="007669B8" w:rsidRDefault="008C3AD9">
      <w:pPr>
        <w:adjustRightInd w:val="0"/>
        <w:snapToGrid w:val="0"/>
        <w:jc w:val="center"/>
        <w:outlineLvl w:val="0"/>
        <w:rPr>
          <w:rFonts w:ascii="Times New Roman" w:eastAsia="方正小标宋简体" w:hAnsi="Times New Roman"/>
          <w:sz w:val="32"/>
          <w:szCs w:val="32"/>
        </w:rPr>
      </w:pPr>
      <w:bookmarkStart w:id="5" w:name="_Toc86647404"/>
      <w:r>
        <w:rPr>
          <w:rFonts w:ascii="Times New Roman" w:eastAsia="方正小标宋简体" w:hAnsi="Times New Roman"/>
          <w:sz w:val="32"/>
          <w:szCs w:val="32"/>
        </w:rPr>
        <w:t>药品生产技术专业人才培养方案</w:t>
      </w:r>
      <w:bookmarkEnd w:id="5"/>
    </w:p>
    <w:p w:rsidR="007669B8" w:rsidRDefault="008C3AD9">
      <w:pPr>
        <w:adjustRightInd w:val="0"/>
        <w:snapToGrid w:val="0"/>
        <w:jc w:val="right"/>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sz w:val="24"/>
          <w:szCs w:val="24"/>
        </w:rPr>
        <w:t>2021</w:t>
      </w:r>
      <w:r>
        <w:rPr>
          <w:rFonts w:ascii="Times New Roman" w:eastAsia="仿宋_GB2312" w:hAnsi="Times New Roman"/>
          <w:sz w:val="24"/>
          <w:szCs w:val="24"/>
        </w:rPr>
        <w:t>）</w:t>
      </w:r>
      <w:r>
        <w:rPr>
          <w:rFonts w:ascii="Times New Roman" w:eastAsia="仿宋_GB2312" w:hAnsi="Times New Roman"/>
          <w:sz w:val="24"/>
          <w:szCs w:val="24"/>
          <w:u w:val="single"/>
        </w:rPr>
        <w:t xml:space="preserve"> 490201 </w:t>
      </w:r>
    </w:p>
    <w:p w:rsidR="007669B8" w:rsidRDefault="007669B8">
      <w:pPr>
        <w:adjustRightInd w:val="0"/>
        <w:snapToGrid w:val="0"/>
        <w:jc w:val="righ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一、专业名称</w:t>
      </w:r>
      <w:r>
        <w:rPr>
          <w:rFonts w:ascii="Times New Roman" w:eastAsia="黑体" w:hAnsi="Times New Roman"/>
          <w:sz w:val="24"/>
          <w:szCs w:val="24"/>
        </w:rPr>
        <w:t>及专业群</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专业名称：药品生产技术（化学制药方向、生物制药方向、药物制剂方向）</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w:t>
      </w:r>
      <w:r>
        <w:rPr>
          <w:rFonts w:ascii="Times New Roman" w:eastAsia="仿宋_GB2312" w:hAnsi="Times New Roman"/>
          <w:sz w:val="24"/>
          <w:szCs w:val="24"/>
        </w:rPr>
        <w:t xml:space="preserve"> </w:t>
      </w:r>
      <w:r>
        <w:rPr>
          <w:rFonts w:ascii="Times New Roman" w:eastAsia="仿宋_GB2312" w:hAnsi="Times New Roman"/>
          <w:sz w:val="24"/>
          <w:szCs w:val="24"/>
        </w:rPr>
        <w:t>业</w:t>
      </w:r>
      <w:r>
        <w:rPr>
          <w:rFonts w:ascii="Times New Roman" w:eastAsia="仿宋_GB2312" w:hAnsi="Times New Roman"/>
          <w:sz w:val="24"/>
          <w:szCs w:val="24"/>
        </w:rPr>
        <w:t xml:space="preserve"> </w:t>
      </w:r>
      <w:r>
        <w:rPr>
          <w:rFonts w:ascii="Times New Roman" w:eastAsia="仿宋_GB2312" w:hAnsi="Times New Roman"/>
          <w:sz w:val="24"/>
          <w:szCs w:val="24"/>
        </w:rPr>
        <w:t>群：药品生产技术</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二、教育类型及学历层次</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教育类型：高等职业教育</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学历层次：专科</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三、招生对象及学制</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招生对象：普通高中、中职毕业生</w:t>
      </w:r>
    </w:p>
    <w:p w:rsidR="007669B8" w:rsidRDefault="008C3AD9">
      <w:pPr>
        <w:adjustRightInd w:val="0"/>
        <w:snapToGrid w:val="0"/>
        <w:ind w:firstLineChars="200" w:firstLine="480"/>
        <w:jc w:val="left"/>
        <w:rPr>
          <w:rFonts w:ascii="Times New Roman" w:eastAsia="仿宋_GB2312" w:hAnsi="Times New Roman"/>
          <w:sz w:val="24"/>
          <w:szCs w:val="24"/>
        </w:rPr>
      </w:pPr>
      <w:proofErr w:type="gramStart"/>
      <w:r>
        <w:rPr>
          <w:rFonts w:ascii="Times New Roman" w:eastAsia="仿宋_GB2312" w:hAnsi="Times New Roman"/>
          <w:sz w:val="24"/>
          <w:szCs w:val="24"/>
        </w:rPr>
        <w:t xml:space="preserve">学　　</w:t>
      </w:r>
      <w:proofErr w:type="gramEnd"/>
      <w:r>
        <w:rPr>
          <w:rFonts w:ascii="Times New Roman" w:eastAsia="仿宋_GB2312" w:hAnsi="Times New Roman"/>
          <w:sz w:val="24"/>
          <w:szCs w:val="24"/>
        </w:rPr>
        <w:t>制：基本学制三年，学习年限</w:t>
      </w:r>
      <w:r>
        <w:rPr>
          <w:rFonts w:ascii="Times New Roman" w:eastAsia="仿宋_GB2312" w:hAnsi="Times New Roman"/>
          <w:sz w:val="24"/>
          <w:szCs w:val="24"/>
        </w:rPr>
        <w:t>3-6</w:t>
      </w:r>
      <w:r>
        <w:rPr>
          <w:rFonts w:ascii="Times New Roman" w:eastAsia="仿宋_GB2312" w:hAnsi="Times New Roman"/>
          <w:sz w:val="24"/>
          <w:szCs w:val="24"/>
        </w:rPr>
        <w:t>年，学分制</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四、职业岗位</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（一）职业领域</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根据药品生产岗位及相关职业的需求，考虑区域经济现状及发展，确定本专业的职业领域如下表。</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1  </w:t>
      </w:r>
      <w:r>
        <w:rPr>
          <w:rFonts w:ascii="Times New Roman" w:eastAsia="仿宋_GB2312" w:hAnsi="Times New Roman"/>
          <w:sz w:val="24"/>
          <w:szCs w:val="24"/>
        </w:rPr>
        <w:t>专业职业类别、名称代码表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607"/>
        <w:gridCol w:w="3061"/>
        <w:gridCol w:w="2665"/>
      </w:tblGrid>
      <w:tr w:rsidR="007669B8">
        <w:trPr>
          <w:trHeight w:val="528"/>
          <w:jc w:val="center"/>
        </w:trPr>
        <w:tc>
          <w:tcPr>
            <w:tcW w:w="790"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序号</w:t>
            </w:r>
          </w:p>
        </w:tc>
        <w:tc>
          <w:tcPr>
            <w:tcW w:w="260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职业类别及代码</w:t>
            </w:r>
          </w:p>
        </w:tc>
        <w:tc>
          <w:tcPr>
            <w:tcW w:w="3061"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职业名称及代码</w:t>
            </w:r>
          </w:p>
        </w:tc>
        <w:tc>
          <w:tcPr>
            <w:tcW w:w="2665"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职业资格证书</w:t>
            </w:r>
          </w:p>
        </w:tc>
      </w:tr>
      <w:tr w:rsidR="007669B8">
        <w:trPr>
          <w:trHeight w:val="622"/>
          <w:jc w:val="center"/>
        </w:trPr>
        <w:tc>
          <w:tcPr>
            <w:tcW w:w="790"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2607"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6-14-01</w:t>
            </w:r>
            <w:r>
              <w:rPr>
                <w:rFonts w:ascii="Times New Roman" w:eastAsia="仿宋_GB2312" w:hAnsi="Times New Roman"/>
                <w:sz w:val="24"/>
                <w:szCs w:val="24"/>
              </w:rPr>
              <w:t>合成药物制药人员</w:t>
            </w:r>
          </w:p>
        </w:tc>
        <w:tc>
          <w:tcPr>
            <w:tcW w:w="3061"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6-14-01-01</w:t>
            </w:r>
            <w:r>
              <w:rPr>
                <w:rFonts w:ascii="Times New Roman" w:eastAsia="仿宋_GB2312" w:hAnsi="Times New Roman"/>
                <w:sz w:val="24"/>
                <w:szCs w:val="24"/>
              </w:rPr>
              <w:t>化学合成</w:t>
            </w:r>
            <w:proofErr w:type="gramStart"/>
            <w:r>
              <w:rPr>
                <w:rFonts w:ascii="Times New Roman" w:eastAsia="仿宋_GB2312" w:hAnsi="Times New Roman"/>
                <w:sz w:val="24"/>
                <w:szCs w:val="24"/>
              </w:rPr>
              <w:t>制药工</w:t>
            </w:r>
            <w:proofErr w:type="gramEnd"/>
          </w:p>
        </w:tc>
        <w:tc>
          <w:tcPr>
            <w:tcW w:w="2665"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化学合成</w:t>
            </w:r>
            <w:proofErr w:type="gramStart"/>
            <w:r>
              <w:rPr>
                <w:rFonts w:ascii="Times New Roman" w:eastAsia="仿宋_GB2312" w:hAnsi="Times New Roman"/>
                <w:sz w:val="24"/>
                <w:szCs w:val="24"/>
              </w:rPr>
              <w:t>制药工</w:t>
            </w:r>
            <w:proofErr w:type="gramEnd"/>
          </w:p>
        </w:tc>
      </w:tr>
      <w:tr w:rsidR="007669B8">
        <w:trPr>
          <w:jc w:val="center"/>
        </w:trPr>
        <w:tc>
          <w:tcPr>
            <w:tcW w:w="790"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2607"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6-03-11</w:t>
            </w:r>
            <w:r>
              <w:rPr>
                <w:rFonts w:ascii="Times New Roman" w:eastAsia="仿宋_GB2312" w:hAnsi="Times New Roman"/>
                <w:sz w:val="24"/>
                <w:szCs w:val="24"/>
              </w:rPr>
              <w:t>精细化工产品生产人员</w:t>
            </w:r>
          </w:p>
        </w:tc>
        <w:tc>
          <w:tcPr>
            <w:tcW w:w="3061"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6-03-11-01</w:t>
            </w:r>
            <w:r>
              <w:rPr>
                <w:rFonts w:ascii="Times New Roman" w:eastAsia="仿宋_GB2312" w:hAnsi="Times New Roman"/>
                <w:sz w:val="24"/>
                <w:szCs w:val="24"/>
              </w:rPr>
              <w:t>有机合成工</w:t>
            </w:r>
          </w:p>
        </w:tc>
        <w:tc>
          <w:tcPr>
            <w:tcW w:w="2665"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有机合成工</w:t>
            </w:r>
          </w:p>
        </w:tc>
      </w:tr>
      <w:tr w:rsidR="007669B8">
        <w:trPr>
          <w:jc w:val="center"/>
        </w:trPr>
        <w:tc>
          <w:tcPr>
            <w:tcW w:w="790"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3</w:t>
            </w:r>
          </w:p>
        </w:tc>
        <w:tc>
          <w:tcPr>
            <w:tcW w:w="2607"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6-14-02</w:t>
            </w:r>
            <w:r>
              <w:rPr>
                <w:rFonts w:ascii="Times New Roman" w:eastAsia="仿宋_GB2312" w:hAnsi="Times New Roman"/>
                <w:sz w:val="24"/>
                <w:szCs w:val="24"/>
              </w:rPr>
              <w:t>生物技术制药人员</w:t>
            </w:r>
          </w:p>
        </w:tc>
        <w:tc>
          <w:tcPr>
            <w:tcW w:w="3061"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6-14-02-02</w:t>
            </w:r>
            <w:r>
              <w:rPr>
                <w:rFonts w:ascii="Times New Roman" w:eastAsia="仿宋_GB2312" w:hAnsi="Times New Roman"/>
                <w:sz w:val="24"/>
                <w:szCs w:val="24"/>
              </w:rPr>
              <w:t>发酵工程</w:t>
            </w:r>
            <w:proofErr w:type="gramStart"/>
            <w:r>
              <w:rPr>
                <w:rFonts w:ascii="Times New Roman" w:eastAsia="仿宋_GB2312" w:hAnsi="Times New Roman"/>
                <w:sz w:val="24"/>
                <w:szCs w:val="24"/>
              </w:rPr>
              <w:t>制药工</w:t>
            </w:r>
            <w:proofErr w:type="gramEnd"/>
          </w:p>
        </w:tc>
        <w:tc>
          <w:tcPr>
            <w:tcW w:w="2665"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菌种培育工</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微生物发酵工</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微生物发酵灭菌工</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发酵液提取工</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微生物发酵制品精制工</w:t>
            </w:r>
          </w:p>
        </w:tc>
      </w:tr>
      <w:tr w:rsidR="007669B8">
        <w:trPr>
          <w:trHeight w:val="602"/>
          <w:jc w:val="center"/>
        </w:trPr>
        <w:tc>
          <w:tcPr>
            <w:tcW w:w="790"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tc>
        <w:tc>
          <w:tcPr>
            <w:tcW w:w="2607"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6-14-03</w:t>
            </w:r>
            <w:r>
              <w:rPr>
                <w:rFonts w:ascii="Times New Roman" w:eastAsia="仿宋_GB2312" w:hAnsi="Times New Roman"/>
                <w:sz w:val="24"/>
                <w:szCs w:val="24"/>
              </w:rPr>
              <w:t>药物制剂生产人员</w:t>
            </w:r>
          </w:p>
        </w:tc>
        <w:tc>
          <w:tcPr>
            <w:tcW w:w="3061"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6-14-03-01</w:t>
            </w:r>
            <w:r>
              <w:rPr>
                <w:rFonts w:ascii="Times New Roman" w:eastAsia="仿宋_GB2312" w:hAnsi="Times New Roman"/>
                <w:sz w:val="24"/>
                <w:szCs w:val="24"/>
              </w:rPr>
              <w:t>药物制剂工</w:t>
            </w:r>
          </w:p>
        </w:tc>
        <w:tc>
          <w:tcPr>
            <w:tcW w:w="2665"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药物制剂工</w:t>
            </w:r>
          </w:p>
        </w:tc>
      </w:tr>
      <w:tr w:rsidR="007669B8">
        <w:trPr>
          <w:trHeight w:val="758"/>
          <w:jc w:val="center"/>
        </w:trPr>
        <w:tc>
          <w:tcPr>
            <w:tcW w:w="790"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2607"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6-14-04</w:t>
            </w:r>
            <w:r>
              <w:rPr>
                <w:rFonts w:ascii="Times New Roman" w:eastAsia="仿宋_GB2312" w:hAnsi="Times New Roman"/>
                <w:sz w:val="24"/>
                <w:szCs w:val="24"/>
              </w:rPr>
              <w:t>中药制剂生产人员</w:t>
            </w:r>
          </w:p>
        </w:tc>
        <w:tc>
          <w:tcPr>
            <w:tcW w:w="3061"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6-14-04-02</w:t>
            </w:r>
            <w:r>
              <w:rPr>
                <w:rFonts w:ascii="Times New Roman" w:eastAsia="仿宋_GB2312" w:hAnsi="Times New Roman"/>
                <w:sz w:val="24"/>
                <w:szCs w:val="24"/>
              </w:rPr>
              <w:t>中药液体制剂工</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6-14-04-03</w:t>
            </w:r>
            <w:r>
              <w:rPr>
                <w:rFonts w:ascii="Times New Roman" w:eastAsia="仿宋_GB2312" w:hAnsi="Times New Roman"/>
                <w:sz w:val="24"/>
                <w:szCs w:val="24"/>
              </w:rPr>
              <w:t>中药固体</w:t>
            </w:r>
            <w:proofErr w:type="gramStart"/>
            <w:r>
              <w:rPr>
                <w:rFonts w:ascii="Times New Roman" w:eastAsia="仿宋_GB2312" w:hAnsi="Times New Roman"/>
                <w:sz w:val="24"/>
                <w:szCs w:val="24"/>
              </w:rPr>
              <w:t>制剂工</w:t>
            </w:r>
            <w:proofErr w:type="gramEnd"/>
          </w:p>
        </w:tc>
        <w:tc>
          <w:tcPr>
            <w:tcW w:w="2665"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中药液体制剂工</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中药固体</w:t>
            </w:r>
            <w:proofErr w:type="gramStart"/>
            <w:r>
              <w:rPr>
                <w:rFonts w:ascii="Times New Roman" w:eastAsia="仿宋_GB2312" w:hAnsi="Times New Roman"/>
                <w:sz w:val="24"/>
                <w:szCs w:val="24"/>
              </w:rPr>
              <w:t>制剂工</w:t>
            </w:r>
            <w:proofErr w:type="gramEnd"/>
          </w:p>
        </w:tc>
      </w:tr>
    </w:tbl>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（二）工作岗位</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在对台州市及浙江省的医药行业和药品生产企业进行调研的基础上，结合行业和企业对高职人才的需求，确定本专业的主要就业岗位如下：</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药品生产</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在药品生产企业，依据生产工艺规程，遵守《药品生产质量管理规范》的规定，从事原料药或成品药的生产工作。如化学原料的过滤、加热、蒸发、蒸馏等操作岗位；微生物菌种培育、种子培养、灭菌、发酵控制等操作岗位；压片、粉碎、药液配置等操作岗位。</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药品质量检测</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遵照《中国药典》规定，按标准操作规程对原料、中间体和最终产品进行质量检测，如检验员岗位。</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lastRenderedPageBreak/>
        <w:t>3.</w:t>
      </w:r>
      <w:r>
        <w:rPr>
          <w:rFonts w:ascii="Times New Roman" w:eastAsia="仿宋_GB2312" w:hAnsi="Times New Roman"/>
          <w:sz w:val="24"/>
          <w:szCs w:val="24"/>
        </w:rPr>
        <w:t>药品生产与质量管理</w:t>
      </w:r>
    </w:p>
    <w:p w:rsidR="007669B8" w:rsidRDefault="008C3AD9">
      <w:pPr>
        <w:adjustRightInd w:val="0"/>
        <w:snapToGrid w:val="0"/>
        <w:ind w:firstLineChars="200" w:firstLine="480"/>
        <w:rPr>
          <w:rFonts w:ascii="Times New Roman" w:eastAsia="仿宋_GB2312" w:hAnsi="Times New Roman"/>
          <w:color w:val="FF0000"/>
          <w:sz w:val="24"/>
          <w:szCs w:val="24"/>
        </w:rPr>
      </w:pPr>
      <w:r>
        <w:rPr>
          <w:rFonts w:ascii="Times New Roman" w:eastAsia="仿宋_GB2312" w:hAnsi="Times New Roman"/>
          <w:sz w:val="24"/>
          <w:szCs w:val="24"/>
        </w:rPr>
        <w:t>经过工作积累，具备一定工作经验后，进行生产环节的控制与管理，如班组长、技术员、车间主任助理、车间主任等岗位；或进入质量系统从事管理工作，如分析检测管理、质量管理、验证等岗位。</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（三）工作任务与职业能力分解</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通过调研，邀请药品生产行业专家召开座谈会，进行工作任务与职业能力分析，确定工作领域、工作任务和职业能力结果如下：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2  </w:t>
      </w:r>
      <w:r>
        <w:rPr>
          <w:rFonts w:ascii="Times New Roman" w:eastAsia="仿宋_GB2312" w:hAnsi="Times New Roman"/>
          <w:sz w:val="24"/>
          <w:szCs w:val="24"/>
        </w:rPr>
        <w:t>工作任务与职业能力分解表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711"/>
        <w:gridCol w:w="2324"/>
        <w:gridCol w:w="2381"/>
        <w:gridCol w:w="2154"/>
        <w:gridCol w:w="1389"/>
      </w:tblGrid>
      <w:tr w:rsidR="007669B8">
        <w:trPr>
          <w:jc w:val="center"/>
        </w:trPr>
        <w:tc>
          <w:tcPr>
            <w:tcW w:w="500"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序号</w:t>
            </w:r>
          </w:p>
        </w:tc>
        <w:tc>
          <w:tcPr>
            <w:tcW w:w="711"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工作领域</w:t>
            </w:r>
          </w:p>
        </w:tc>
        <w:tc>
          <w:tcPr>
            <w:tcW w:w="2324"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工作任务</w:t>
            </w:r>
          </w:p>
        </w:tc>
        <w:tc>
          <w:tcPr>
            <w:tcW w:w="2381"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职业能力</w:t>
            </w:r>
          </w:p>
        </w:tc>
        <w:tc>
          <w:tcPr>
            <w:tcW w:w="2154"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相关课程</w:t>
            </w:r>
          </w:p>
        </w:tc>
        <w:tc>
          <w:tcPr>
            <w:tcW w:w="1389"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考证考级要求</w:t>
            </w:r>
          </w:p>
        </w:tc>
      </w:tr>
      <w:tr w:rsidR="007669B8">
        <w:trPr>
          <w:jc w:val="center"/>
        </w:trPr>
        <w:tc>
          <w:tcPr>
            <w:tcW w:w="500" w:type="dxa"/>
            <w:vAlign w:val="center"/>
          </w:tcPr>
          <w:p w:rsidR="007669B8" w:rsidRDefault="008C3AD9">
            <w:pPr>
              <w:adjustRightInd w:val="0"/>
              <w:snapToGrid w:val="0"/>
              <w:spacing w:beforeLines="10" w:before="31" w:afterLines="10" w:after="31"/>
              <w:jc w:val="center"/>
              <w:rPr>
                <w:rFonts w:ascii="Times New Roman" w:eastAsia="仿宋_GB2312" w:hAnsi="Times New Roman"/>
                <w:szCs w:val="21"/>
              </w:rPr>
            </w:pPr>
            <w:r>
              <w:rPr>
                <w:rFonts w:ascii="Times New Roman" w:eastAsia="仿宋_GB2312" w:hAnsi="Times New Roman"/>
                <w:szCs w:val="21"/>
              </w:rPr>
              <w:t>1</w:t>
            </w:r>
          </w:p>
        </w:tc>
        <w:tc>
          <w:tcPr>
            <w:tcW w:w="711"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原料药</w:t>
            </w:r>
          </w:p>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生产</w:t>
            </w:r>
          </w:p>
        </w:tc>
        <w:tc>
          <w:tcPr>
            <w:tcW w:w="232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化工原料准备、过滤、加热、蒸发、蒸馏、萃取、吸收、反应等单元操作</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微生物发酵原料准备、接种、种子培养、发酵控制等单元操作</w:t>
            </w:r>
          </w:p>
        </w:tc>
        <w:tc>
          <w:tcPr>
            <w:tcW w:w="2381"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能熟悉制药生产完整过程和内在特点</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熟悉各种典型制药设备和典型工艺</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掌握原料药生产单元操作与设备操作方法</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制定和修订岗位标准操作规程（</w:t>
            </w:r>
            <w:r>
              <w:rPr>
                <w:rFonts w:ascii="Times New Roman" w:eastAsia="仿宋_GB2312" w:hAnsi="Times New Roman"/>
                <w:szCs w:val="21"/>
              </w:rPr>
              <w:t>SOP</w:t>
            </w:r>
            <w:r>
              <w:rPr>
                <w:rFonts w:ascii="Times New Roman" w:eastAsia="仿宋_GB2312" w:hAnsi="Times New Roman"/>
                <w:szCs w:val="21"/>
              </w:rPr>
              <w:t>）</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5.</w:t>
            </w:r>
            <w:r>
              <w:rPr>
                <w:rFonts w:ascii="Times New Roman" w:eastAsia="仿宋_GB2312" w:hAnsi="Times New Roman"/>
                <w:szCs w:val="21"/>
              </w:rPr>
              <w:t>熟练进行设备操控、生产记录、物料衡算</w:t>
            </w:r>
          </w:p>
        </w:tc>
        <w:tc>
          <w:tcPr>
            <w:tcW w:w="215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化学制药小试</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化学制药中试与关键工序</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化学制药项目开发</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生物化学与微生物学</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生物制药小试</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生物制药项目开发</w:t>
            </w:r>
          </w:p>
        </w:tc>
        <w:tc>
          <w:tcPr>
            <w:tcW w:w="1389"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化工总控工</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有机合成工</w:t>
            </w:r>
          </w:p>
          <w:p w:rsidR="007669B8" w:rsidRDefault="008C3AD9">
            <w:pPr>
              <w:adjustRightInd w:val="0"/>
              <w:snapToGrid w:val="0"/>
              <w:rPr>
                <w:rFonts w:ascii="Times New Roman" w:eastAsia="仿宋_GB2312" w:hAnsi="Times New Roman"/>
                <w:szCs w:val="21"/>
              </w:rPr>
            </w:pPr>
            <w:r>
              <w:rPr>
                <w:rFonts w:ascii="Times New Roman" w:eastAsia="仿宋_GB2312" w:hAnsi="Times New Roman"/>
                <w:szCs w:val="21"/>
              </w:rPr>
              <w:t>化学检验员</w:t>
            </w:r>
          </w:p>
        </w:tc>
      </w:tr>
      <w:tr w:rsidR="007669B8">
        <w:trPr>
          <w:jc w:val="center"/>
        </w:trPr>
        <w:tc>
          <w:tcPr>
            <w:tcW w:w="500" w:type="dxa"/>
            <w:vAlign w:val="center"/>
          </w:tcPr>
          <w:p w:rsidR="007669B8" w:rsidRDefault="008C3AD9">
            <w:pPr>
              <w:adjustRightInd w:val="0"/>
              <w:snapToGrid w:val="0"/>
              <w:spacing w:beforeLines="10" w:before="31" w:afterLines="10" w:after="31"/>
              <w:jc w:val="center"/>
              <w:rPr>
                <w:rFonts w:ascii="Times New Roman" w:eastAsia="仿宋_GB2312" w:hAnsi="Times New Roman"/>
                <w:szCs w:val="21"/>
              </w:rPr>
            </w:pPr>
            <w:r>
              <w:rPr>
                <w:rFonts w:ascii="Times New Roman" w:eastAsia="仿宋_GB2312" w:hAnsi="Times New Roman"/>
                <w:szCs w:val="21"/>
              </w:rPr>
              <w:t>2</w:t>
            </w:r>
          </w:p>
        </w:tc>
        <w:tc>
          <w:tcPr>
            <w:tcW w:w="711"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药物制剂</w:t>
            </w:r>
          </w:p>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生产</w:t>
            </w:r>
          </w:p>
        </w:tc>
        <w:tc>
          <w:tcPr>
            <w:tcW w:w="232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原辅料粉碎、过筛、称量配料、制粒、干燥、整粒、混合、压片、胶囊填充、包装等</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原辅料配液、过滤、灌装、熔封、灭菌、包装等</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纯化水、注射用水制备</w:t>
            </w:r>
          </w:p>
        </w:tc>
        <w:tc>
          <w:tcPr>
            <w:tcW w:w="2381"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能操作制剂生产设备</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具备药物制剂制备的基本技能</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具备良好的工艺实施与控制能力</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熟悉</w:t>
            </w:r>
            <w:r>
              <w:rPr>
                <w:rFonts w:ascii="Times New Roman" w:eastAsia="仿宋_GB2312" w:hAnsi="Times New Roman"/>
                <w:szCs w:val="21"/>
              </w:rPr>
              <w:t>GMP</w:t>
            </w:r>
            <w:r>
              <w:rPr>
                <w:rFonts w:ascii="Times New Roman" w:eastAsia="仿宋_GB2312" w:hAnsi="Times New Roman"/>
                <w:szCs w:val="21"/>
              </w:rPr>
              <w:t>对药物制剂生产的要求</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5.</w:t>
            </w:r>
            <w:r>
              <w:rPr>
                <w:rFonts w:ascii="Times New Roman" w:eastAsia="仿宋_GB2312" w:hAnsi="Times New Roman"/>
                <w:szCs w:val="21"/>
              </w:rPr>
              <w:t>具备一般生产问题、产品问题的分析、解决能力</w:t>
            </w:r>
          </w:p>
        </w:tc>
        <w:tc>
          <w:tcPr>
            <w:tcW w:w="215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固体制剂制备</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液体制剂制备</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半固体及其他制剂制备</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药品生产质量管理</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药事管理与法规</w:t>
            </w:r>
          </w:p>
        </w:tc>
        <w:tc>
          <w:tcPr>
            <w:tcW w:w="1389"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化工总控工</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化学检验员</w:t>
            </w:r>
          </w:p>
        </w:tc>
      </w:tr>
      <w:tr w:rsidR="007669B8">
        <w:trPr>
          <w:jc w:val="center"/>
        </w:trPr>
        <w:tc>
          <w:tcPr>
            <w:tcW w:w="500" w:type="dxa"/>
            <w:vAlign w:val="center"/>
          </w:tcPr>
          <w:p w:rsidR="007669B8" w:rsidRDefault="008C3AD9">
            <w:pPr>
              <w:adjustRightInd w:val="0"/>
              <w:snapToGrid w:val="0"/>
              <w:spacing w:beforeLines="10" w:before="31" w:afterLines="10" w:after="31"/>
              <w:jc w:val="center"/>
              <w:rPr>
                <w:rFonts w:ascii="Times New Roman" w:eastAsia="仿宋_GB2312" w:hAnsi="Times New Roman"/>
                <w:szCs w:val="21"/>
              </w:rPr>
            </w:pPr>
            <w:r>
              <w:rPr>
                <w:rFonts w:ascii="Times New Roman" w:eastAsia="仿宋_GB2312" w:hAnsi="Times New Roman"/>
                <w:szCs w:val="21"/>
              </w:rPr>
              <w:t>3</w:t>
            </w:r>
          </w:p>
        </w:tc>
        <w:tc>
          <w:tcPr>
            <w:tcW w:w="711"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药品检测</w:t>
            </w:r>
          </w:p>
        </w:tc>
        <w:tc>
          <w:tcPr>
            <w:tcW w:w="232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原辅料检测</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中间品检测</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产品检测</w:t>
            </w:r>
          </w:p>
        </w:tc>
        <w:tc>
          <w:tcPr>
            <w:tcW w:w="2381"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熟练使用分析检测设备</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具备按照</w:t>
            </w:r>
            <w:r>
              <w:rPr>
                <w:rFonts w:ascii="Times New Roman" w:eastAsia="仿宋_GB2312" w:hAnsi="Times New Roman"/>
                <w:szCs w:val="21"/>
              </w:rPr>
              <w:t>SOP</w:t>
            </w:r>
            <w:r>
              <w:rPr>
                <w:rFonts w:ascii="Times New Roman" w:eastAsia="仿宋_GB2312" w:hAnsi="Times New Roman"/>
                <w:szCs w:val="21"/>
              </w:rPr>
              <w:t>规范操作的能力</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查阅《中国药典》等药品标准的能力，掌握其对药品的要求</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具备检测结果的分析判定能力</w:t>
            </w:r>
          </w:p>
        </w:tc>
        <w:tc>
          <w:tcPr>
            <w:tcW w:w="215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无机及分析化学</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药品分析检测</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药学基础知识</w:t>
            </w:r>
          </w:p>
        </w:tc>
        <w:tc>
          <w:tcPr>
            <w:tcW w:w="1389"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化学检验员</w:t>
            </w:r>
          </w:p>
        </w:tc>
      </w:tr>
      <w:tr w:rsidR="007669B8">
        <w:trPr>
          <w:trHeight w:val="2941"/>
          <w:jc w:val="center"/>
        </w:trPr>
        <w:tc>
          <w:tcPr>
            <w:tcW w:w="500" w:type="dxa"/>
            <w:vAlign w:val="center"/>
          </w:tcPr>
          <w:p w:rsidR="007669B8" w:rsidRDefault="008C3AD9">
            <w:pPr>
              <w:adjustRightInd w:val="0"/>
              <w:snapToGrid w:val="0"/>
              <w:spacing w:beforeLines="10" w:before="31" w:afterLines="10" w:after="31"/>
              <w:jc w:val="center"/>
              <w:rPr>
                <w:rFonts w:ascii="Times New Roman" w:eastAsia="仿宋_GB2312" w:hAnsi="Times New Roman"/>
                <w:szCs w:val="21"/>
              </w:rPr>
            </w:pPr>
            <w:r>
              <w:rPr>
                <w:rFonts w:ascii="Times New Roman" w:eastAsia="仿宋_GB2312" w:hAnsi="Times New Roman"/>
                <w:szCs w:val="21"/>
              </w:rPr>
              <w:t>4</w:t>
            </w:r>
          </w:p>
        </w:tc>
        <w:tc>
          <w:tcPr>
            <w:tcW w:w="711" w:type="dxa"/>
            <w:vAlign w:val="center"/>
          </w:tcPr>
          <w:p w:rsidR="007669B8" w:rsidRDefault="008C3AD9">
            <w:pPr>
              <w:adjustRightInd w:val="0"/>
              <w:snapToGrid w:val="0"/>
              <w:jc w:val="center"/>
              <w:rPr>
                <w:rFonts w:ascii="Times New Roman" w:eastAsia="仿宋_GB2312" w:hAnsi="Times New Roman"/>
                <w:szCs w:val="21"/>
              </w:rPr>
            </w:pPr>
            <w:r>
              <w:rPr>
                <w:rFonts w:ascii="Times New Roman" w:eastAsia="仿宋_GB2312" w:hAnsi="Times New Roman"/>
                <w:szCs w:val="21"/>
              </w:rPr>
              <w:t>质量管理</w:t>
            </w:r>
          </w:p>
        </w:tc>
        <w:tc>
          <w:tcPr>
            <w:tcW w:w="232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对生产过程进行监控</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对产品质量进行回顾分析</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产品放行</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原辅料供应商资质管理</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对生产过程的变更、偏差等进行调查</w:t>
            </w:r>
          </w:p>
        </w:tc>
        <w:tc>
          <w:tcPr>
            <w:tcW w:w="2381"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熟悉药品生产流程</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熟悉法律法规对药品生产的要求</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具备管理和沟通能力</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具备生产与质量问题的协调处理能力</w:t>
            </w:r>
          </w:p>
        </w:tc>
        <w:tc>
          <w:tcPr>
            <w:tcW w:w="2154"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药品生产质量管理</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QEHS</w:t>
            </w:r>
            <w:r>
              <w:rPr>
                <w:rFonts w:ascii="Times New Roman" w:eastAsia="仿宋_GB2312" w:hAnsi="Times New Roman"/>
                <w:szCs w:val="21"/>
              </w:rPr>
              <w:t>管理体系</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药事管理与法规</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药品注册申报</w:t>
            </w:r>
          </w:p>
        </w:tc>
        <w:tc>
          <w:tcPr>
            <w:tcW w:w="1389" w:type="dxa"/>
            <w:vAlign w:val="center"/>
          </w:tcPr>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化工总控工</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有机合成工</w:t>
            </w:r>
          </w:p>
          <w:p w:rsidR="007669B8" w:rsidRDefault="008C3AD9">
            <w:pPr>
              <w:adjustRightInd w:val="0"/>
              <w:snapToGrid w:val="0"/>
              <w:jc w:val="left"/>
              <w:rPr>
                <w:rFonts w:ascii="Times New Roman" w:eastAsia="仿宋_GB2312" w:hAnsi="Times New Roman"/>
                <w:szCs w:val="21"/>
              </w:rPr>
            </w:pPr>
            <w:r>
              <w:rPr>
                <w:rFonts w:ascii="Times New Roman" w:eastAsia="仿宋_GB2312" w:hAnsi="Times New Roman"/>
                <w:szCs w:val="21"/>
              </w:rPr>
              <w:t>化学检验员</w:t>
            </w:r>
          </w:p>
        </w:tc>
      </w:tr>
    </w:tbl>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五、培养目标及规格</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（一）培养目标</w:t>
      </w:r>
    </w:p>
    <w:p w:rsidR="007669B8" w:rsidRDefault="008C3AD9">
      <w:pPr>
        <w:adjustRightInd w:val="0"/>
        <w:snapToGrid w:val="0"/>
        <w:ind w:firstLineChars="200" w:firstLine="480"/>
        <w:rPr>
          <w:rFonts w:ascii="Times New Roman" w:eastAsia="仿宋_GB2312" w:hAnsi="Times New Roman"/>
          <w:color w:val="FF0000"/>
          <w:sz w:val="24"/>
          <w:szCs w:val="24"/>
        </w:rPr>
      </w:pPr>
      <w:r>
        <w:rPr>
          <w:rFonts w:ascii="Times New Roman" w:eastAsia="仿宋_GB2312" w:hAnsi="Times New Roman"/>
          <w:sz w:val="24"/>
          <w:szCs w:val="24"/>
        </w:rPr>
        <w:t>培养德智体美劳全面发展及</w:t>
      </w:r>
      <w:r>
        <w:rPr>
          <w:rFonts w:ascii="Times New Roman" w:eastAsia="仿宋" w:hAnsi="Times New Roman"/>
          <w:kern w:val="0"/>
          <w:sz w:val="24"/>
          <w:szCs w:val="24"/>
        </w:rPr>
        <w:t>守时、守信、守志与精诚的品质，</w:t>
      </w:r>
      <w:r>
        <w:rPr>
          <w:rFonts w:ascii="Times New Roman" w:eastAsia="仿宋_GB2312" w:hAnsi="Times New Roman"/>
          <w:sz w:val="24"/>
          <w:szCs w:val="24"/>
        </w:rPr>
        <w:t>具有较强的安全、环保与质量意识，务实与协作精神，掌握药品生产相关知识，具备药品生产单元操作、生产过程与</w:t>
      </w:r>
      <w:r>
        <w:rPr>
          <w:rFonts w:ascii="Times New Roman" w:eastAsia="仿宋_GB2312" w:hAnsi="Times New Roman"/>
          <w:sz w:val="24"/>
          <w:szCs w:val="24"/>
        </w:rPr>
        <w:t>QEHS</w:t>
      </w:r>
      <w:r>
        <w:rPr>
          <w:rFonts w:ascii="Times New Roman" w:eastAsia="仿宋_GB2312" w:hAnsi="Times New Roman"/>
          <w:sz w:val="24"/>
          <w:szCs w:val="24"/>
        </w:rPr>
        <w:t>管理、设备操控与维护的能力，能够在制药领域从事药品制造、质量安全等工作，具备创新创业和终身学习素质，能够胜任基层管理和技术革新任务的高素质技术技能型人才。毕业</w:t>
      </w:r>
      <w:r>
        <w:rPr>
          <w:rFonts w:ascii="Times New Roman" w:eastAsia="仿宋_GB2312" w:hAnsi="Times New Roman"/>
          <w:sz w:val="24"/>
          <w:szCs w:val="24"/>
        </w:rPr>
        <w:t>3~6</w:t>
      </w:r>
      <w:r>
        <w:rPr>
          <w:rFonts w:ascii="Times New Roman" w:eastAsia="仿宋_GB2312" w:hAnsi="Times New Roman"/>
          <w:sz w:val="24"/>
          <w:szCs w:val="24"/>
        </w:rPr>
        <w:t>年，能够成为制药领域药品生产技术骨干或基层管理人才。</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（二）人才规格</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本专业预期学生在毕业时具备的核心能力如下：</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3 </w:t>
      </w:r>
      <w:r>
        <w:rPr>
          <w:rFonts w:ascii="Times New Roman" w:eastAsia="仿宋_GB2312" w:hAnsi="Times New Roman"/>
          <w:sz w:val="24"/>
          <w:szCs w:val="24"/>
        </w:rPr>
        <w:t>专业核心能力及能力指标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6413"/>
        <w:gridCol w:w="1557"/>
      </w:tblGrid>
      <w:tr w:rsidR="007669B8">
        <w:trPr>
          <w:trHeight w:val="340"/>
          <w:jc w:val="center"/>
        </w:trPr>
        <w:tc>
          <w:tcPr>
            <w:tcW w:w="1191"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专业核心能力</w:t>
            </w:r>
          </w:p>
        </w:tc>
        <w:tc>
          <w:tcPr>
            <w:tcW w:w="6413"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能力指标</w:t>
            </w:r>
          </w:p>
        </w:tc>
        <w:tc>
          <w:tcPr>
            <w:tcW w:w="1557"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侧重（</w:t>
            </w:r>
            <w:r>
              <w:rPr>
                <w:rFonts w:ascii="Times New Roman" w:eastAsia="仿宋" w:hAnsi="Times New Roman"/>
                <w:b/>
                <w:bCs/>
                <w:sz w:val="24"/>
                <w:szCs w:val="24"/>
              </w:rPr>
              <w:t>○</w:t>
            </w:r>
            <w:r>
              <w:rPr>
                <w:rFonts w:ascii="Times New Roman" w:eastAsia="仿宋" w:hAnsi="Times New Roman"/>
                <w:b/>
                <w:sz w:val="24"/>
                <w:szCs w:val="24"/>
              </w:rPr>
              <w:t>或</w:t>
            </w:r>
            <w:r>
              <w:rPr>
                <w:rFonts w:ascii="Times New Roman" w:eastAsia="仿宋" w:hAnsi="Times New Roman"/>
                <w:b/>
                <w:bCs/>
                <w:sz w:val="24"/>
                <w:szCs w:val="24"/>
              </w:rPr>
              <w:t>◎</w:t>
            </w:r>
            <w:r>
              <w:rPr>
                <w:rFonts w:ascii="Times New Roman" w:eastAsia="仿宋" w:hAnsi="Times New Roman"/>
                <w:b/>
                <w:sz w:val="24"/>
                <w:szCs w:val="24"/>
              </w:rPr>
              <w:t>）</w:t>
            </w:r>
          </w:p>
        </w:tc>
      </w:tr>
      <w:tr w:rsidR="007669B8">
        <w:trPr>
          <w:trHeight w:val="340"/>
          <w:jc w:val="center"/>
        </w:trPr>
        <w:tc>
          <w:tcPr>
            <w:tcW w:w="1191" w:type="dxa"/>
            <w:vMerge w:val="restart"/>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专业职业能力</w:t>
            </w: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A4yj1</w:t>
            </w:r>
            <w:r>
              <w:rPr>
                <w:rFonts w:ascii="Times New Roman" w:eastAsia="仿宋" w:hAnsi="Times New Roman"/>
                <w:sz w:val="24"/>
                <w:szCs w:val="24"/>
              </w:rPr>
              <w:t>应用专业知识与技能进行药品安全生产与质量检测</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ign w:val="center"/>
          </w:tcPr>
          <w:p w:rsidR="007669B8" w:rsidRDefault="007669B8">
            <w:pPr>
              <w:adjustRightInd w:val="0"/>
              <w:snapToGrid w:val="0"/>
              <w:jc w:val="center"/>
              <w:rPr>
                <w:rFonts w:ascii="Times New Roman" w:eastAsia="仿宋" w:hAnsi="Times New Roman"/>
                <w:b/>
                <w:sz w:val="24"/>
                <w:szCs w:val="24"/>
              </w:rPr>
            </w:pP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A4yj2</w:t>
            </w:r>
            <w:r>
              <w:rPr>
                <w:rFonts w:ascii="Times New Roman" w:eastAsia="仿宋" w:hAnsi="Times New Roman"/>
                <w:sz w:val="24"/>
                <w:szCs w:val="24"/>
              </w:rPr>
              <w:t>能够规范使用药品生产设备和分析检测仪器，能够指导合理使用药品</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restart"/>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自主学习能力</w:t>
            </w: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B4yj1</w:t>
            </w:r>
            <w:r>
              <w:rPr>
                <w:rFonts w:ascii="Times New Roman" w:eastAsia="仿宋" w:hAnsi="Times New Roman"/>
                <w:sz w:val="24"/>
                <w:szCs w:val="24"/>
              </w:rPr>
              <w:t>能够在药品生产技术领域进行自主学习和终身学习，能初步探究药品生产工艺改进方法</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ign w:val="center"/>
          </w:tcPr>
          <w:p w:rsidR="007669B8" w:rsidRDefault="007669B8">
            <w:pPr>
              <w:adjustRightInd w:val="0"/>
              <w:snapToGrid w:val="0"/>
              <w:jc w:val="center"/>
              <w:rPr>
                <w:rFonts w:ascii="Times New Roman" w:eastAsia="仿宋" w:hAnsi="Times New Roman"/>
                <w:b/>
                <w:sz w:val="24"/>
                <w:szCs w:val="24"/>
              </w:rPr>
            </w:pP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B4yj2</w:t>
            </w:r>
            <w:r>
              <w:rPr>
                <w:rFonts w:ascii="Times New Roman" w:eastAsia="仿宋" w:hAnsi="Times New Roman"/>
                <w:sz w:val="24"/>
                <w:szCs w:val="24"/>
              </w:rPr>
              <w:t>分析文献资料，并初步评价技术工艺路线，了解车间设计原理</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restart"/>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沟通协作能力</w:t>
            </w: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C4yj1</w:t>
            </w:r>
            <w:r>
              <w:rPr>
                <w:rFonts w:ascii="Times New Roman" w:eastAsia="仿宋" w:hAnsi="Times New Roman"/>
                <w:sz w:val="24"/>
                <w:szCs w:val="24"/>
              </w:rPr>
              <w:t>理解和撰写药品生产报告，能进行现场汇报</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ign w:val="center"/>
          </w:tcPr>
          <w:p w:rsidR="007669B8" w:rsidRDefault="007669B8">
            <w:pPr>
              <w:adjustRightInd w:val="0"/>
              <w:snapToGrid w:val="0"/>
              <w:jc w:val="center"/>
              <w:rPr>
                <w:rFonts w:ascii="Times New Roman" w:eastAsia="仿宋" w:hAnsi="Times New Roman"/>
                <w:b/>
                <w:sz w:val="24"/>
                <w:szCs w:val="24"/>
              </w:rPr>
            </w:pP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C4yj2</w:t>
            </w:r>
            <w:r>
              <w:rPr>
                <w:rFonts w:ascii="Times New Roman" w:eastAsia="仿宋" w:hAnsi="Times New Roman"/>
                <w:sz w:val="24"/>
                <w:szCs w:val="24"/>
              </w:rPr>
              <w:t>能理解并组织协调药品生产任务</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restart"/>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解决问题能力</w:t>
            </w: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D4yj1</w:t>
            </w:r>
            <w:r>
              <w:rPr>
                <w:rFonts w:ascii="Times New Roman" w:eastAsia="仿宋" w:hAnsi="Times New Roman"/>
                <w:sz w:val="24"/>
                <w:szCs w:val="24"/>
              </w:rPr>
              <w:t>分析与评价药品生产和质量控制中出现的实际问题</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ign w:val="center"/>
          </w:tcPr>
          <w:p w:rsidR="007669B8" w:rsidRDefault="007669B8">
            <w:pPr>
              <w:adjustRightInd w:val="0"/>
              <w:snapToGrid w:val="0"/>
              <w:jc w:val="center"/>
              <w:rPr>
                <w:rFonts w:ascii="Times New Roman" w:eastAsia="仿宋" w:hAnsi="Times New Roman"/>
                <w:b/>
                <w:sz w:val="24"/>
                <w:szCs w:val="24"/>
              </w:rPr>
            </w:pP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D4yj2</w:t>
            </w:r>
            <w:r>
              <w:rPr>
                <w:rFonts w:ascii="Times New Roman" w:eastAsia="仿宋" w:hAnsi="Times New Roman"/>
                <w:sz w:val="24"/>
                <w:szCs w:val="24"/>
              </w:rPr>
              <w:t>协助解决药品生产和质量控制中出现的问题</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restart"/>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责任担当能力</w:t>
            </w: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E4yj1</w:t>
            </w:r>
            <w:r>
              <w:rPr>
                <w:rFonts w:ascii="Times New Roman" w:eastAsia="仿宋" w:hAnsi="Times New Roman"/>
                <w:sz w:val="24"/>
                <w:szCs w:val="24"/>
              </w:rPr>
              <w:t>理解</w:t>
            </w:r>
            <w:r>
              <w:rPr>
                <w:rFonts w:ascii="Times New Roman" w:eastAsia="仿宋" w:hAnsi="Times New Roman"/>
                <w:sz w:val="24"/>
                <w:szCs w:val="24"/>
              </w:rPr>
              <w:t>EHS</w:t>
            </w:r>
            <w:r>
              <w:rPr>
                <w:rFonts w:ascii="Times New Roman" w:eastAsia="仿宋" w:hAnsi="Times New Roman"/>
                <w:sz w:val="24"/>
                <w:szCs w:val="24"/>
              </w:rPr>
              <w:t>的相关内涵，并规范执行</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ign w:val="center"/>
          </w:tcPr>
          <w:p w:rsidR="007669B8" w:rsidRDefault="007669B8">
            <w:pPr>
              <w:adjustRightInd w:val="0"/>
              <w:snapToGrid w:val="0"/>
              <w:jc w:val="center"/>
              <w:rPr>
                <w:rFonts w:ascii="Times New Roman" w:eastAsia="仿宋" w:hAnsi="Times New Roman"/>
                <w:b/>
                <w:sz w:val="24"/>
                <w:szCs w:val="24"/>
              </w:rPr>
            </w:pP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E4yj2</w:t>
            </w:r>
            <w:r>
              <w:rPr>
                <w:rFonts w:ascii="Times New Roman" w:eastAsia="仿宋" w:hAnsi="Times New Roman"/>
                <w:sz w:val="24"/>
                <w:szCs w:val="24"/>
              </w:rPr>
              <w:t>理解和遵守药品生产中的职业道德、责任及规范</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restart"/>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管理经营能力</w:t>
            </w: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F4yj1</w:t>
            </w:r>
            <w:r>
              <w:rPr>
                <w:rFonts w:ascii="Times New Roman" w:eastAsia="仿宋" w:hAnsi="Times New Roman"/>
                <w:sz w:val="24"/>
                <w:szCs w:val="24"/>
              </w:rPr>
              <w:t>制定职业生涯规划，进行有效地自我管理</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r w:rsidR="007669B8">
        <w:trPr>
          <w:trHeight w:val="340"/>
          <w:jc w:val="center"/>
        </w:trPr>
        <w:tc>
          <w:tcPr>
            <w:tcW w:w="1191" w:type="dxa"/>
            <w:vMerge/>
            <w:vAlign w:val="center"/>
          </w:tcPr>
          <w:p w:rsidR="007669B8" w:rsidRDefault="007669B8">
            <w:pPr>
              <w:adjustRightInd w:val="0"/>
              <w:snapToGrid w:val="0"/>
              <w:jc w:val="center"/>
              <w:rPr>
                <w:rFonts w:ascii="Times New Roman" w:eastAsia="仿宋" w:hAnsi="Times New Roman"/>
                <w:sz w:val="24"/>
                <w:szCs w:val="24"/>
              </w:rPr>
            </w:pPr>
          </w:p>
        </w:tc>
        <w:tc>
          <w:tcPr>
            <w:tcW w:w="6413"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F4yj2</w:t>
            </w:r>
            <w:r>
              <w:rPr>
                <w:rFonts w:ascii="Times New Roman" w:eastAsia="仿宋" w:hAnsi="Times New Roman"/>
                <w:sz w:val="24"/>
                <w:szCs w:val="24"/>
              </w:rPr>
              <w:t>理解</w:t>
            </w:r>
            <w:r>
              <w:rPr>
                <w:rFonts w:ascii="Times New Roman" w:eastAsia="仿宋" w:hAnsi="Times New Roman"/>
                <w:sz w:val="24"/>
                <w:szCs w:val="24"/>
              </w:rPr>
              <w:t>GMP</w:t>
            </w:r>
            <w:r>
              <w:rPr>
                <w:rFonts w:ascii="Times New Roman" w:eastAsia="仿宋" w:hAnsi="Times New Roman"/>
                <w:sz w:val="24"/>
                <w:szCs w:val="24"/>
              </w:rPr>
              <w:t>的内涵，并运用于具体工作中，能制定并执行</w:t>
            </w:r>
            <w:r>
              <w:rPr>
                <w:rFonts w:ascii="Times New Roman" w:eastAsia="仿宋" w:hAnsi="Times New Roman"/>
                <w:sz w:val="24"/>
                <w:szCs w:val="24"/>
              </w:rPr>
              <w:t>SOP</w:t>
            </w:r>
            <w:r>
              <w:rPr>
                <w:rFonts w:ascii="Times New Roman" w:eastAsia="仿宋" w:hAnsi="Times New Roman"/>
                <w:sz w:val="24"/>
                <w:szCs w:val="24"/>
              </w:rPr>
              <w:t>等相关管理文件</w:t>
            </w:r>
          </w:p>
        </w:tc>
        <w:tc>
          <w:tcPr>
            <w:tcW w:w="155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b/>
                <w:bCs/>
                <w:sz w:val="24"/>
                <w:szCs w:val="24"/>
              </w:rPr>
              <w:t>◎</w:t>
            </w:r>
          </w:p>
        </w:tc>
      </w:tr>
    </w:tbl>
    <w:p w:rsidR="007669B8" w:rsidRDefault="008C3AD9">
      <w:pPr>
        <w:adjustRightInd w:val="0"/>
        <w:snapToGrid w:val="0"/>
        <w:ind w:firstLineChars="200" w:firstLine="480"/>
        <w:rPr>
          <w:rFonts w:ascii="Times New Roman" w:eastAsia="仿宋_GB2312" w:hAnsi="Times New Roman"/>
          <w:b/>
          <w:sz w:val="24"/>
          <w:szCs w:val="24"/>
        </w:rPr>
      </w:pPr>
      <w:r>
        <w:rPr>
          <w:rFonts w:ascii="Times New Roman" w:eastAsia="仿宋_GB2312" w:hAnsi="Times New Roman"/>
          <w:sz w:val="24"/>
          <w:szCs w:val="24"/>
        </w:rPr>
        <w:t>其知识、技术技能、素质结构与态度要求如下：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4</w:t>
      </w:r>
      <w:r>
        <w:rPr>
          <w:rFonts w:ascii="Times New Roman" w:eastAsia="仿宋_GB2312" w:hAnsi="Times New Roman"/>
          <w:sz w:val="24"/>
          <w:szCs w:val="24"/>
        </w:rPr>
        <w:t xml:space="preserve">  </w:t>
      </w:r>
      <w:r>
        <w:rPr>
          <w:rFonts w:ascii="Times New Roman" w:eastAsia="仿宋_GB2312" w:hAnsi="Times New Roman"/>
          <w:sz w:val="24"/>
          <w:szCs w:val="24"/>
        </w:rPr>
        <w:t>专业要求及配套课程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555"/>
        <w:gridCol w:w="2907"/>
        <w:gridCol w:w="5387"/>
      </w:tblGrid>
      <w:tr w:rsidR="007669B8">
        <w:trPr>
          <w:trHeight w:val="680"/>
          <w:tblHeader/>
          <w:jc w:val="center"/>
        </w:trPr>
        <w:tc>
          <w:tcPr>
            <w:tcW w:w="3892" w:type="dxa"/>
            <w:gridSpan w:val="3"/>
            <w:vAlign w:val="center"/>
          </w:tcPr>
          <w:p w:rsidR="007669B8" w:rsidRDefault="008C3AD9">
            <w:pPr>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要求内容</w:t>
            </w:r>
          </w:p>
        </w:tc>
        <w:tc>
          <w:tcPr>
            <w:tcW w:w="5387" w:type="dxa"/>
            <w:vAlign w:val="center"/>
          </w:tcPr>
          <w:p w:rsidR="007669B8" w:rsidRDefault="008C3AD9">
            <w:pPr>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配套主要课程或教育培养环节、措施</w:t>
            </w:r>
          </w:p>
        </w:tc>
      </w:tr>
      <w:tr w:rsidR="007669B8">
        <w:trPr>
          <w:trHeight w:val="680"/>
          <w:jc w:val="center"/>
        </w:trPr>
        <w:tc>
          <w:tcPr>
            <w:tcW w:w="430" w:type="dxa"/>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知识要求</w:t>
            </w:r>
          </w:p>
        </w:tc>
        <w:tc>
          <w:tcPr>
            <w:tcW w:w="555" w:type="dxa"/>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核心知识</w:t>
            </w: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专业基础知识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无机及分析化学、有机化学、</w:t>
            </w:r>
            <w:bookmarkStart w:id="6" w:name="OLE_LINK2"/>
            <w:bookmarkStart w:id="7" w:name="OLE_LINK3"/>
            <w:r>
              <w:rPr>
                <w:rFonts w:ascii="Times New Roman" w:eastAsia="仿宋" w:hAnsi="Times New Roman"/>
                <w:kern w:val="0"/>
                <w:sz w:val="24"/>
                <w:szCs w:val="24"/>
              </w:rPr>
              <w:t>药学基础知识</w:t>
            </w:r>
            <w:bookmarkEnd w:id="6"/>
            <w:bookmarkEnd w:id="7"/>
            <w:r>
              <w:rPr>
                <w:rFonts w:ascii="Times New Roman" w:eastAsia="仿宋" w:hAnsi="Times New Roman"/>
                <w:kern w:val="0"/>
                <w:sz w:val="24"/>
                <w:szCs w:val="24"/>
              </w:rPr>
              <w:t>、生物化学、微生物学</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药品生产知识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化学制药小试、化学制药项目开发、化学制药仿真实训、生物制药小试、生物制药项目开发、生物制药仿真实训、固体制剂制备、液体制剂制备、半固体及其他制剂制备</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药品生产设备知识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药品生产单元操作、药品生产设备与车间设计</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药品检测知识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无机及分析化学、药品分析检测</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药品管理知识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药品生产质量管理、药事管理与法规、生产现场管理、药品注册申报、</w:t>
            </w:r>
            <w:r>
              <w:rPr>
                <w:rFonts w:ascii="Times New Roman" w:eastAsia="仿宋" w:hAnsi="Times New Roman"/>
                <w:kern w:val="0"/>
                <w:sz w:val="24"/>
                <w:szCs w:val="24"/>
              </w:rPr>
              <w:t>EHS</w:t>
            </w:r>
            <w:r>
              <w:rPr>
                <w:rFonts w:ascii="Times New Roman" w:eastAsia="仿宋" w:hAnsi="Times New Roman"/>
                <w:kern w:val="0"/>
                <w:sz w:val="24"/>
                <w:szCs w:val="24"/>
              </w:rPr>
              <w:t>管理</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相关知识</w:t>
            </w: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自然科学知识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高等数学</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人文、外语及管理知识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人文、历史、哲学、艺术、英语、企业管理等</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社会发展相关领域知识</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形势与政策、大学生职业发展与就业指导、大学生创新创业</w:t>
            </w:r>
          </w:p>
        </w:tc>
      </w:tr>
      <w:tr w:rsidR="007669B8">
        <w:trPr>
          <w:trHeight w:val="680"/>
          <w:jc w:val="center"/>
        </w:trPr>
        <w:tc>
          <w:tcPr>
            <w:tcW w:w="430" w:type="dxa"/>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能力要求</w:t>
            </w:r>
          </w:p>
        </w:tc>
        <w:tc>
          <w:tcPr>
            <w:tcW w:w="555" w:type="dxa"/>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核心能力</w:t>
            </w: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生产过程操作与控制能力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化学制药仿真实训、生物制药仿真实训、固体制剂制备、液体制剂制备、半固体及其他制剂制备、顶岗实习</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设备安装、调试、维护与保养能力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药品生产单元操作、药品生产设备与车间设计、顶岗实习</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产品分析检测能力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无机及分析化学、药品分析检测、顶岗实习</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生产管理与质量管理能力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药品生产质量管理、药事管理与法规、生产现场管理、</w:t>
            </w:r>
            <w:r>
              <w:rPr>
                <w:rFonts w:ascii="Times New Roman" w:eastAsia="仿宋" w:hAnsi="Times New Roman"/>
                <w:kern w:val="0"/>
                <w:sz w:val="24"/>
                <w:szCs w:val="24"/>
              </w:rPr>
              <w:t>EHS</w:t>
            </w:r>
            <w:r>
              <w:rPr>
                <w:rFonts w:ascii="Times New Roman" w:eastAsia="仿宋" w:hAnsi="Times New Roman"/>
                <w:kern w:val="0"/>
                <w:sz w:val="24"/>
                <w:szCs w:val="24"/>
              </w:rPr>
              <w:t>管理体系、顶岗实习</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合理使用药品的能力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药学基础知识、药用生理技术、药物制剂</w:t>
            </w:r>
            <w:proofErr w:type="gramStart"/>
            <w:r>
              <w:rPr>
                <w:rFonts w:ascii="Times New Roman" w:eastAsia="仿宋" w:hAnsi="Times New Roman"/>
                <w:kern w:val="0"/>
                <w:sz w:val="24"/>
                <w:szCs w:val="24"/>
              </w:rPr>
              <w:t>体内过程</w:t>
            </w:r>
            <w:proofErr w:type="gramEnd"/>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其它能力</w:t>
            </w: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学习能力</w:t>
            </w:r>
          </w:p>
        </w:tc>
        <w:tc>
          <w:tcPr>
            <w:tcW w:w="538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专业与行业、理论与实践、课内与课外、通识与个性相结合的体系</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创新能力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机械创新设计、开放性实验、创新社团、行业特色课程、毕业设计等</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实践能力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课程实验、技能实训、工程实践、企业联合培养实践环节等</w:t>
            </w:r>
          </w:p>
        </w:tc>
      </w:tr>
      <w:tr w:rsidR="007669B8">
        <w:trPr>
          <w:trHeight w:val="680"/>
          <w:jc w:val="center"/>
        </w:trPr>
        <w:tc>
          <w:tcPr>
            <w:tcW w:w="430"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沟通能力</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贯穿于课堂互动、团体项目合作、社会实践、专业实践实训等环节，包括外语学习与运用</w:t>
            </w:r>
          </w:p>
        </w:tc>
      </w:tr>
      <w:tr w:rsidR="007669B8">
        <w:trPr>
          <w:trHeight w:val="680"/>
          <w:jc w:val="center"/>
        </w:trPr>
        <w:tc>
          <w:tcPr>
            <w:tcW w:w="985" w:type="dxa"/>
            <w:gridSpan w:val="2"/>
            <w:vMerge w:val="restart"/>
            <w:vAlign w:val="center"/>
          </w:tcPr>
          <w:p w:rsidR="007669B8" w:rsidRDefault="008C3AD9">
            <w:pPr>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素质</w:t>
            </w:r>
            <w:r>
              <w:rPr>
                <w:rFonts w:ascii="Times New Roman" w:eastAsia="仿宋" w:hAnsi="Times New Roman"/>
                <w:kern w:val="0"/>
                <w:sz w:val="24"/>
                <w:szCs w:val="24"/>
              </w:rPr>
              <w:t xml:space="preserve">  </w:t>
            </w:r>
            <w:r>
              <w:rPr>
                <w:rFonts w:ascii="Times New Roman" w:eastAsia="仿宋" w:hAnsi="Times New Roman"/>
                <w:kern w:val="0"/>
                <w:sz w:val="24"/>
                <w:szCs w:val="24"/>
              </w:rPr>
              <w:t>要求</w:t>
            </w: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身体素质</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基础体育、选项体育等</w:t>
            </w:r>
          </w:p>
        </w:tc>
      </w:tr>
      <w:tr w:rsidR="007669B8">
        <w:trPr>
          <w:trHeight w:val="680"/>
          <w:jc w:val="center"/>
        </w:trPr>
        <w:tc>
          <w:tcPr>
            <w:tcW w:w="985" w:type="dxa"/>
            <w:gridSpan w:val="2"/>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心理素质</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思想道德修养与法律基础、大学生心理健康教育、社会实践活动等</w:t>
            </w:r>
          </w:p>
        </w:tc>
      </w:tr>
      <w:tr w:rsidR="007669B8">
        <w:trPr>
          <w:trHeight w:val="680"/>
          <w:jc w:val="center"/>
        </w:trPr>
        <w:tc>
          <w:tcPr>
            <w:tcW w:w="985" w:type="dxa"/>
            <w:gridSpan w:val="2"/>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文化素质</w:t>
            </w:r>
          </w:p>
        </w:tc>
        <w:tc>
          <w:tcPr>
            <w:tcW w:w="5387" w:type="dxa"/>
            <w:vAlign w:val="center"/>
          </w:tcPr>
          <w:p w:rsidR="007669B8" w:rsidRDefault="008C3AD9">
            <w:pPr>
              <w:adjustRightInd w:val="0"/>
              <w:snapToGrid w:val="0"/>
              <w:rPr>
                <w:rFonts w:ascii="Times New Roman" w:eastAsia="仿宋" w:hAnsi="Times New Roman"/>
                <w:kern w:val="0"/>
                <w:sz w:val="24"/>
                <w:szCs w:val="24"/>
              </w:rPr>
            </w:pPr>
            <w:r>
              <w:rPr>
                <w:rFonts w:ascii="Times New Roman" w:eastAsia="仿宋" w:hAnsi="Times New Roman"/>
                <w:kern w:val="0"/>
                <w:sz w:val="24"/>
                <w:szCs w:val="24"/>
              </w:rPr>
              <w:t>大学生人文基础、艺术类选修、课外文化活动等</w:t>
            </w:r>
          </w:p>
        </w:tc>
      </w:tr>
      <w:tr w:rsidR="007669B8">
        <w:trPr>
          <w:trHeight w:val="680"/>
          <w:jc w:val="center"/>
        </w:trPr>
        <w:tc>
          <w:tcPr>
            <w:tcW w:w="985" w:type="dxa"/>
            <w:gridSpan w:val="2"/>
            <w:vMerge/>
            <w:vAlign w:val="center"/>
          </w:tcPr>
          <w:p w:rsidR="007669B8" w:rsidRDefault="007669B8">
            <w:pPr>
              <w:adjustRightInd w:val="0"/>
              <w:snapToGrid w:val="0"/>
              <w:jc w:val="center"/>
              <w:rPr>
                <w:rFonts w:ascii="Times New Roman" w:eastAsia="仿宋" w:hAnsi="Times New Roman"/>
                <w:kern w:val="0"/>
                <w:sz w:val="24"/>
                <w:szCs w:val="24"/>
              </w:rPr>
            </w:pPr>
          </w:p>
        </w:tc>
        <w:tc>
          <w:tcPr>
            <w:tcW w:w="2907" w:type="dxa"/>
            <w:vAlign w:val="center"/>
          </w:tcPr>
          <w:p w:rsidR="007669B8" w:rsidRDefault="008C3AD9">
            <w:pPr>
              <w:adjustRightInd w:val="0"/>
              <w:snapToGrid w:val="0"/>
              <w:jc w:val="left"/>
              <w:rPr>
                <w:rFonts w:ascii="Times New Roman" w:eastAsia="仿宋" w:hAnsi="Times New Roman"/>
                <w:kern w:val="0"/>
                <w:sz w:val="24"/>
                <w:szCs w:val="24"/>
              </w:rPr>
            </w:pPr>
            <w:r>
              <w:rPr>
                <w:rFonts w:ascii="Times New Roman" w:eastAsia="仿宋" w:hAnsi="Times New Roman"/>
                <w:kern w:val="0"/>
                <w:sz w:val="24"/>
                <w:szCs w:val="24"/>
              </w:rPr>
              <w:t>行为素质</w:t>
            </w:r>
          </w:p>
        </w:tc>
        <w:tc>
          <w:tcPr>
            <w:tcW w:w="5387" w:type="dxa"/>
            <w:vAlign w:val="center"/>
          </w:tcPr>
          <w:p w:rsidR="007669B8" w:rsidRDefault="008C3AD9">
            <w:pPr>
              <w:adjustRightInd w:val="0"/>
              <w:snapToGrid w:val="0"/>
              <w:rPr>
                <w:rFonts w:ascii="Times New Roman" w:eastAsia="仿宋" w:hAnsi="Times New Roman"/>
                <w:kern w:val="0"/>
                <w:sz w:val="24"/>
                <w:szCs w:val="24"/>
              </w:rPr>
            </w:pPr>
            <w:proofErr w:type="gramStart"/>
            <w:r>
              <w:rPr>
                <w:rFonts w:ascii="Times New Roman" w:eastAsia="仿宋" w:hAnsi="Times New Roman"/>
                <w:kern w:val="0"/>
                <w:sz w:val="24"/>
                <w:szCs w:val="24"/>
              </w:rPr>
              <w:t>思政理论</w:t>
            </w:r>
            <w:proofErr w:type="gramEnd"/>
            <w:r>
              <w:rPr>
                <w:rFonts w:ascii="Times New Roman" w:eastAsia="仿宋" w:hAnsi="Times New Roman"/>
                <w:kern w:val="0"/>
                <w:sz w:val="24"/>
                <w:szCs w:val="24"/>
              </w:rPr>
              <w:t>系列课程、团体活动等</w:t>
            </w:r>
          </w:p>
        </w:tc>
      </w:tr>
    </w:tbl>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六、毕业资格与要求</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（一）学分</w:t>
      </w:r>
    </w:p>
    <w:p w:rsidR="007669B8" w:rsidRDefault="007669B8">
      <w:pPr>
        <w:adjustRightInd w:val="0"/>
        <w:snapToGrid w:val="0"/>
        <w:jc w:val="center"/>
        <w:rPr>
          <w:rFonts w:ascii="Times New Roman" w:eastAsia="仿宋_GB2312" w:hAnsi="Times New Roman"/>
          <w:sz w:val="24"/>
          <w:szCs w:val="24"/>
        </w:rPr>
      </w:pP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5  </w:t>
      </w:r>
      <w:r>
        <w:rPr>
          <w:rFonts w:ascii="Times New Roman" w:eastAsia="仿宋_GB2312" w:hAnsi="Times New Roman"/>
          <w:sz w:val="24"/>
          <w:szCs w:val="24"/>
        </w:rPr>
        <w:t>毕业资格学分要求</w:t>
      </w:r>
    </w:p>
    <w:tbl>
      <w:tblPr>
        <w:tblW w:w="4201" w:type="pct"/>
        <w:jc w:val="center"/>
        <w:tblLook w:val="04A0" w:firstRow="1" w:lastRow="0" w:firstColumn="1" w:lastColumn="0" w:noHBand="0" w:noVBand="1"/>
      </w:tblPr>
      <w:tblGrid>
        <w:gridCol w:w="1669"/>
        <w:gridCol w:w="1540"/>
        <w:gridCol w:w="3517"/>
        <w:gridCol w:w="1644"/>
      </w:tblGrid>
      <w:tr w:rsidR="007669B8">
        <w:trPr>
          <w:trHeight w:val="454"/>
          <w:jc w:val="center"/>
        </w:trPr>
        <w:tc>
          <w:tcPr>
            <w:tcW w:w="997" w:type="pct"/>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课程属性</w:t>
            </w:r>
          </w:p>
        </w:tc>
        <w:tc>
          <w:tcPr>
            <w:tcW w:w="920"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课程类型</w:t>
            </w:r>
          </w:p>
        </w:tc>
        <w:tc>
          <w:tcPr>
            <w:tcW w:w="2101"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课程性质及类别</w:t>
            </w:r>
          </w:p>
        </w:tc>
        <w:tc>
          <w:tcPr>
            <w:tcW w:w="982"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学分要求</w:t>
            </w:r>
          </w:p>
        </w:tc>
      </w:tr>
      <w:tr w:rsidR="007669B8">
        <w:trPr>
          <w:trHeight w:val="454"/>
          <w:jc w:val="center"/>
        </w:trPr>
        <w:tc>
          <w:tcPr>
            <w:tcW w:w="997" w:type="pct"/>
            <w:vMerge w:val="restart"/>
            <w:tcBorders>
              <w:top w:val="nil"/>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第一课堂</w:t>
            </w:r>
          </w:p>
        </w:tc>
        <w:tc>
          <w:tcPr>
            <w:tcW w:w="920" w:type="pct"/>
            <w:vMerge w:val="restart"/>
            <w:tcBorders>
              <w:top w:val="nil"/>
              <w:left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公共课</w:t>
            </w:r>
          </w:p>
        </w:tc>
        <w:tc>
          <w:tcPr>
            <w:tcW w:w="2101"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公共必修课</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hAnsi="Times New Roman"/>
                <w:sz w:val="24"/>
                <w:szCs w:val="24"/>
              </w:rPr>
            </w:pPr>
            <w:r>
              <w:rPr>
                <w:rFonts w:ascii="Times New Roman" w:hAnsi="Times New Roman"/>
                <w:color w:val="000000"/>
                <w:kern w:val="0"/>
                <w:sz w:val="24"/>
                <w:szCs w:val="24"/>
                <w:lang w:bidi="ar"/>
              </w:rPr>
              <w:t>44</w:t>
            </w:r>
          </w:p>
        </w:tc>
      </w:tr>
      <w:tr w:rsidR="007669B8">
        <w:trPr>
          <w:trHeight w:val="454"/>
          <w:jc w:val="center"/>
        </w:trPr>
        <w:tc>
          <w:tcPr>
            <w:tcW w:w="997" w:type="pct"/>
            <w:vMerge/>
            <w:tcBorders>
              <w:top w:val="nil"/>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_GB2312" w:hAnsi="Times New Roman"/>
                <w:sz w:val="24"/>
                <w:szCs w:val="24"/>
              </w:rPr>
            </w:pPr>
          </w:p>
        </w:tc>
        <w:tc>
          <w:tcPr>
            <w:tcW w:w="920" w:type="pct"/>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_GB2312" w:hAnsi="Times New Roman"/>
                <w:sz w:val="24"/>
                <w:szCs w:val="24"/>
              </w:rPr>
            </w:pPr>
          </w:p>
        </w:tc>
        <w:tc>
          <w:tcPr>
            <w:tcW w:w="2101"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 w:hAnsi="Times New Roman"/>
                <w:color w:val="000000"/>
                <w:kern w:val="0"/>
                <w:sz w:val="24"/>
                <w:szCs w:val="24"/>
              </w:rPr>
              <w:t>公共任选课</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hAnsi="Times New Roman"/>
                <w:color w:val="000000"/>
                <w:kern w:val="0"/>
                <w:sz w:val="24"/>
                <w:szCs w:val="24"/>
                <w:lang w:bidi="ar"/>
              </w:rPr>
            </w:pPr>
            <w:r>
              <w:rPr>
                <w:rFonts w:ascii="Times New Roman" w:hAnsi="Times New Roman"/>
                <w:color w:val="000000"/>
                <w:kern w:val="0"/>
                <w:sz w:val="24"/>
                <w:szCs w:val="24"/>
                <w:lang w:bidi="ar"/>
              </w:rPr>
              <w:t>8</w:t>
            </w:r>
          </w:p>
        </w:tc>
      </w:tr>
      <w:tr w:rsidR="007669B8">
        <w:trPr>
          <w:trHeight w:val="454"/>
          <w:jc w:val="center"/>
        </w:trPr>
        <w:tc>
          <w:tcPr>
            <w:tcW w:w="997" w:type="pct"/>
            <w:vMerge/>
            <w:tcBorders>
              <w:top w:val="nil"/>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_GB2312" w:hAnsi="Times New Roman"/>
                <w:sz w:val="24"/>
                <w:szCs w:val="24"/>
              </w:rPr>
            </w:pPr>
          </w:p>
        </w:tc>
        <w:tc>
          <w:tcPr>
            <w:tcW w:w="920" w:type="pct"/>
            <w:vMerge w:val="restart"/>
            <w:tcBorders>
              <w:top w:val="nil"/>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专业课</w:t>
            </w:r>
          </w:p>
        </w:tc>
        <w:tc>
          <w:tcPr>
            <w:tcW w:w="2101"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专业必修课</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eastAsia="仿宋_GB2312" w:hAnsi="Times New Roman"/>
                <w:sz w:val="24"/>
                <w:szCs w:val="24"/>
              </w:rPr>
            </w:pPr>
            <w:r>
              <w:rPr>
                <w:rFonts w:ascii="Times New Roman" w:eastAsia="仿宋_GB2312" w:hAnsi="Times New Roman" w:hint="eastAsia"/>
                <w:color w:val="000000"/>
                <w:kern w:val="0"/>
                <w:sz w:val="24"/>
                <w:szCs w:val="24"/>
                <w:lang w:bidi="ar"/>
              </w:rPr>
              <w:t>56</w:t>
            </w:r>
          </w:p>
        </w:tc>
      </w:tr>
      <w:tr w:rsidR="007669B8">
        <w:trPr>
          <w:trHeight w:val="454"/>
          <w:jc w:val="center"/>
        </w:trPr>
        <w:tc>
          <w:tcPr>
            <w:tcW w:w="997" w:type="pct"/>
            <w:vMerge/>
            <w:tcBorders>
              <w:top w:val="nil"/>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_GB2312" w:hAnsi="Times New Roman"/>
                <w:sz w:val="24"/>
                <w:szCs w:val="24"/>
              </w:rPr>
            </w:pPr>
          </w:p>
        </w:tc>
        <w:tc>
          <w:tcPr>
            <w:tcW w:w="920" w:type="pct"/>
            <w:vMerge/>
            <w:tcBorders>
              <w:top w:val="nil"/>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_GB2312" w:hAnsi="Times New Roman"/>
                <w:sz w:val="24"/>
                <w:szCs w:val="24"/>
              </w:rPr>
            </w:pPr>
          </w:p>
        </w:tc>
        <w:tc>
          <w:tcPr>
            <w:tcW w:w="2101" w:type="pct"/>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专业选修课</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eastAsia="仿宋_GB2312" w:hAnsi="Times New Roman"/>
                <w:sz w:val="24"/>
                <w:szCs w:val="24"/>
              </w:rPr>
            </w:pPr>
            <w:r>
              <w:rPr>
                <w:rFonts w:ascii="Times New Roman" w:hAnsi="Times New Roman"/>
                <w:color w:val="000000"/>
                <w:kern w:val="0"/>
                <w:sz w:val="24"/>
                <w:szCs w:val="24"/>
                <w:lang w:bidi="ar"/>
              </w:rPr>
              <w:t>32</w:t>
            </w:r>
          </w:p>
        </w:tc>
      </w:tr>
      <w:tr w:rsidR="007669B8">
        <w:trPr>
          <w:trHeight w:val="454"/>
          <w:jc w:val="center"/>
        </w:trPr>
        <w:tc>
          <w:tcPr>
            <w:tcW w:w="997" w:type="pct"/>
            <w:tcBorders>
              <w:top w:val="nil"/>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第二课堂</w:t>
            </w:r>
          </w:p>
        </w:tc>
        <w:tc>
          <w:tcPr>
            <w:tcW w:w="3021" w:type="pct"/>
            <w:gridSpan w:val="2"/>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第二课堂</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eastAsia="仿宋_GB2312" w:hAnsi="Times New Roman"/>
                <w:sz w:val="24"/>
                <w:szCs w:val="24"/>
              </w:rPr>
            </w:pPr>
            <w:r>
              <w:rPr>
                <w:rFonts w:ascii="Times New Roman" w:hAnsi="Times New Roman"/>
                <w:color w:val="000000"/>
                <w:kern w:val="0"/>
                <w:sz w:val="24"/>
                <w:szCs w:val="24"/>
                <w:lang w:bidi="ar"/>
              </w:rPr>
              <w:t>8</w:t>
            </w:r>
          </w:p>
        </w:tc>
      </w:tr>
      <w:tr w:rsidR="007669B8">
        <w:trPr>
          <w:trHeight w:val="454"/>
          <w:jc w:val="center"/>
        </w:trPr>
        <w:tc>
          <w:tcPr>
            <w:tcW w:w="997" w:type="pct"/>
            <w:tcBorders>
              <w:top w:val="nil"/>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第三课堂</w:t>
            </w:r>
          </w:p>
        </w:tc>
        <w:tc>
          <w:tcPr>
            <w:tcW w:w="3021" w:type="pct"/>
            <w:gridSpan w:val="2"/>
            <w:tcBorders>
              <w:top w:val="single" w:sz="4" w:space="0" w:color="auto"/>
              <w:left w:val="nil"/>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第三课堂</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eastAsia="仿宋_GB2312" w:hAnsi="Times New Roman"/>
                <w:sz w:val="24"/>
                <w:szCs w:val="24"/>
              </w:rPr>
            </w:pPr>
            <w:r>
              <w:rPr>
                <w:rFonts w:ascii="Times New Roman" w:hAnsi="Times New Roman"/>
                <w:color w:val="000000"/>
                <w:kern w:val="0"/>
                <w:sz w:val="24"/>
                <w:szCs w:val="24"/>
                <w:lang w:bidi="ar"/>
              </w:rPr>
              <w:t>6</w:t>
            </w:r>
          </w:p>
        </w:tc>
      </w:tr>
      <w:tr w:rsidR="007669B8">
        <w:trPr>
          <w:trHeight w:val="454"/>
          <w:jc w:val="center"/>
        </w:trPr>
        <w:tc>
          <w:tcPr>
            <w:tcW w:w="4018" w:type="pct"/>
            <w:gridSpan w:val="3"/>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w:t>
            </w:r>
            <w:r>
              <w:rPr>
                <w:rFonts w:ascii="Times New Roman" w:eastAsia="仿宋_GB2312" w:hAnsi="Times New Roman"/>
                <w:sz w:val="24"/>
                <w:szCs w:val="24"/>
              </w:rPr>
              <w:t xml:space="preserve">  </w:t>
            </w:r>
            <w:r>
              <w:rPr>
                <w:rFonts w:ascii="Times New Roman" w:eastAsia="仿宋_GB2312" w:hAnsi="Times New Roman"/>
                <w:sz w:val="24"/>
                <w:szCs w:val="24"/>
              </w:rPr>
              <w:t>计</w:t>
            </w:r>
          </w:p>
        </w:tc>
        <w:tc>
          <w:tcPr>
            <w:tcW w:w="982"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textAlignment w:val="center"/>
              <w:rPr>
                <w:rFonts w:ascii="Times New Roman" w:hAnsi="Times New Roman"/>
                <w:sz w:val="24"/>
                <w:szCs w:val="24"/>
              </w:rPr>
            </w:pPr>
            <w:r>
              <w:rPr>
                <w:rFonts w:ascii="Times New Roman" w:hAnsi="Times New Roman" w:hint="eastAsia"/>
                <w:color w:val="000000"/>
                <w:kern w:val="0"/>
                <w:sz w:val="24"/>
                <w:szCs w:val="24"/>
                <w:lang w:bidi="ar"/>
              </w:rPr>
              <w:t>154</w:t>
            </w:r>
          </w:p>
        </w:tc>
      </w:tr>
    </w:tbl>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公共基础任选课分类实施，在任选课总学分达到要求的同时，需满足</w:t>
      </w:r>
      <w:proofErr w:type="gramStart"/>
      <w:r>
        <w:rPr>
          <w:rFonts w:ascii="Times New Roman" w:eastAsia="仿宋_GB2312" w:hAnsi="Times New Roman"/>
          <w:sz w:val="24"/>
          <w:szCs w:val="24"/>
        </w:rPr>
        <w:t>各类任选课</w:t>
      </w:r>
      <w:proofErr w:type="gramEnd"/>
      <w:r>
        <w:rPr>
          <w:rFonts w:ascii="Times New Roman" w:eastAsia="仿宋_GB2312" w:hAnsi="Times New Roman"/>
          <w:sz w:val="24"/>
          <w:szCs w:val="24"/>
        </w:rPr>
        <w:t>的最低学分要求，具体见</w:t>
      </w:r>
      <w:r>
        <w:rPr>
          <w:rFonts w:ascii="Times New Roman" w:eastAsia="仿宋_GB2312" w:hAnsi="Times New Roman"/>
          <w:sz w:val="24"/>
          <w:szCs w:val="24"/>
        </w:rPr>
        <w:t>“</w:t>
      </w:r>
      <w:r>
        <w:rPr>
          <w:rFonts w:ascii="Times New Roman" w:eastAsia="仿宋_GB2312" w:hAnsi="Times New Roman"/>
          <w:sz w:val="24"/>
          <w:szCs w:val="24"/>
        </w:rPr>
        <w:t>按学期安排课程表</w:t>
      </w:r>
      <w:r>
        <w:rPr>
          <w:rFonts w:ascii="Times New Roman" w:eastAsia="仿宋_GB2312" w:hAnsi="Times New Roman"/>
          <w:sz w:val="24"/>
          <w:szCs w:val="24"/>
        </w:rPr>
        <w:t>”</w:t>
      </w:r>
      <w:r>
        <w:rPr>
          <w:rFonts w:ascii="Times New Roman" w:eastAsia="仿宋_GB2312" w:hAnsi="Times New Roman"/>
          <w:sz w:val="24"/>
          <w:szCs w:val="24"/>
        </w:rPr>
        <w:t>（表</w:t>
      </w:r>
      <w:r>
        <w:rPr>
          <w:rFonts w:ascii="Times New Roman" w:eastAsia="仿宋_GB2312" w:hAnsi="Times New Roman"/>
          <w:sz w:val="24"/>
          <w:szCs w:val="24"/>
        </w:rPr>
        <w:t>8</w:t>
      </w:r>
      <w:r>
        <w:rPr>
          <w:rFonts w:ascii="Times New Roman" w:eastAsia="仿宋_GB2312" w:hAnsi="Times New Roman"/>
          <w:sz w:val="24"/>
          <w:szCs w:val="24"/>
        </w:rPr>
        <w:t>）。</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（二）职业资格证书</w:t>
      </w:r>
    </w:p>
    <w:p w:rsidR="007669B8" w:rsidRDefault="008C3AD9">
      <w:pPr>
        <w:adjustRightInd w:val="0"/>
        <w:snapToGrid w:val="0"/>
        <w:ind w:firstLineChars="200" w:firstLine="480"/>
        <w:rPr>
          <w:rFonts w:ascii="Times New Roman" w:eastAsia="仿宋_GB2312" w:hAnsi="Times New Roman"/>
          <w:color w:val="FF0000"/>
          <w:sz w:val="24"/>
          <w:szCs w:val="24"/>
        </w:rPr>
      </w:pPr>
      <w:r>
        <w:rPr>
          <w:rFonts w:ascii="Times New Roman" w:eastAsia="仿宋_GB2312" w:hAnsi="Times New Roman"/>
          <w:sz w:val="24"/>
          <w:szCs w:val="24"/>
        </w:rPr>
        <w:t>必须取得专业化工总控工、有机合成工、化学检验工中级及以上技能证书之一。</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（三）</w:t>
      </w:r>
      <w:r>
        <w:rPr>
          <w:rFonts w:ascii="Times New Roman" w:eastAsia="仿宋" w:hAnsi="Times New Roman"/>
          <w:b/>
          <w:sz w:val="24"/>
          <w:szCs w:val="24"/>
        </w:rPr>
        <w:t>体测要求</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按《国家学生体质健康标准（</w:t>
      </w:r>
      <w:r>
        <w:rPr>
          <w:rFonts w:ascii="Times New Roman" w:eastAsia="仿宋_GB2312" w:hAnsi="Times New Roman"/>
          <w:sz w:val="24"/>
          <w:szCs w:val="24"/>
        </w:rPr>
        <w:t>2014</w:t>
      </w:r>
      <w:r>
        <w:rPr>
          <w:rFonts w:ascii="Times New Roman" w:eastAsia="仿宋_GB2312" w:hAnsi="Times New Roman"/>
          <w:sz w:val="24"/>
          <w:szCs w:val="24"/>
        </w:rPr>
        <w:t>年修订）》（</w:t>
      </w:r>
      <w:proofErr w:type="gramStart"/>
      <w:r>
        <w:rPr>
          <w:rFonts w:ascii="Times New Roman" w:eastAsia="仿宋_GB2312" w:hAnsi="Times New Roman"/>
          <w:sz w:val="24"/>
          <w:szCs w:val="24"/>
        </w:rPr>
        <w:t>教体艺</w:t>
      </w:r>
      <w:proofErr w:type="gramEnd"/>
      <w:r>
        <w:rPr>
          <w:rFonts w:ascii="Times New Roman" w:eastAsia="仿宋_GB2312" w:hAnsi="Times New Roman"/>
          <w:sz w:val="24"/>
          <w:szCs w:val="24"/>
        </w:rPr>
        <w:t>2014[5]</w:t>
      </w:r>
      <w:r>
        <w:rPr>
          <w:rFonts w:ascii="Times New Roman" w:eastAsia="仿宋_GB2312" w:hAnsi="Times New Roman"/>
          <w:sz w:val="24"/>
          <w:szCs w:val="24"/>
        </w:rPr>
        <w:t>号文件）要求，学生毕业时体质测试的成绩达不到</w:t>
      </w:r>
      <w:r>
        <w:rPr>
          <w:rFonts w:ascii="Times New Roman" w:eastAsia="仿宋_GB2312" w:hAnsi="Times New Roman"/>
          <w:sz w:val="24"/>
          <w:szCs w:val="24"/>
        </w:rPr>
        <w:t>50</w:t>
      </w:r>
      <w:r>
        <w:rPr>
          <w:rFonts w:ascii="Times New Roman" w:eastAsia="仿宋_GB2312" w:hAnsi="Times New Roman"/>
          <w:sz w:val="24"/>
          <w:szCs w:val="24"/>
        </w:rPr>
        <w:t>分者按结业处理。</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七、辅修专业</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学有余力的本专业同学，可以在业余时间辅修以下专业的课程，达到要求后，将颁发辅修专业证书。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6  </w:t>
      </w:r>
      <w:r>
        <w:rPr>
          <w:rFonts w:ascii="Times New Roman" w:eastAsia="仿宋_GB2312" w:hAnsi="Times New Roman"/>
          <w:sz w:val="24"/>
          <w:szCs w:val="24"/>
        </w:rPr>
        <w:t>辅修专业简介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6931"/>
      </w:tblGrid>
      <w:tr w:rsidR="007669B8">
        <w:trPr>
          <w:jc w:val="center"/>
        </w:trPr>
        <w:tc>
          <w:tcPr>
            <w:tcW w:w="2156" w:type="dxa"/>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辅修专业名称</w:t>
            </w:r>
          </w:p>
        </w:tc>
        <w:tc>
          <w:tcPr>
            <w:tcW w:w="6931" w:type="dxa"/>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培养要求</w:t>
            </w:r>
          </w:p>
        </w:tc>
      </w:tr>
      <w:tr w:rsidR="007669B8">
        <w:trPr>
          <w:jc w:val="center"/>
        </w:trPr>
        <w:tc>
          <w:tcPr>
            <w:tcW w:w="2156"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中小企业创业与管理</w:t>
            </w:r>
          </w:p>
        </w:tc>
        <w:tc>
          <w:tcPr>
            <w:tcW w:w="6931" w:type="dxa"/>
          </w:tcPr>
          <w:p w:rsidR="007669B8" w:rsidRDefault="008C3AD9">
            <w:pPr>
              <w:adjustRightInd w:val="0"/>
              <w:snapToGrid w:val="0"/>
              <w:spacing w:beforeLines="10" w:before="31" w:afterLines="10" w:after="31"/>
              <w:rPr>
                <w:rFonts w:ascii="Times New Roman" w:eastAsia="仿宋_GB2312" w:hAnsi="Times New Roman"/>
                <w:sz w:val="24"/>
                <w:szCs w:val="24"/>
              </w:rPr>
            </w:pPr>
            <w:r>
              <w:rPr>
                <w:rFonts w:ascii="Times New Roman" w:eastAsia="仿宋_GB2312" w:hAnsi="Times New Roman"/>
                <w:sz w:val="24"/>
                <w:szCs w:val="24"/>
              </w:rPr>
              <w:t>目标：专业培养德智体美全面发展，具有创新与开拓精神和良好的职业道德，适应我国社会经济建设需要，具备中小企业创业能力及胜任中小企业人事、行政、销售等各非生产部门的管理工作所需要的高级应用型专门人才。</w:t>
            </w:r>
          </w:p>
          <w:p w:rsidR="007669B8" w:rsidRDefault="008C3AD9">
            <w:pPr>
              <w:adjustRightInd w:val="0"/>
              <w:snapToGrid w:val="0"/>
              <w:spacing w:beforeLines="10" w:before="31" w:afterLines="10" w:after="31"/>
              <w:rPr>
                <w:rFonts w:ascii="Times New Roman" w:eastAsia="仿宋_GB2312" w:hAnsi="Times New Roman"/>
                <w:sz w:val="24"/>
                <w:szCs w:val="24"/>
              </w:rPr>
            </w:pPr>
            <w:r>
              <w:rPr>
                <w:rFonts w:ascii="Times New Roman" w:eastAsia="仿宋_GB2312" w:hAnsi="Times New Roman"/>
                <w:sz w:val="24"/>
                <w:szCs w:val="24"/>
              </w:rPr>
              <w:t>课程：创新思维学、创业管理学、创业精神与实践、中小企业管理。</w:t>
            </w:r>
          </w:p>
        </w:tc>
      </w:tr>
      <w:tr w:rsidR="007669B8">
        <w:trPr>
          <w:jc w:val="center"/>
        </w:trPr>
        <w:tc>
          <w:tcPr>
            <w:tcW w:w="2156"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药品质量与安全</w:t>
            </w:r>
          </w:p>
        </w:tc>
        <w:tc>
          <w:tcPr>
            <w:tcW w:w="6931" w:type="dxa"/>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目标：培养药品质量控制与管理、药物分析技术等基本知识，具备药品生产与流通过程质量检验、监控与管理能力，从事药品生产与经营中的质量检验与质量管理等工作的高素质技能人才。</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课程：药品检测技术、仪器分析、药品质量管理、环境检测。</w:t>
            </w:r>
          </w:p>
        </w:tc>
      </w:tr>
      <w:tr w:rsidR="007669B8">
        <w:trPr>
          <w:jc w:val="center"/>
        </w:trPr>
        <w:tc>
          <w:tcPr>
            <w:tcW w:w="2156" w:type="dxa"/>
            <w:vAlign w:val="center"/>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药品经营与管理</w:t>
            </w:r>
          </w:p>
        </w:tc>
        <w:tc>
          <w:tcPr>
            <w:tcW w:w="6931" w:type="dxa"/>
          </w:tcPr>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目标：培养掌握医药、管理、市场营销、物流、电子商务等基本知识，具备药品营销策划、管理协调、药品服务能力，从事药品采购、药品营销、药品销售服务、药品经营质量管理、药品物流管理、零售药店管理、医药电子商务等工作的高素质技能人才。</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课程：用药指导、营销策划、医药企业经营与管理、医药电子商务</w:t>
            </w:r>
          </w:p>
        </w:tc>
      </w:tr>
    </w:tbl>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八、课程体系</w:t>
      </w:r>
    </w:p>
    <w:p w:rsidR="007669B8" w:rsidRDefault="008C3AD9">
      <w:pPr>
        <w:adjustRightInd w:val="0"/>
        <w:snapToGrid w:val="0"/>
        <w:ind w:firstLineChars="200" w:firstLine="482"/>
        <w:jc w:val="left"/>
        <w:rPr>
          <w:rFonts w:ascii="Times New Roman" w:eastAsia="仿宋_GB2312" w:hAnsi="Times New Roman"/>
          <w:b/>
          <w:sz w:val="24"/>
          <w:szCs w:val="24"/>
        </w:rPr>
      </w:pPr>
      <w:r>
        <w:rPr>
          <w:rFonts w:ascii="Times New Roman" w:eastAsia="仿宋_GB2312" w:hAnsi="Times New Roman"/>
          <w:b/>
          <w:sz w:val="24"/>
          <w:szCs w:val="24"/>
        </w:rPr>
        <w:t>（一）课程体系说明</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对课程体系进行认真规划，设置了公共必修课、公共选修课、专业平台课、专业核心课和专业选修课，多角度、多层次的培养学生的专业知识、专业技能、创新能力和职业素养等。</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公共课</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遵循以就业为导向，以能力为根本的高职教育发展趋势，牢牢把握学校</w:t>
      </w:r>
      <w:r>
        <w:rPr>
          <w:rFonts w:ascii="Times New Roman" w:eastAsia="仿宋_GB2312" w:hAnsi="Times New Roman"/>
          <w:sz w:val="24"/>
          <w:szCs w:val="24"/>
        </w:rPr>
        <w:t>“</w:t>
      </w:r>
      <w:r>
        <w:rPr>
          <w:rFonts w:ascii="Times New Roman" w:eastAsia="仿宋_GB2312" w:hAnsi="Times New Roman"/>
          <w:sz w:val="24"/>
          <w:szCs w:val="24"/>
        </w:rPr>
        <w:t>技文双馨</w:t>
      </w:r>
      <w:r>
        <w:rPr>
          <w:rFonts w:ascii="Times New Roman" w:eastAsia="仿宋_GB2312" w:hAnsi="Times New Roman"/>
          <w:sz w:val="24"/>
          <w:szCs w:val="24"/>
        </w:rPr>
        <w:t>”</w:t>
      </w:r>
      <w:r>
        <w:rPr>
          <w:rFonts w:ascii="Times New Roman" w:eastAsia="仿宋_GB2312" w:hAnsi="Times New Roman"/>
          <w:sz w:val="24"/>
          <w:szCs w:val="24"/>
        </w:rPr>
        <w:t>的培养要求，专业参与公共课的选择和设立。在对专业所需的公共基础素养进行探讨研究后，确定符合本专业要求的公共课并提交给学校，学校在更高层面构建</w:t>
      </w:r>
      <w:r>
        <w:rPr>
          <w:rFonts w:ascii="Times New Roman" w:eastAsia="仿宋_GB2312" w:hAnsi="Times New Roman"/>
          <w:sz w:val="24"/>
          <w:szCs w:val="24"/>
        </w:rPr>
        <w:t>“</w:t>
      </w:r>
      <w:r>
        <w:rPr>
          <w:rFonts w:ascii="Times New Roman" w:eastAsia="仿宋_GB2312" w:hAnsi="Times New Roman"/>
          <w:sz w:val="24"/>
          <w:szCs w:val="24"/>
        </w:rPr>
        <w:t>大思政</w:t>
      </w:r>
      <w:r>
        <w:rPr>
          <w:rFonts w:ascii="Times New Roman" w:eastAsia="仿宋_GB2312" w:hAnsi="Times New Roman"/>
          <w:sz w:val="24"/>
          <w:szCs w:val="24"/>
        </w:rPr>
        <w:t>”</w:t>
      </w:r>
      <w:r>
        <w:rPr>
          <w:rFonts w:ascii="Times New Roman" w:eastAsia="仿宋_GB2312" w:hAnsi="Times New Roman"/>
          <w:sz w:val="24"/>
          <w:szCs w:val="24"/>
        </w:rPr>
        <w:t>、</w:t>
      </w:r>
      <w:r>
        <w:rPr>
          <w:rFonts w:ascii="Times New Roman" w:eastAsia="仿宋_GB2312" w:hAnsi="Times New Roman"/>
          <w:sz w:val="24"/>
          <w:szCs w:val="24"/>
        </w:rPr>
        <w:t>“</w:t>
      </w:r>
      <w:r>
        <w:rPr>
          <w:rFonts w:ascii="Times New Roman" w:eastAsia="仿宋_GB2312" w:hAnsi="Times New Roman"/>
          <w:sz w:val="24"/>
          <w:szCs w:val="24"/>
        </w:rPr>
        <w:t>大体育</w:t>
      </w:r>
      <w:r>
        <w:rPr>
          <w:rFonts w:ascii="Times New Roman" w:eastAsia="仿宋_GB2312" w:hAnsi="Times New Roman"/>
          <w:sz w:val="24"/>
          <w:szCs w:val="24"/>
        </w:rPr>
        <w:t>”</w:t>
      </w:r>
      <w:r>
        <w:rPr>
          <w:rFonts w:ascii="Times New Roman" w:eastAsia="仿宋_GB2312" w:hAnsi="Times New Roman"/>
          <w:sz w:val="24"/>
          <w:szCs w:val="24"/>
        </w:rPr>
        <w:t>和打造校园核心文化理念下的公共课程群，丰富学生课余活动，提升学生综合素质。</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专业平台课</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专业平台课的选取和设立遵循以下原则：一是</w:t>
      </w:r>
      <w:r>
        <w:rPr>
          <w:rFonts w:ascii="Times New Roman" w:eastAsia="仿宋_GB2312" w:hAnsi="Times New Roman"/>
          <w:sz w:val="24"/>
          <w:szCs w:val="24"/>
        </w:rPr>
        <w:t>“</w:t>
      </w:r>
      <w:r>
        <w:rPr>
          <w:rFonts w:ascii="Times New Roman" w:eastAsia="仿宋_GB2312" w:hAnsi="Times New Roman"/>
          <w:sz w:val="24"/>
          <w:szCs w:val="24"/>
        </w:rPr>
        <w:t>以专业为本</w:t>
      </w:r>
      <w:r>
        <w:rPr>
          <w:rFonts w:ascii="Times New Roman" w:eastAsia="仿宋_GB2312" w:hAnsi="Times New Roman"/>
          <w:sz w:val="24"/>
          <w:szCs w:val="24"/>
        </w:rPr>
        <w:t>”</w:t>
      </w:r>
      <w:r>
        <w:rPr>
          <w:rFonts w:ascii="Times New Roman" w:eastAsia="仿宋_GB2312" w:hAnsi="Times New Roman"/>
          <w:sz w:val="24"/>
          <w:szCs w:val="24"/>
        </w:rPr>
        <w:t>，根据专业对基础知识和基本技能的需求，开设《无机及分析化学》、《有机化学》等基础课，学习基础知识，培养基本专业能力。二是</w:t>
      </w:r>
      <w:r>
        <w:rPr>
          <w:rFonts w:ascii="Times New Roman" w:eastAsia="仿宋_GB2312" w:hAnsi="Times New Roman"/>
          <w:sz w:val="24"/>
          <w:szCs w:val="24"/>
        </w:rPr>
        <w:t>“</w:t>
      </w:r>
      <w:r>
        <w:rPr>
          <w:rFonts w:ascii="Times New Roman" w:eastAsia="仿宋_GB2312" w:hAnsi="Times New Roman"/>
          <w:sz w:val="24"/>
          <w:szCs w:val="24"/>
        </w:rPr>
        <w:t>以学生为</w:t>
      </w:r>
      <w:r>
        <w:rPr>
          <w:rFonts w:ascii="Times New Roman" w:eastAsia="仿宋_GB2312" w:hAnsi="Times New Roman"/>
          <w:sz w:val="24"/>
          <w:szCs w:val="24"/>
        </w:rPr>
        <w:t>本</w:t>
      </w:r>
      <w:r>
        <w:rPr>
          <w:rFonts w:ascii="Times New Roman" w:eastAsia="仿宋_GB2312" w:hAnsi="Times New Roman"/>
          <w:sz w:val="24"/>
          <w:szCs w:val="24"/>
        </w:rPr>
        <w:t>”</w:t>
      </w:r>
      <w:r>
        <w:rPr>
          <w:rFonts w:ascii="Times New Roman" w:eastAsia="仿宋_GB2312" w:hAnsi="Times New Roman"/>
          <w:sz w:val="24"/>
          <w:szCs w:val="24"/>
        </w:rPr>
        <w:t>，根据学生认知能力，对课程内容进行选取和整合，如《药学基础知识》是对《药理学》和《药物化学》的整合，确保课程教学效果，降低学习难度，提高学生兴趣，达到教学目标。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专业核心课</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在专业核心课程体系的建设过程中，探索</w:t>
      </w:r>
      <w:r>
        <w:rPr>
          <w:rFonts w:ascii="Times New Roman" w:eastAsia="仿宋_GB2312" w:hAnsi="Times New Roman"/>
          <w:sz w:val="24"/>
          <w:szCs w:val="24"/>
        </w:rPr>
        <w:t>“</w:t>
      </w:r>
      <w:r>
        <w:rPr>
          <w:rFonts w:ascii="Times New Roman" w:eastAsia="仿宋_GB2312" w:hAnsi="Times New Roman"/>
          <w:sz w:val="24"/>
          <w:szCs w:val="24"/>
        </w:rPr>
        <w:t>校企合作，工学结合</w:t>
      </w:r>
      <w:r>
        <w:rPr>
          <w:rFonts w:ascii="Times New Roman" w:eastAsia="仿宋_GB2312" w:hAnsi="Times New Roman"/>
          <w:sz w:val="24"/>
          <w:szCs w:val="24"/>
        </w:rPr>
        <w:t>”</w:t>
      </w:r>
      <w:r>
        <w:rPr>
          <w:rFonts w:ascii="Times New Roman" w:eastAsia="仿宋_GB2312" w:hAnsi="Times New Roman"/>
          <w:sz w:val="24"/>
          <w:szCs w:val="24"/>
        </w:rPr>
        <w:t>的模式，基于工作过程系统化的设计原则和行动为导向的理念设计课程体系。通过召开行业专家座谈会，并参考行业企业的调研结果，对核心课程进行了重构。设置了药品分析检测、药品生产质量管理、药品生产设备及车间设计等专业核心课程，并设置化学制药、生物制药、药物制剂三个学习方向，每个方向</w:t>
      </w:r>
      <w:r>
        <w:rPr>
          <w:rFonts w:ascii="Times New Roman" w:eastAsia="仿宋_GB2312" w:hAnsi="Times New Roman"/>
          <w:sz w:val="24"/>
          <w:szCs w:val="24"/>
        </w:rPr>
        <w:t>根据要求独立设置了四门专业核心课程。核心课程推行工学结合教学，设置不同的教学情景，学习与工作相融合，培养学生职业素养和综合素质。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专业选修课</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根据省教育厅的要求，对专业拓展课进行了变革，提高其比重，将《药事管理与法规》、《药品注册申报》、《药用生理技术》、《</w:t>
      </w:r>
      <w:r>
        <w:rPr>
          <w:rFonts w:ascii="Times New Roman" w:eastAsia="仿宋_GB2312" w:hAnsi="Times New Roman"/>
          <w:sz w:val="24"/>
          <w:szCs w:val="24"/>
        </w:rPr>
        <w:t>EHS</w:t>
      </w:r>
      <w:r>
        <w:rPr>
          <w:rFonts w:ascii="Times New Roman" w:eastAsia="仿宋_GB2312" w:hAnsi="Times New Roman"/>
          <w:sz w:val="24"/>
          <w:szCs w:val="24"/>
        </w:rPr>
        <w:t>管理》等课程纳入拓展课，供不同方向的学生选修，给学生更高的学习自由度。第二课堂中开设研发类选修课，鼓励学生跟随老师进行科研活动，培养学生创新能力。</w:t>
      </w:r>
    </w:p>
    <w:p w:rsidR="007669B8" w:rsidRDefault="008C3AD9">
      <w:pPr>
        <w:adjustRightInd w:val="0"/>
        <w:snapToGrid w:val="0"/>
        <w:ind w:firstLineChars="200" w:firstLine="482"/>
        <w:jc w:val="left"/>
        <w:rPr>
          <w:rFonts w:ascii="Times New Roman" w:eastAsia="仿宋_GB2312" w:hAnsi="Times New Roman"/>
          <w:b/>
          <w:sz w:val="24"/>
          <w:szCs w:val="24"/>
        </w:rPr>
      </w:pPr>
      <w:r>
        <w:rPr>
          <w:rFonts w:ascii="Times New Roman" w:eastAsia="仿宋_GB2312" w:hAnsi="Times New Roman"/>
          <w:b/>
          <w:sz w:val="24"/>
          <w:szCs w:val="24"/>
        </w:rPr>
        <w:t>（二）专业实践教学系统说明</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通过仿真实训、项目操作、校内实训车间操作、专业实习实训和企业顶岗实习等模块的交替进行或逐步递进，培养学生的动手能力和技能。</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仿真实训</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借助东方仿真系统、药物制剂</w:t>
      </w:r>
      <w:r>
        <w:rPr>
          <w:rFonts w:ascii="Times New Roman" w:eastAsia="仿宋_GB2312" w:hAnsi="Times New Roman"/>
          <w:sz w:val="24"/>
          <w:szCs w:val="24"/>
        </w:rPr>
        <w:t>GMP</w:t>
      </w:r>
      <w:r>
        <w:rPr>
          <w:rFonts w:ascii="Times New Roman" w:eastAsia="仿宋_GB2312" w:hAnsi="Times New Roman"/>
          <w:sz w:val="24"/>
          <w:szCs w:val="24"/>
        </w:rPr>
        <w:t>实训仿真系统等仿真软件，在计算机上模拟药品的生产流程，使学生对药品生产过程、设备操控等形成初步认识，或对无法动手操作的生产过程有所感性认识。</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项目操作</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根据课程要求，学生在校内实验室完成规定的工作项目，如药品的制备、药品检测等。工作项目的设计遵循开放性、完整性、创新性的原则，如缓释片剂的制备项目，要求学生完成从处方设计、制备、到检测评价</w:t>
      </w:r>
      <w:r>
        <w:rPr>
          <w:rFonts w:ascii="Times New Roman" w:eastAsia="仿宋_GB2312" w:hAnsi="Times New Roman"/>
          <w:sz w:val="24"/>
          <w:szCs w:val="24"/>
        </w:rPr>
        <w:t>的全过程，提高学生动手能力，鼓励学生思考，激发学生创新能力。</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校内实训车间操作</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借助校内诚信</w:t>
      </w:r>
      <w:proofErr w:type="gramStart"/>
      <w:r>
        <w:rPr>
          <w:rFonts w:ascii="Times New Roman" w:eastAsia="仿宋_GB2312" w:hAnsi="Times New Roman"/>
          <w:sz w:val="24"/>
          <w:szCs w:val="24"/>
        </w:rPr>
        <w:t>医</w:t>
      </w:r>
      <w:proofErr w:type="gramEnd"/>
      <w:r>
        <w:rPr>
          <w:rFonts w:ascii="Times New Roman" w:eastAsia="仿宋_GB2312" w:hAnsi="Times New Roman"/>
          <w:sz w:val="24"/>
          <w:szCs w:val="24"/>
        </w:rPr>
        <w:t>化车间、固体制剂车间，学生在车间内进行轮岗实训，完成阿司匹林原料药、维生素</w:t>
      </w:r>
      <w:r>
        <w:rPr>
          <w:rFonts w:ascii="Times New Roman" w:eastAsia="仿宋_GB2312" w:hAnsi="Times New Roman"/>
          <w:sz w:val="24"/>
          <w:szCs w:val="24"/>
        </w:rPr>
        <w:t>C</w:t>
      </w:r>
      <w:r>
        <w:rPr>
          <w:rFonts w:ascii="Times New Roman" w:eastAsia="仿宋_GB2312" w:hAnsi="Times New Roman"/>
          <w:sz w:val="24"/>
          <w:szCs w:val="24"/>
        </w:rPr>
        <w:t>颗粒、阿司匹林片等药品的生产，使学生熟悉</w:t>
      </w:r>
      <w:r>
        <w:rPr>
          <w:rFonts w:ascii="Times New Roman" w:eastAsia="仿宋_GB2312" w:hAnsi="Times New Roman"/>
          <w:sz w:val="24"/>
          <w:szCs w:val="24"/>
        </w:rPr>
        <w:t>GMP</w:t>
      </w:r>
      <w:r>
        <w:rPr>
          <w:rFonts w:ascii="Times New Roman" w:eastAsia="仿宋_GB2312" w:hAnsi="Times New Roman"/>
          <w:sz w:val="24"/>
          <w:szCs w:val="24"/>
        </w:rPr>
        <w:t>的要求，掌握药品的生产流程。</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专业实习实训和顶岗实习</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lastRenderedPageBreak/>
        <w:t>集中安排学生到药品生产企业进行专业实习实训，分散安排学生到企业进行顶岗实习，两相结合，通过企业的培训和锻炼，使学生进一步熟悉药品生产企业，达到企业对员工的要求。</w:t>
      </w:r>
    </w:p>
    <w:p w:rsidR="007669B8" w:rsidRDefault="008C3AD9">
      <w:pPr>
        <w:adjustRightInd w:val="0"/>
        <w:snapToGrid w:val="0"/>
        <w:jc w:val="center"/>
        <w:rPr>
          <w:rFonts w:ascii="Times New Roman" w:eastAsia="仿宋_GB2312" w:hAnsi="Times New Roman"/>
          <w:sz w:val="24"/>
          <w:szCs w:val="24"/>
        </w:rPr>
      </w:pPr>
      <w:r>
        <w:rPr>
          <w:rFonts w:ascii="Times New Roman" w:hAnsi="Times New Roman"/>
          <w:noProof/>
          <w:sz w:val="24"/>
          <w:szCs w:val="24"/>
        </w:rPr>
        <w:drawing>
          <wp:inline distT="0" distB="0" distL="0" distR="0" wp14:anchorId="75BFD90A" wp14:editId="5BF64AB8">
            <wp:extent cx="5324475" cy="16954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324475" cy="1695450"/>
                    </a:xfrm>
                    <a:prstGeom prst="rect">
                      <a:avLst/>
                    </a:prstGeom>
                    <a:noFill/>
                    <a:ln>
                      <a:noFill/>
                    </a:ln>
                    <a:effectLst/>
                  </pic:spPr>
                </pic:pic>
              </a:graphicData>
            </a:graphic>
          </wp:inline>
        </w:drawing>
      </w:r>
    </w:p>
    <w:p w:rsidR="007669B8" w:rsidRDefault="008C3AD9">
      <w:pPr>
        <w:numPr>
          <w:ilvl w:val="0"/>
          <w:numId w:val="2"/>
        </w:numPr>
        <w:adjustRightInd w:val="0"/>
        <w:snapToGrid w:val="0"/>
        <w:ind w:firstLineChars="200" w:firstLine="482"/>
        <w:jc w:val="left"/>
        <w:rPr>
          <w:rFonts w:ascii="Times New Roman" w:eastAsia="仿宋_GB2312" w:hAnsi="Times New Roman"/>
          <w:b/>
          <w:sz w:val="24"/>
          <w:szCs w:val="24"/>
        </w:rPr>
      </w:pPr>
      <w:r>
        <w:rPr>
          <w:rFonts w:ascii="Times New Roman" w:eastAsia="仿宋_GB2312" w:hAnsi="Times New Roman"/>
          <w:b/>
          <w:sz w:val="24"/>
          <w:szCs w:val="24"/>
        </w:rPr>
        <w:t>专业课程导学图</w:t>
      </w:r>
    </w:p>
    <w:p w:rsidR="007669B8" w:rsidRDefault="008C3AD9">
      <w:pPr>
        <w:adjustRightInd w:val="0"/>
        <w:snapToGrid w:val="0"/>
        <w:jc w:val="left"/>
        <w:rPr>
          <w:rFonts w:ascii="Times New Roman" w:eastAsia="仿宋_GB2312" w:hAnsi="Times New Roman"/>
          <w:b/>
          <w:sz w:val="24"/>
          <w:szCs w:val="24"/>
        </w:rPr>
      </w:pPr>
      <w:r>
        <w:rPr>
          <w:rFonts w:ascii="Times New Roman" w:hAnsi="Times New Roman"/>
          <w:sz w:val="24"/>
          <w:szCs w:val="24"/>
        </w:rPr>
        <w:pict>
          <v:shape id="对象 6" o:spid="_x0000_s1028" type="#_x0000_t75" style="position:absolute;margin-left:0;margin-top:12.8pt;width:480.3pt;height:311.2pt;z-index:251660288;mso-wrap-distance-top:0;mso-wrap-distance-bottom:0;mso-position-horizontal:center;mso-position-horizontal-relative:margin;mso-width-relative:page;mso-height-relative:page">
            <v:imagedata r:id="rId14" o:title=""/>
            <w10:wrap type="topAndBottom" anchorx="margin"/>
          </v:shape>
          <o:OLEObject Type="Embed" ProgID="Visio.Drawing.11" ShapeID="对象 6" DrawAspect="Content" ObjectID="_1697260177" r:id="rId15"/>
        </w:pic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br w:type="page"/>
      </w:r>
      <w:r>
        <w:rPr>
          <w:rFonts w:ascii="Times New Roman" w:eastAsia="黑体" w:hAnsi="Times New Roman"/>
          <w:sz w:val="24"/>
          <w:szCs w:val="24"/>
        </w:rPr>
        <w:lastRenderedPageBreak/>
        <w:t>九、教学进程安排</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（一）教学周数安排</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7  </w:t>
      </w:r>
      <w:r>
        <w:rPr>
          <w:rFonts w:ascii="Times New Roman" w:eastAsia="仿宋_GB2312" w:hAnsi="Times New Roman"/>
          <w:sz w:val="24"/>
          <w:szCs w:val="24"/>
        </w:rPr>
        <w:t>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7669B8">
        <w:trPr>
          <w:jc w:val="center"/>
        </w:trPr>
        <w:tc>
          <w:tcPr>
            <w:tcW w:w="545"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年</w:t>
            </w: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期</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按学期安排教学周数</w:t>
            </w:r>
          </w:p>
        </w:tc>
        <w:tc>
          <w:tcPr>
            <w:tcW w:w="1276"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按周安排</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教学周数</w:t>
            </w:r>
          </w:p>
        </w:tc>
        <w:tc>
          <w:tcPr>
            <w:tcW w:w="1275"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毕业教学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环节</w:t>
            </w:r>
          </w:p>
        </w:tc>
        <w:tc>
          <w:tcPr>
            <w:tcW w:w="1418"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入学教育</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毕业教育</w:t>
            </w: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考</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试</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合计</w:t>
            </w:r>
          </w:p>
        </w:tc>
        <w:tc>
          <w:tcPr>
            <w:tcW w:w="708"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备注</w:t>
            </w:r>
          </w:p>
        </w:tc>
      </w:tr>
      <w:tr w:rsidR="007669B8">
        <w:trPr>
          <w:jc w:val="center"/>
        </w:trPr>
        <w:tc>
          <w:tcPr>
            <w:tcW w:w="545" w:type="dxa"/>
            <w:vMerge w:val="restart"/>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Ⅰ</w:t>
            </w: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14</w:t>
            </w:r>
          </w:p>
        </w:tc>
        <w:tc>
          <w:tcPr>
            <w:tcW w:w="1276" w:type="dxa"/>
            <w:vAlign w:val="center"/>
          </w:tcPr>
          <w:p w:rsidR="007669B8" w:rsidRDefault="007669B8">
            <w:pPr>
              <w:adjustRightInd w:val="0"/>
              <w:snapToGrid w:val="0"/>
              <w:jc w:val="center"/>
              <w:rPr>
                <w:rFonts w:ascii="Times New Roman" w:eastAsia="仿宋_GB2312" w:hAnsi="Times New Roman"/>
                <w:sz w:val="24"/>
                <w:szCs w:val="24"/>
              </w:rPr>
            </w:pPr>
          </w:p>
        </w:tc>
        <w:tc>
          <w:tcPr>
            <w:tcW w:w="1275" w:type="dxa"/>
            <w:vAlign w:val="center"/>
          </w:tcPr>
          <w:p w:rsidR="007669B8" w:rsidRDefault="007669B8">
            <w:pPr>
              <w:adjustRightInd w:val="0"/>
              <w:snapToGrid w:val="0"/>
              <w:jc w:val="center"/>
              <w:rPr>
                <w:rFonts w:ascii="Times New Roman" w:eastAsia="仿宋_GB2312" w:hAnsi="Times New Roman"/>
                <w:sz w:val="24"/>
                <w:szCs w:val="24"/>
              </w:rPr>
            </w:pPr>
          </w:p>
        </w:tc>
        <w:tc>
          <w:tcPr>
            <w:tcW w:w="1418"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军事技能</w:t>
            </w: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ign w:val="center"/>
          </w:tcPr>
          <w:p w:rsidR="007669B8" w:rsidRDefault="007669B8">
            <w:pPr>
              <w:adjustRightInd w:val="0"/>
              <w:snapToGrid w:val="0"/>
              <w:jc w:val="center"/>
              <w:rPr>
                <w:rFonts w:ascii="Times New Roman" w:eastAsia="仿宋_GB2312" w:hAnsi="Times New Roman"/>
                <w:sz w:val="24"/>
                <w:szCs w:val="24"/>
              </w:rPr>
            </w:pP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暑期实践</w:t>
            </w:r>
          </w:p>
        </w:tc>
        <w:tc>
          <w:tcPr>
            <w:tcW w:w="1275" w:type="dxa"/>
            <w:vAlign w:val="center"/>
          </w:tcPr>
          <w:p w:rsidR="007669B8" w:rsidRDefault="007669B8">
            <w:pPr>
              <w:adjustRightInd w:val="0"/>
              <w:snapToGrid w:val="0"/>
              <w:jc w:val="center"/>
              <w:rPr>
                <w:rFonts w:ascii="Times New Roman" w:eastAsia="仿宋_GB2312" w:hAnsi="Times New Roman"/>
                <w:sz w:val="24"/>
                <w:szCs w:val="24"/>
              </w:rPr>
            </w:pPr>
          </w:p>
        </w:tc>
        <w:tc>
          <w:tcPr>
            <w:tcW w:w="1418" w:type="dxa"/>
            <w:vAlign w:val="center"/>
          </w:tcPr>
          <w:p w:rsidR="007669B8" w:rsidRDefault="007669B8">
            <w:pPr>
              <w:adjustRightInd w:val="0"/>
              <w:snapToGrid w:val="0"/>
              <w:jc w:val="center"/>
              <w:rPr>
                <w:rFonts w:ascii="Times New Roman" w:eastAsia="仿宋_GB2312" w:hAnsi="Times New Roman"/>
                <w:sz w:val="24"/>
                <w:szCs w:val="24"/>
              </w:rPr>
            </w:pP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20</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restart"/>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Ⅱ</w:t>
            </w: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3</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vAlign w:val="center"/>
          </w:tcPr>
          <w:p w:rsidR="007669B8" w:rsidRDefault="007669B8">
            <w:pPr>
              <w:adjustRightInd w:val="0"/>
              <w:snapToGrid w:val="0"/>
              <w:jc w:val="center"/>
              <w:rPr>
                <w:rFonts w:ascii="Times New Roman" w:eastAsia="仿宋_GB2312" w:hAnsi="Times New Roman"/>
                <w:sz w:val="24"/>
                <w:szCs w:val="24"/>
              </w:rPr>
            </w:pPr>
          </w:p>
        </w:tc>
        <w:tc>
          <w:tcPr>
            <w:tcW w:w="1275" w:type="dxa"/>
            <w:vAlign w:val="center"/>
          </w:tcPr>
          <w:p w:rsidR="007669B8" w:rsidRDefault="007669B8">
            <w:pPr>
              <w:adjustRightInd w:val="0"/>
              <w:snapToGrid w:val="0"/>
              <w:jc w:val="center"/>
              <w:rPr>
                <w:rFonts w:ascii="Times New Roman" w:eastAsia="仿宋_GB2312" w:hAnsi="Times New Roman"/>
                <w:sz w:val="24"/>
                <w:szCs w:val="24"/>
              </w:rPr>
            </w:pPr>
          </w:p>
        </w:tc>
        <w:tc>
          <w:tcPr>
            <w:tcW w:w="1418" w:type="dxa"/>
            <w:vAlign w:val="center"/>
          </w:tcPr>
          <w:p w:rsidR="007669B8" w:rsidRDefault="007669B8">
            <w:pPr>
              <w:adjustRightInd w:val="0"/>
              <w:snapToGrid w:val="0"/>
              <w:jc w:val="center"/>
              <w:rPr>
                <w:rFonts w:ascii="Times New Roman" w:eastAsia="仿宋_GB2312" w:hAnsi="Times New Roman"/>
                <w:sz w:val="24"/>
                <w:szCs w:val="24"/>
              </w:rPr>
            </w:pP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18</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ign w:val="center"/>
          </w:tcPr>
          <w:p w:rsidR="007669B8" w:rsidRDefault="007669B8">
            <w:pPr>
              <w:adjustRightInd w:val="0"/>
              <w:snapToGrid w:val="0"/>
              <w:jc w:val="center"/>
              <w:rPr>
                <w:rFonts w:ascii="Times New Roman" w:eastAsia="仿宋_GB2312" w:hAnsi="Times New Roman"/>
                <w:sz w:val="24"/>
                <w:szCs w:val="24"/>
              </w:rPr>
            </w:pP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暑期实践</w:t>
            </w:r>
          </w:p>
        </w:tc>
        <w:tc>
          <w:tcPr>
            <w:tcW w:w="1275" w:type="dxa"/>
            <w:vAlign w:val="center"/>
          </w:tcPr>
          <w:p w:rsidR="007669B8" w:rsidRDefault="007669B8">
            <w:pPr>
              <w:adjustRightInd w:val="0"/>
              <w:snapToGrid w:val="0"/>
              <w:jc w:val="center"/>
              <w:rPr>
                <w:rFonts w:ascii="Times New Roman" w:eastAsia="仿宋_GB2312" w:hAnsi="Times New Roman"/>
                <w:sz w:val="24"/>
                <w:szCs w:val="24"/>
              </w:rPr>
            </w:pPr>
          </w:p>
        </w:tc>
        <w:tc>
          <w:tcPr>
            <w:tcW w:w="1418" w:type="dxa"/>
            <w:vAlign w:val="center"/>
          </w:tcPr>
          <w:p w:rsidR="007669B8" w:rsidRDefault="007669B8">
            <w:pPr>
              <w:adjustRightInd w:val="0"/>
              <w:snapToGrid w:val="0"/>
              <w:jc w:val="center"/>
              <w:rPr>
                <w:rFonts w:ascii="Times New Roman" w:eastAsia="仿宋_GB2312" w:hAnsi="Times New Roman"/>
                <w:sz w:val="24"/>
                <w:szCs w:val="24"/>
              </w:rPr>
            </w:pP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22</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restart"/>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Ⅲ</w:t>
            </w: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vAlign w:val="center"/>
          </w:tcPr>
          <w:p w:rsidR="007669B8" w:rsidRDefault="007669B8">
            <w:pPr>
              <w:adjustRightInd w:val="0"/>
              <w:snapToGrid w:val="0"/>
              <w:jc w:val="center"/>
              <w:rPr>
                <w:rFonts w:ascii="Times New Roman" w:eastAsia="仿宋_GB2312" w:hAnsi="Times New Roman"/>
                <w:sz w:val="24"/>
                <w:szCs w:val="24"/>
              </w:rPr>
            </w:pPr>
          </w:p>
        </w:tc>
        <w:tc>
          <w:tcPr>
            <w:tcW w:w="1275" w:type="dxa"/>
            <w:vAlign w:val="center"/>
          </w:tcPr>
          <w:p w:rsidR="007669B8" w:rsidRDefault="007669B8">
            <w:pPr>
              <w:adjustRightInd w:val="0"/>
              <w:snapToGrid w:val="0"/>
              <w:jc w:val="center"/>
              <w:rPr>
                <w:rFonts w:ascii="Times New Roman" w:eastAsia="仿宋_GB2312" w:hAnsi="Times New Roman"/>
                <w:sz w:val="24"/>
                <w:szCs w:val="24"/>
              </w:rPr>
            </w:pPr>
          </w:p>
        </w:tc>
        <w:tc>
          <w:tcPr>
            <w:tcW w:w="1418" w:type="dxa"/>
            <w:vAlign w:val="center"/>
          </w:tcPr>
          <w:p w:rsidR="007669B8" w:rsidRDefault="007669B8">
            <w:pPr>
              <w:adjustRightInd w:val="0"/>
              <w:snapToGrid w:val="0"/>
              <w:jc w:val="center"/>
              <w:rPr>
                <w:rFonts w:ascii="Times New Roman" w:eastAsia="仿宋_GB2312" w:hAnsi="Times New Roman"/>
                <w:sz w:val="24"/>
                <w:szCs w:val="24"/>
              </w:rPr>
            </w:pP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18</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ign w:val="center"/>
          </w:tcPr>
          <w:p w:rsidR="007669B8" w:rsidRDefault="007669B8">
            <w:pPr>
              <w:adjustRightInd w:val="0"/>
              <w:snapToGrid w:val="0"/>
              <w:jc w:val="center"/>
              <w:rPr>
                <w:rFonts w:ascii="Times New Roman" w:eastAsia="仿宋_GB2312" w:hAnsi="Times New Roman"/>
                <w:sz w:val="24"/>
                <w:szCs w:val="24"/>
              </w:rPr>
            </w:pPr>
          </w:p>
        </w:tc>
        <w:tc>
          <w:tcPr>
            <w:tcW w:w="543"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6</w:t>
            </w:r>
          </w:p>
        </w:tc>
        <w:tc>
          <w:tcPr>
            <w:tcW w:w="1572" w:type="dxa"/>
            <w:vAlign w:val="center"/>
          </w:tcPr>
          <w:p w:rsidR="007669B8" w:rsidRDefault="007669B8">
            <w:pPr>
              <w:adjustRightInd w:val="0"/>
              <w:snapToGrid w:val="0"/>
              <w:jc w:val="center"/>
              <w:rPr>
                <w:rFonts w:ascii="Times New Roman" w:eastAsia="仿宋_GB2312" w:hAnsi="Times New Roman"/>
                <w:sz w:val="24"/>
                <w:szCs w:val="24"/>
              </w:rPr>
            </w:pPr>
          </w:p>
        </w:tc>
        <w:tc>
          <w:tcPr>
            <w:tcW w:w="1276" w:type="dxa"/>
            <w:vAlign w:val="center"/>
          </w:tcPr>
          <w:p w:rsidR="007669B8" w:rsidRDefault="007669B8">
            <w:pPr>
              <w:adjustRightInd w:val="0"/>
              <w:snapToGrid w:val="0"/>
              <w:jc w:val="center"/>
              <w:rPr>
                <w:rFonts w:ascii="Times New Roman" w:eastAsia="仿宋_GB2312" w:hAnsi="Times New Roman"/>
                <w:sz w:val="24"/>
                <w:szCs w:val="24"/>
              </w:rPr>
            </w:pPr>
          </w:p>
        </w:tc>
        <w:tc>
          <w:tcPr>
            <w:tcW w:w="1275"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1418"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合并进行</w:t>
            </w: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0</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1088" w:type="dxa"/>
            <w:gridSpan w:val="2"/>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w:t>
            </w:r>
            <w:r>
              <w:rPr>
                <w:rFonts w:ascii="Times New Roman" w:eastAsia="仿宋_GB2312" w:hAnsi="Times New Roman"/>
                <w:sz w:val="24"/>
                <w:szCs w:val="24"/>
              </w:rPr>
              <w:t xml:space="preserve"> </w:t>
            </w:r>
            <w:r>
              <w:rPr>
                <w:rFonts w:ascii="Times New Roman" w:eastAsia="仿宋_GB2312" w:hAnsi="Times New Roman"/>
                <w:sz w:val="24"/>
                <w:szCs w:val="24"/>
              </w:rPr>
              <w:t>计</w:t>
            </w:r>
          </w:p>
        </w:tc>
        <w:tc>
          <w:tcPr>
            <w:tcW w:w="15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82</w:t>
            </w:r>
          </w:p>
        </w:tc>
        <w:tc>
          <w:tcPr>
            <w:tcW w:w="1276"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6</w:t>
            </w:r>
          </w:p>
        </w:tc>
        <w:tc>
          <w:tcPr>
            <w:tcW w:w="1275"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1418"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567"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709"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111</w:t>
            </w:r>
          </w:p>
        </w:tc>
        <w:tc>
          <w:tcPr>
            <w:tcW w:w="708" w:type="dxa"/>
            <w:vAlign w:val="center"/>
          </w:tcPr>
          <w:p w:rsidR="007669B8" w:rsidRDefault="007669B8">
            <w:pPr>
              <w:adjustRightInd w:val="0"/>
              <w:snapToGrid w:val="0"/>
              <w:jc w:val="center"/>
              <w:rPr>
                <w:rFonts w:ascii="Times New Roman" w:eastAsia="仿宋_GB2312" w:hAnsi="Times New Roman"/>
                <w:sz w:val="24"/>
                <w:szCs w:val="24"/>
              </w:rPr>
            </w:pPr>
          </w:p>
        </w:tc>
      </w:tr>
    </w:tbl>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（二）按学期安排课程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8  </w:t>
      </w:r>
      <w:r>
        <w:rPr>
          <w:rFonts w:ascii="Times New Roman" w:eastAsia="仿宋_GB2312" w:hAnsi="Times New Roman"/>
          <w:sz w:val="24"/>
          <w:szCs w:val="24"/>
        </w:rPr>
        <w:t>按学期安排课程表</w:t>
      </w:r>
    </w:p>
    <w:p w:rsidR="007669B8" w:rsidRDefault="007669B8">
      <w:pPr>
        <w:adjustRightInd w:val="0"/>
        <w:snapToGrid w:val="0"/>
        <w:jc w:val="left"/>
        <w:rPr>
          <w:rFonts w:ascii="Times New Roman" w:eastAsia="仿宋_GB2312" w:hAnsi="Times New Roman"/>
          <w:color w:val="FF0000"/>
          <w:sz w:val="24"/>
          <w:szCs w:val="24"/>
        </w:rPr>
      </w:pPr>
    </w:p>
    <w:p w:rsidR="007669B8" w:rsidRDefault="007669B8">
      <w:pPr>
        <w:adjustRightInd w:val="0"/>
        <w:snapToGrid w:val="0"/>
        <w:jc w:val="left"/>
        <w:rPr>
          <w:rFonts w:ascii="Times New Roman" w:eastAsia="仿宋_GB2312" w:hAnsi="Times New Roman"/>
          <w:color w:val="FF0000"/>
          <w:sz w:val="24"/>
          <w:szCs w:val="24"/>
        </w:rPr>
      </w:pPr>
    </w:p>
    <w:p w:rsidR="007669B8" w:rsidRDefault="007669B8">
      <w:pPr>
        <w:adjustRightInd w:val="0"/>
        <w:snapToGrid w:val="0"/>
        <w:jc w:val="left"/>
        <w:rPr>
          <w:rFonts w:ascii="Times New Roman" w:eastAsia="仿宋_GB2312" w:hAnsi="Times New Roman"/>
          <w:color w:val="FF0000"/>
          <w:sz w:val="24"/>
          <w:szCs w:val="24"/>
        </w:rPr>
      </w:pP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表格说明：</w:t>
      </w:r>
    </w:p>
    <w:p w:rsidR="007669B8" w:rsidRDefault="008C3AD9">
      <w:pPr>
        <w:numPr>
          <w:ilvl w:val="0"/>
          <w:numId w:val="3"/>
        </w:num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公共基础任选课程学分栏中的分值是对该类课程的最低学分要求，毕业时该类任选课获得学分不得低于该分值。</w:t>
      </w:r>
    </w:p>
    <w:p w:rsidR="007669B8" w:rsidRDefault="008C3AD9">
      <w:pPr>
        <w:numPr>
          <w:ilvl w:val="0"/>
          <w:numId w:val="3"/>
        </w:num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学生参加外语、计算机等考证的，可以以外语与计算机等级证书的成绩经</w:t>
      </w:r>
      <w:r>
        <w:rPr>
          <w:rFonts w:ascii="Times New Roman" w:eastAsia="仿宋_GB2312" w:hAnsi="Times New Roman"/>
          <w:sz w:val="24"/>
          <w:szCs w:val="24"/>
        </w:rPr>
        <w:t>1.4</w:t>
      </w:r>
      <w:r>
        <w:rPr>
          <w:rFonts w:ascii="Times New Roman" w:eastAsia="仿宋_GB2312" w:hAnsi="Times New Roman"/>
          <w:sz w:val="24"/>
          <w:szCs w:val="24"/>
        </w:rPr>
        <w:t>折算后计分别为《基础英语》、《人工智能概论》的课程成绩。</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课程类型：</w:t>
      </w:r>
      <w:r>
        <w:rPr>
          <w:rFonts w:ascii="Times New Roman" w:eastAsia="仿宋_GB2312" w:hAnsi="Times New Roman"/>
          <w:sz w:val="24"/>
          <w:szCs w:val="24"/>
        </w:rPr>
        <w:t>A</w:t>
      </w:r>
      <w:r>
        <w:rPr>
          <w:rFonts w:ascii="Times New Roman" w:eastAsia="仿宋_GB2312" w:hAnsi="Times New Roman"/>
          <w:sz w:val="24"/>
          <w:szCs w:val="24"/>
        </w:rPr>
        <w:t>类（纯理论课）、</w:t>
      </w:r>
      <w:r>
        <w:rPr>
          <w:rFonts w:ascii="Times New Roman" w:eastAsia="仿宋_GB2312" w:hAnsi="Times New Roman"/>
          <w:sz w:val="24"/>
          <w:szCs w:val="24"/>
        </w:rPr>
        <w:t>B</w:t>
      </w:r>
      <w:r>
        <w:rPr>
          <w:rFonts w:ascii="Times New Roman" w:eastAsia="仿宋_GB2312" w:hAnsi="Times New Roman"/>
          <w:sz w:val="24"/>
          <w:szCs w:val="24"/>
        </w:rPr>
        <w:t>类（理论</w:t>
      </w:r>
      <w:r>
        <w:rPr>
          <w:rFonts w:ascii="Times New Roman" w:eastAsia="仿宋_GB2312" w:hAnsi="Times New Roman"/>
          <w:sz w:val="24"/>
          <w:szCs w:val="24"/>
        </w:rPr>
        <w:t>+</w:t>
      </w:r>
      <w:r>
        <w:rPr>
          <w:rFonts w:ascii="Times New Roman" w:eastAsia="仿宋_GB2312" w:hAnsi="Times New Roman"/>
          <w:sz w:val="24"/>
          <w:szCs w:val="24"/>
        </w:rPr>
        <w:t>实践课）、</w:t>
      </w:r>
      <w:r>
        <w:rPr>
          <w:rFonts w:ascii="Times New Roman" w:eastAsia="仿宋_GB2312" w:hAnsi="Times New Roman"/>
          <w:sz w:val="24"/>
          <w:szCs w:val="24"/>
        </w:rPr>
        <w:t>C</w:t>
      </w:r>
      <w:r>
        <w:rPr>
          <w:rFonts w:ascii="Times New Roman" w:eastAsia="仿宋_GB2312" w:hAnsi="Times New Roman"/>
          <w:sz w:val="24"/>
          <w:szCs w:val="24"/>
        </w:rPr>
        <w:t>类（</w:t>
      </w:r>
      <w:proofErr w:type="gramStart"/>
      <w:r>
        <w:rPr>
          <w:rFonts w:ascii="Times New Roman" w:eastAsia="仿宋_GB2312" w:hAnsi="Times New Roman"/>
          <w:sz w:val="24"/>
          <w:szCs w:val="24"/>
        </w:rPr>
        <w:t>纯实践</w:t>
      </w:r>
      <w:proofErr w:type="gramEnd"/>
      <w:r>
        <w:rPr>
          <w:rFonts w:ascii="Times New Roman" w:eastAsia="仿宋_GB2312" w:hAnsi="Times New Roman"/>
          <w:sz w:val="24"/>
          <w:szCs w:val="24"/>
        </w:rPr>
        <w:t>课），单一选项。</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课程属性：专业所有课程分为公共基础课、专业平台课、专业课、第二课堂、第三课堂，单一选项。</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课程性质：专业所有课程分为必修课、专业选修课（含专业限选课和专业任选课）、公共基础选修课（含公共基础限选课和公共基础任选课），单一选项。原则上要求选修课学时占总学时比例不低于</w:t>
      </w:r>
      <w:r>
        <w:rPr>
          <w:rFonts w:ascii="Times New Roman" w:eastAsia="仿宋_GB2312" w:hAnsi="Times New Roman"/>
          <w:sz w:val="24"/>
          <w:szCs w:val="24"/>
        </w:rPr>
        <w:t>40%</w:t>
      </w:r>
      <w:r>
        <w:rPr>
          <w:rFonts w:ascii="Times New Roman" w:eastAsia="仿宋_GB2312" w:hAnsi="Times New Roman"/>
          <w:sz w:val="24"/>
          <w:szCs w:val="24"/>
        </w:rPr>
        <w:t>。</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考核方式：分为考试课和考查课。</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7.</w:t>
      </w:r>
      <w:r>
        <w:rPr>
          <w:rFonts w:ascii="Times New Roman" w:eastAsia="仿宋_GB2312" w:hAnsi="Times New Roman"/>
          <w:sz w:val="24"/>
          <w:szCs w:val="24"/>
        </w:rPr>
        <w:t>有</w:t>
      </w:r>
      <w:r>
        <w:rPr>
          <w:rFonts w:ascii="Times New Roman" w:eastAsia="仿宋_GB2312" w:hAnsi="Times New Roman"/>
          <w:sz w:val="24"/>
          <w:szCs w:val="24"/>
        </w:rPr>
        <w:t>“</w:t>
      </w:r>
      <w:r>
        <w:rPr>
          <w:rFonts w:ascii="Times New Roman" w:eastAsia="仿宋_GB2312" w:hAnsi="Times New Roman"/>
          <w:sz w:val="24"/>
          <w:szCs w:val="24"/>
        </w:rPr>
        <w:t>专升本</w:t>
      </w:r>
      <w:r>
        <w:rPr>
          <w:rFonts w:ascii="Times New Roman" w:eastAsia="仿宋_GB2312" w:hAnsi="Times New Roman"/>
          <w:sz w:val="24"/>
          <w:szCs w:val="24"/>
        </w:rPr>
        <w:t>”</w:t>
      </w:r>
      <w:r>
        <w:rPr>
          <w:rFonts w:ascii="Times New Roman" w:eastAsia="仿宋_GB2312" w:hAnsi="Times New Roman"/>
          <w:sz w:val="24"/>
          <w:szCs w:val="24"/>
        </w:rPr>
        <w:t>升学考试需求的学生，可以选修升学类公共基础任选课，包括专升本大学语文、专升本高等数学和专升本英语，且该类课程学分可以与其他任何一类公共基础任选课学分进行互换和充抵。</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8.</w:t>
      </w:r>
      <w:r>
        <w:rPr>
          <w:rFonts w:ascii="Times New Roman" w:eastAsia="仿宋_GB2312" w:hAnsi="Times New Roman"/>
          <w:sz w:val="24"/>
          <w:szCs w:val="24"/>
        </w:rPr>
        <w:t>开展校企共同授课形式试点，以企业课程替代学分。</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br w:type="page"/>
      </w:r>
      <w:r>
        <w:rPr>
          <w:rFonts w:ascii="Times New Roman" w:eastAsia="黑体" w:hAnsi="Times New Roman"/>
          <w:sz w:val="24"/>
          <w:szCs w:val="24"/>
        </w:rPr>
        <w:lastRenderedPageBreak/>
        <w:t>十、专业核心课程描述</w:t>
      </w:r>
    </w:p>
    <w:p w:rsidR="007669B8" w:rsidRDefault="008C3AD9">
      <w:pPr>
        <w:adjustRightInd w:val="0"/>
        <w:snapToGrid w:val="0"/>
        <w:ind w:firstLineChars="200" w:firstLine="480"/>
        <w:jc w:val="center"/>
        <w:rPr>
          <w:rFonts w:ascii="Times New Roman" w:eastAsia="黑体"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9  </w:t>
      </w:r>
      <w:r>
        <w:rPr>
          <w:rFonts w:ascii="Times New Roman" w:eastAsia="仿宋_GB2312" w:hAnsi="Times New Roman"/>
          <w:sz w:val="24"/>
          <w:szCs w:val="24"/>
        </w:rPr>
        <w:t>专业核心课程描述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134"/>
        <w:gridCol w:w="2976"/>
        <w:gridCol w:w="2665"/>
        <w:gridCol w:w="1745"/>
        <w:gridCol w:w="646"/>
      </w:tblGrid>
      <w:tr w:rsidR="007669B8">
        <w:trPr>
          <w:trHeight w:val="562"/>
          <w:tblHeader/>
          <w:jc w:val="center"/>
        </w:trPr>
        <w:tc>
          <w:tcPr>
            <w:tcW w:w="494" w:type="dxa"/>
            <w:vAlign w:val="center"/>
          </w:tcPr>
          <w:p w:rsidR="007669B8" w:rsidRDefault="008C3AD9">
            <w:pPr>
              <w:adjustRightInd w:val="0"/>
              <w:snapToGrid w:val="0"/>
              <w:jc w:val="center"/>
              <w:rPr>
                <w:rFonts w:ascii="Times New Roman" w:eastAsia="仿宋_GB2312" w:hAnsi="Times New Roman"/>
                <w:b/>
                <w:szCs w:val="21"/>
              </w:rPr>
            </w:pPr>
            <w:r>
              <w:rPr>
                <w:rFonts w:ascii="Times New Roman" w:eastAsia="仿宋_GB2312" w:hAnsi="Times New Roman"/>
                <w:b/>
                <w:szCs w:val="21"/>
              </w:rPr>
              <w:t>序号</w:t>
            </w:r>
          </w:p>
        </w:tc>
        <w:tc>
          <w:tcPr>
            <w:tcW w:w="1134" w:type="dxa"/>
            <w:vAlign w:val="center"/>
          </w:tcPr>
          <w:p w:rsidR="007669B8" w:rsidRDefault="008C3AD9">
            <w:pPr>
              <w:adjustRightInd w:val="0"/>
              <w:snapToGrid w:val="0"/>
              <w:jc w:val="center"/>
              <w:rPr>
                <w:rFonts w:ascii="Times New Roman" w:eastAsia="仿宋_GB2312" w:hAnsi="Times New Roman"/>
                <w:b/>
                <w:szCs w:val="21"/>
              </w:rPr>
            </w:pPr>
            <w:r>
              <w:rPr>
                <w:rFonts w:ascii="Times New Roman" w:eastAsia="仿宋_GB2312" w:hAnsi="Times New Roman"/>
                <w:b/>
                <w:szCs w:val="21"/>
              </w:rPr>
              <w:t>课程名称</w:t>
            </w:r>
          </w:p>
        </w:tc>
        <w:tc>
          <w:tcPr>
            <w:tcW w:w="2976" w:type="dxa"/>
            <w:vAlign w:val="center"/>
          </w:tcPr>
          <w:p w:rsidR="007669B8" w:rsidRDefault="008C3AD9">
            <w:pPr>
              <w:adjustRightInd w:val="0"/>
              <w:snapToGrid w:val="0"/>
              <w:jc w:val="center"/>
              <w:rPr>
                <w:rFonts w:ascii="Times New Roman" w:eastAsia="仿宋_GB2312" w:hAnsi="Times New Roman"/>
                <w:b/>
                <w:szCs w:val="21"/>
              </w:rPr>
            </w:pPr>
            <w:r>
              <w:rPr>
                <w:rFonts w:ascii="Times New Roman" w:eastAsia="仿宋_GB2312" w:hAnsi="Times New Roman"/>
                <w:b/>
                <w:szCs w:val="21"/>
              </w:rPr>
              <w:t>学习目标</w:t>
            </w:r>
          </w:p>
        </w:tc>
        <w:tc>
          <w:tcPr>
            <w:tcW w:w="2665" w:type="dxa"/>
            <w:vAlign w:val="center"/>
          </w:tcPr>
          <w:p w:rsidR="007669B8" w:rsidRDefault="008C3AD9">
            <w:pPr>
              <w:adjustRightInd w:val="0"/>
              <w:snapToGrid w:val="0"/>
              <w:jc w:val="center"/>
              <w:rPr>
                <w:rFonts w:ascii="Times New Roman" w:eastAsia="仿宋_GB2312" w:hAnsi="Times New Roman"/>
                <w:b/>
                <w:szCs w:val="21"/>
              </w:rPr>
            </w:pPr>
            <w:r>
              <w:rPr>
                <w:rFonts w:ascii="Times New Roman" w:eastAsia="仿宋_GB2312" w:hAnsi="Times New Roman"/>
                <w:b/>
                <w:szCs w:val="21"/>
              </w:rPr>
              <w:t>主要教学内容与要求</w:t>
            </w:r>
          </w:p>
        </w:tc>
        <w:tc>
          <w:tcPr>
            <w:tcW w:w="1745" w:type="dxa"/>
            <w:vAlign w:val="center"/>
          </w:tcPr>
          <w:p w:rsidR="007669B8" w:rsidRDefault="008C3AD9">
            <w:pPr>
              <w:adjustRightInd w:val="0"/>
              <w:snapToGrid w:val="0"/>
              <w:jc w:val="center"/>
              <w:rPr>
                <w:rFonts w:ascii="Times New Roman" w:eastAsia="仿宋_GB2312" w:hAnsi="Times New Roman"/>
                <w:b/>
                <w:szCs w:val="21"/>
              </w:rPr>
            </w:pPr>
            <w:r>
              <w:rPr>
                <w:rFonts w:ascii="Times New Roman" w:eastAsia="仿宋_GB2312" w:hAnsi="Times New Roman"/>
                <w:b/>
                <w:szCs w:val="21"/>
              </w:rPr>
              <w:t>教学建议</w:t>
            </w:r>
          </w:p>
        </w:tc>
        <w:tc>
          <w:tcPr>
            <w:tcW w:w="646" w:type="dxa"/>
            <w:vAlign w:val="center"/>
          </w:tcPr>
          <w:p w:rsidR="007669B8" w:rsidRDefault="008C3AD9">
            <w:pPr>
              <w:adjustRightInd w:val="0"/>
              <w:snapToGrid w:val="0"/>
              <w:jc w:val="center"/>
              <w:rPr>
                <w:rFonts w:ascii="Times New Roman" w:eastAsia="仿宋_GB2312" w:hAnsi="Times New Roman"/>
                <w:b/>
                <w:szCs w:val="21"/>
              </w:rPr>
            </w:pPr>
            <w:r>
              <w:rPr>
                <w:rFonts w:ascii="Times New Roman" w:eastAsia="仿宋_GB2312" w:hAnsi="Times New Roman"/>
                <w:b/>
                <w:szCs w:val="21"/>
              </w:rPr>
              <w:t>学时数</w:t>
            </w:r>
          </w:p>
        </w:tc>
      </w:tr>
      <w:tr w:rsidR="007669B8">
        <w:trPr>
          <w:trHeight w:val="2011"/>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化学制药小试（化学制药方向）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能熟练应用化学小试实验技术包括合成反应技术、反应后处理技术、反应过程与结果跟踪技术。能以工艺技术文件为基础解决工艺某一具体问题。</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）合成反应技术（常用玻璃仪器认识、清洗与保养，常用反应装置认识、拆装及操控）。（</w:t>
            </w:r>
            <w:r>
              <w:rPr>
                <w:rFonts w:ascii="Times New Roman" w:eastAsia="仿宋" w:hAnsi="Times New Roman"/>
                <w:szCs w:val="21"/>
              </w:rPr>
              <w:t>2</w:t>
            </w:r>
            <w:r>
              <w:rPr>
                <w:rFonts w:ascii="Times New Roman" w:eastAsia="仿宋" w:hAnsi="Times New Roman"/>
                <w:szCs w:val="21"/>
              </w:rPr>
              <w:t>）反应后处理技术（蒸馏、分馏、萃取、过滤、洗涤、柱层析、结晶与重结晶、干燥等）。（</w:t>
            </w:r>
            <w:r>
              <w:rPr>
                <w:rFonts w:ascii="Times New Roman" w:eastAsia="仿宋" w:hAnsi="Times New Roman"/>
                <w:szCs w:val="21"/>
              </w:rPr>
              <w:t>3</w:t>
            </w:r>
            <w:r>
              <w:rPr>
                <w:rFonts w:ascii="Times New Roman" w:eastAsia="仿宋" w:hAnsi="Times New Roman"/>
                <w:szCs w:val="21"/>
              </w:rPr>
              <w:t>）反应过程及结果分析技术（薄层层析、熔点测定、</w:t>
            </w:r>
            <w:r>
              <w:rPr>
                <w:rFonts w:ascii="Times New Roman" w:eastAsia="仿宋" w:hAnsi="Times New Roman"/>
                <w:szCs w:val="21"/>
              </w:rPr>
              <w:t>GC</w:t>
            </w:r>
            <w:r>
              <w:rPr>
                <w:rFonts w:ascii="Times New Roman" w:eastAsia="仿宋" w:hAnsi="Times New Roman"/>
                <w:szCs w:val="21"/>
              </w:rPr>
              <w:t>等）。（</w:t>
            </w:r>
            <w:r>
              <w:rPr>
                <w:rFonts w:ascii="Times New Roman" w:eastAsia="仿宋" w:hAnsi="Times New Roman"/>
                <w:szCs w:val="21"/>
              </w:rPr>
              <w:t>4</w:t>
            </w:r>
            <w:r>
              <w:rPr>
                <w:rFonts w:ascii="Times New Roman" w:eastAsia="仿宋" w:hAnsi="Times New Roman"/>
                <w:szCs w:val="21"/>
              </w:rPr>
              <w:t>）实验室常见安全事故处理。</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排课</w:t>
            </w:r>
            <w:r>
              <w:rPr>
                <w:rFonts w:ascii="Times New Roman" w:eastAsia="仿宋" w:hAnsi="Times New Roman"/>
                <w:szCs w:val="21"/>
              </w:rPr>
              <w:t>4</w:t>
            </w:r>
            <w:r>
              <w:rPr>
                <w:rFonts w:ascii="Times New Roman" w:eastAsia="仿宋" w:hAnsi="Times New Roman"/>
                <w:szCs w:val="21"/>
              </w:rPr>
              <w:t>节连排，在条件允许的情况下，每大组</w:t>
            </w:r>
            <w:r>
              <w:rPr>
                <w:rFonts w:ascii="Times New Roman" w:eastAsia="仿宋" w:hAnsi="Times New Roman"/>
                <w:szCs w:val="21"/>
              </w:rPr>
              <w:t>25</w:t>
            </w:r>
            <w:r>
              <w:rPr>
                <w:rFonts w:ascii="Times New Roman" w:eastAsia="仿宋" w:hAnsi="Times New Roman"/>
                <w:szCs w:val="21"/>
              </w:rPr>
              <w:t>人左右，但最多不得超过</w:t>
            </w:r>
            <w:r>
              <w:rPr>
                <w:rFonts w:ascii="Times New Roman" w:eastAsia="仿宋" w:hAnsi="Times New Roman"/>
                <w:szCs w:val="21"/>
              </w:rPr>
              <w:t>40</w:t>
            </w:r>
            <w:r>
              <w:rPr>
                <w:rFonts w:ascii="Times New Roman" w:eastAsia="仿宋" w:hAnsi="Times New Roman"/>
                <w:szCs w:val="21"/>
              </w:rPr>
              <w:t>人，以便于项目的安排与实施。</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80</w:t>
            </w:r>
          </w:p>
        </w:tc>
      </w:tr>
      <w:tr w:rsidR="007669B8">
        <w:trPr>
          <w:trHeight w:val="1909"/>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2</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化学制药项目开发（化学制药方向）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能借助专业数据库、工具书等资料，选择和设计药物合成路线，初步确立合成工艺条件，能根据设计方案小组合作进行试验验证，并能制定和实施优化方案，最终得到最优合成工艺条件，并能进行物料衡算和原材料成本概算。</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）专业数据库综合应用。（</w:t>
            </w:r>
            <w:r>
              <w:rPr>
                <w:rFonts w:ascii="Times New Roman" w:eastAsia="仿宋" w:hAnsi="Times New Roman"/>
                <w:szCs w:val="21"/>
              </w:rPr>
              <w:t>2</w:t>
            </w:r>
            <w:r>
              <w:rPr>
                <w:rFonts w:ascii="Times New Roman" w:eastAsia="仿宋" w:hAnsi="Times New Roman"/>
                <w:szCs w:val="21"/>
              </w:rPr>
              <w:t>）药物工艺路线选择和设计方法。（</w:t>
            </w:r>
            <w:r>
              <w:rPr>
                <w:rFonts w:ascii="Times New Roman" w:eastAsia="仿宋" w:hAnsi="Times New Roman"/>
                <w:szCs w:val="21"/>
              </w:rPr>
              <w:t>3</w:t>
            </w:r>
            <w:r>
              <w:rPr>
                <w:rFonts w:ascii="Times New Roman" w:eastAsia="仿宋" w:hAnsi="Times New Roman"/>
                <w:szCs w:val="21"/>
              </w:rPr>
              <w:t>）项目可行性报告编写方法。（</w:t>
            </w:r>
            <w:r>
              <w:rPr>
                <w:rFonts w:ascii="Times New Roman" w:eastAsia="仿宋" w:hAnsi="Times New Roman"/>
                <w:szCs w:val="21"/>
              </w:rPr>
              <w:t>4</w:t>
            </w:r>
            <w:r>
              <w:rPr>
                <w:rFonts w:ascii="Times New Roman" w:eastAsia="仿宋" w:hAnsi="Times New Roman"/>
                <w:szCs w:val="21"/>
              </w:rPr>
              <w:t>）工艺条件优化思路与方法。（</w:t>
            </w:r>
            <w:r>
              <w:rPr>
                <w:rFonts w:ascii="Times New Roman" w:eastAsia="仿宋" w:hAnsi="Times New Roman"/>
                <w:szCs w:val="21"/>
              </w:rPr>
              <w:t>5</w:t>
            </w:r>
            <w:r>
              <w:rPr>
                <w:rFonts w:ascii="Times New Roman" w:eastAsia="仿宋" w:hAnsi="Times New Roman"/>
                <w:szCs w:val="21"/>
              </w:rPr>
              <w:t>）物料衡算与原料成本概算。</w:t>
            </w:r>
          </w:p>
        </w:tc>
        <w:tc>
          <w:tcPr>
            <w:tcW w:w="174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排课</w:t>
            </w:r>
            <w:r>
              <w:rPr>
                <w:rFonts w:ascii="Times New Roman" w:eastAsia="仿宋" w:hAnsi="Times New Roman"/>
                <w:szCs w:val="21"/>
              </w:rPr>
              <w:t>4</w:t>
            </w:r>
            <w:r>
              <w:rPr>
                <w:rFonts w:ascii="Times New Roman" w:eastAsia="仿宋" w:hAnsi="Times New Roman"/>
                <w:szCs w:val="21"/>
              </w:rPr>
              <w:t>节连排，操作部分需要整周连排，每大组以</w:t>
            </w:r>
            <w:r>
              <w:rPr>
                <w:rFonts w:ascii="Times New Roman" w:eastAsia="仿宋" w:hAnsi="Times New Roman"/>
                <w:szCs w:val="21"/>
              </w:rPr>
              <w:t>25</w:t>
            </w:r>
            <w:r>
              <w:rPr>
                <w:rFonts w:ascii="Times New Roman" w:eastAsia="仿宋" w:hAnsi="Times New Roman"/>
                <w:szCs w:val="21"/>
              </w:rPr>
              <w:t>左右，超过</w:t>
            </w:r>
            <w:r>
              <w:rPr>
                <w:rFonts w:ascii="Times New Roman" w:eastAsia="仿宋" w:hAnsi="Times New Roman"/>
                <w:szCs w:val="21"/>
              </w:rPr>
              <w:t>30</w:t>
            </w:r>
            <w:r>
              <w:rPr>
                <w:rFonts w:ascii="Times New Roman" w:eastAsia="仿宋" w:hAnsi="Times New Roman"/>
                <w:szCs w:val="21"/>
              </w:rPr>
              <w:t>人的应安排</w:t>
            </w:r>
            <w:r>
              <w:rPr>
                <w:rFonts w:ascii="Times New Roman" w:eastAsia="仿宋" w:hAnsi="Times New Roman"/>
                <w:szCs w:val="21"/>
              </w:rPr>
              <w:t>2</w:t>
            </w:r>
            <w:r>
              <w:rPr>
                <w:rFonts w:ascii="Times New Roman" w:eastAsia="仿宋" w:hAnsi="Times New Roman"/>
                <w:szCs w:val="21"/>
              </w:rPr>
              <w:t>位指导教师，以便于项目的安排与实施。</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100</w:t>
            </w:r>
          </w:p>
        </w:tc>
      </w:tr>
      <w:tr w:rsidR="007669B8">
        <w:trPr>
          <w:trHeight w:val="1428"/>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3</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化学制药仿真实训（化学制药方向）</w:t>
            </w:r>
          </w:p>
        </w:tc>
        <w:tc>
          <w:tcPr>
            <w:tcW w:w="2976" w:type="dxa"/>
            <w:vAlign w:val="center"/>
          </w:tcPr>
          <w:p w:rsidR="007669B8" w:rsidRDefault="008C3AD9">
            <w:pPr>
              <w:adjustRightInd w:val="0"/>
              <w:snapToGrid w:val="0"/>
              <w:jc w:val="left"/>
              <w:rPr>
                <w:rFonts w:ascii="Times New Roman" w:eastAsia="仿宋" w:hAnsi="Times New Roman"/>
                <w:color w:val="FF0000"/>
                <w:szCs w:val="21"/>
              </w:rPr>
            </w:pPr>
            <w:r>
              <w:rPr>
                <w:rFonts w:ascii="Times New Roman" w:eastAsia="仿宋" w:hAnsi="Times New Roman"/>
                <w:szCs w:val="21"/>
              </w:rPr>
              <w:t>能解释给定药物仿真项目的基本制备原理；简述给定药物仿真项目的工艺流程和工艺控制关键因素；利用仿真软件模拟生产工艺操作；调节工艺参数进行仿真故障处理。</w:t>
            </w:r>
          </w:p>
        </w:tc>
        <w:tc>
          <w:tcPr>
            <w:tcW w:w="2665" w:type="dxa"/>
            <w:vAlign w:val="center"/>
          </w:tcPr>
          <w:p w:rsidR="007669B8" w:rsidRDefault="008C3AD9">
            <w:pPr>
              <w:adjustRightInd w:val="0"/>
              <w:snapToGrid w:val="0"/>
              <w:rPr>
                <w:rFonts w:ascii="Times New Roman" w:eastAsia="仿宋" w:hAnsi="Times New Roman"/>
                <w:color w:val="FF0000"/>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）离心泵单元仿真操作；（</w:t>
            </w:r>
            <w:r>
              <w:rPr>
                <w:rFonts w:ascii="Times New Roman" w:eastAsia="仿宋" w:hAnsi="Times New Roman"/>
                <w:szCs w:val="21"/>
              </w:rPr>
              <w:t>2</w:t>
            </w:r>
            <w:r>
              <w:rPr>
                <w:rFonts w:ascii="Times New Roman" w:eastAsia="仿宋" w:hAnsi="Times New Roman"/>
                <w:szCs w:val="21"/>
              </w:rPr>
              <w:t>）换热器单元仿真操作；液位控制系统单元仿真操作；（</w:t>
            </w:r>
            <w:r>
              <w:rPr>
                <w:rFonts w:ascii="Times New Roman" w:eastAsia="仿宋" w:hAnsi="Times New Roman"/>
                <w:szCs w:val="21"/>
              </w:rPr>
              <w:t>3</w:t>
            </w:r>
            <w:r>
              <w:rPr>
                <w:rFonts w:ascii="Times New Roman" w:eastAsia="仿宋" w:hAnsi="Times New Roman"/>
                <w:szCs w:val="21"/>
              </w:rPr>
              <w:t>）精馏塔单元仿真操作；（</w:t>
            </w:r>
            <w:r>
              <w:rPr>
                <w:rFonts w:ascii="Times New Roman" w:eastAsia="仿宋" w:hAnsi="Times New Roman"/>
                <w:szCs w:val="21"/>
              </w:rPr>
              <w:t>4</w:t>
            </w:r>
            <w:r>
              <w:rPr>
                <w:rFonts w:ascii="Times New Roman" w:eastAsia="仿宋" w:hAnsi="Times New Roman"/>
                <w:szCs w:val="21"/>
              </w:rPr>
              <w:t>）制药用水的制备。</w:t>
            </w:r>
          </w:p>
        </w:tc>
        <w:tc>
          <w:tcPr>
            <w:tcW w:w="1745" w:type="dxa"/>
            <w:vAlign w:val="center"/>
          </w:tcPr>
          <w:p w:rsidR="007669B8" w:rsidRDefault="008C3AD9">
            <w:pPr>
              <w:adjustRightInd w:val="0"/>
              <w:snapToGrid w:val="0"/>
              <w:rPr>
                <w:rFonts w:ascii="Times New Roman" w:eastAsia="仿宋" w:hAnsi="Times New Roman"/>
                <w:color w:val="FF0000"/>
                <w:szCs w:val="21"/>
              </w:rPr>
            </w:pPr>
            <w:r>
              <w:rPr>
                <w:rFonts w:ascii="Times New Roman" w:eastAsia="仿宋" w:hAnsi="Times New Roman"/>
                <w:szCs w:val="21"/>
              </w:rPr>
              <w:t>学生能按老师布置的工作任务完成相关仿真操作，能进行工艺参数的调整和仿真故障处理。</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48</w:t>
            </w:r>
          </w:p>
        </w:tc>
      </w:tr>
      <w:tr w:rsidR="007669B8">
        <w:trPr>
          <w:trHeight w:val="1615"/>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w:t>
            </w:r>
          </w:p>
        </w:tc>
        <w:tc>
          <w:tcPr>
            <w:tcW w:w="1134" w:type="dxa"/>
            <w:vAlign w:val="center"/>
          </w:tcPr>
          <w:p w:rsidR="007669B8" w:rsidRDefault="008C3AD9">
            <w:pPr>
              <w:adjustRightInd w:val="0"/>
              <w:snapToGrid w:val="0"/>
              <w:jc w:val="center"/>
              <w:rPr>
                <w:rFonts w:ascii="Times New Roman" w:hAnsi="Times New Roman"/>
                <w:kern w:val="0"/>
                <w:szCs w:val="21"/>
              </w:rPr>
            </w:pPr>
            <w:r>
              <w:rPr>
                <w:rFonts w:ascii="Times New Roman" w:eastAsia="仿宋" w:hAnsi="Times New Roman"/>
                <w:kern w:val="0"/>
                <w:szCs w:val="21"/>
              </w:rPr>
              <w:t>生物制药小试</w:t>
            </w:r>
            <w:r>
              <w:rPr>
                <w:rFonts w:ascii="Times New Roman" w:eastAsia="仿宋" w:hAnsi="Times New Roman"/>
                <w:szCs w:val="21"/>
              </w:rPr>
              <w:t>（生物制药方向）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能综合熟练应用生物小试实验技术包括生物反应技术、后处理技术、过程与结果跟踪技术进行生物小试制备，并能对发酵工艺条件进行优化。能以工艺技术文件为基础解决工艺某一具体问题。</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生物反应技术（接种、灭绝、培养基配制、发酵控制等），后处理技术（细胞破碎、萃取、过滤、洗涤、色谱、膜分离、结晶与重结晶、干燥等），过程及结果分析技术（显微镜、</w:t>
            </w:r>
            <w:r>
              <w:rPr>
                <w:rFonts w:ascii="Times New Roman" w:eastAsia="仿宋" w:hAnsi="Times New Roman"/>
                <w:szCs w:val="21"/>
              </w:rPr>
              <w:t>HPLC</w:t>
            </w:r>
            <w:r>
              <w:rPr>
                <w:rFonts w:ascii="Times New Roman" w:eastAsia="仿宋" w:hAnsi="Times New Roman"/>
                <w:szCs w:val="21"/>
              </w:rPr>
              <w:t>、</w:t>
            </w:r>
            <w:r>
              <w:rPr>
                <w:rFonts w:ascii="Times New Roman" w:eastAsia="仿宋" w:hAnsi="Times New Roman"/>
                <w:szCs w:val="21"/>
              </w:rPr>
              <w:t>GC</w:t>
            </w:r>
            <w:r>
              <w:rPr>
                <w:rFonts w:ascii="Times New Roman" w:eastAsia="仿宋" w:hAnsi="Times New Roman"/>
                <w:szCs w:val="21"/>
              </w:rPr>
              <w:t>、熔点测定等）在生物制药小试具体应用。（</w:t>
            </w:r>
            <w:r>
              <w:rPr>
                <w:rFonts w:ascii="Times New Roman" w:eastAsia="仿宋" w:hAnsi="Times New Roman"/>
                <w:szCs w:val="21"/>
              </w:rPr>
              <w:t>2</w:t>
            </w:r>
            <w:r>
              <w:rPr>
                <w:rFonts w:ascii="Times New Roman" w:eastAsia="仿宋" w:hAnsi="Times New Roman"/>
                <w:szCs w:val="21"/>
              </w:rPr>
              <w:t>）发酵工艺条件优化方法。</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排课</w:t>
            </w:r>
            <w:r>
              <w:rPr>
                <w:rFonts w:ascii="Times New Roman" w:eastAsia="仿宋" w:hAnsi="Times New Roman"/>
                <w:szCs w:val="21"/>
              </w:rPr>
              <w:t>4</w:t>
            </w:r>
            <w:r>
              <w:rPr>
                <w:rFonts w:ascii="Times New Roman" w:eastAsia="仿宋" w:hAnsi="Times New Roman"/>
                <w:szCs w:val="21"/>
              </w:rPr>
              <w:t>节或</w:t>
            </w:r>
            <w:r>
              <w:rPr>
                <w:rFonts w:ascii="Times New Roman" w:eastAsia="仿宋" w:hAnsi="Times New Roman"/>
                <w:szCs w:val="21"/>
              </w:rPr>
              <w:t>8</w:t>
            </w:r>
            <w:r>
              <w:rPr>
                <w:rFonts w:ascii="Times New Roman" w:eastAsia="仿宋" w:hAnsi="Times New Roman"/>
                <w:szCs w:val="21"/>
              </w:rPr>
              <w:t>节或整周连排，在条件允许的情况下，每大组</w:t>
            </w:r>
            <w:r>
              <w:rPr>
                <w:rFonts w:ascii="Times New Roman" w:eastAsia="仿宋" w:hAnsi="Times New Roman"/>
                <w:szCs w:val="21"/>
              </w:rPr>
              <w:t>25</w:t>
            </w:r>
            <w:r>
              <w:rPr>
                <w:rFonts w:ascii="Times New Roman" w:eastAsia="仿宋" w:hAnsi="Times New Roman"/>
                <w:szCs w:val="21"/>
              </w:rPr>
              <w:t>人左右，但最多不得超过</w:t>
            </w:r>
            <w:r>
              <w:rPr>
                <w:rFonts w:ascii="Times New Roman" w:eastAsia="仿宋" w:hAnsi="Times New Roman"/>
                <w:szCs w:val="21"/>
              </w:rPr>
              <w:t>40</w:t>
            </w:r>
            <w:r>
              <w:rPr>
                <w:rFonts w:ascii="Times New Roman" w:eastAsia="仿宋" w:hAnsi="Times New Roman"/>
                <w:szCs w:val="21"/>
              </w:rPr>
              <w:t>人，以便于项目的安排与实施。</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72</w:t>
            </w:r>
          </w:p>
        </w:tc>
      </w:tr>
      <w:tr w:rsidR="007669B8">
        <w:trPr>
          <w:trHeight w:val="1615"/>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5</w:t>
            </w:r>
          </w:p>
        </w:tc>
        <w:tc>
          <w:tcPr>
            <w:tcW w:w="1134" w:type="dxa"/>
            <w:vAlign w:val="center"/>
          </w:tcPr>
          <w:p w:rsidR="007669B8" w:rsidRDefault="008C3AD9">
            <w:pPr>
              <w:adjustRightInd w:val="0"/>
              <w:snapToGrid w:val="0"/>
              <w:jc w:val="center"/>
              <w:rPr>
                <w:rFonts w:ascii="Times New Roman" w:eastAsia="仿宋" w:hAnsi="Times New Roman"/>
                <w:kern w:val="0"/>
                <w:szCs w:val="21"/>
              </w:rPr>
            </w:pPr>
            <w:r>
              <w:rPr>
                <w:rFonts w:ascii="Times New Roman" w:eastAsia="仿宋" w:hAnsi="Times New Roman"/>
                <w:kern w:val="0"/>
                <w:szCs w:val="21"/>
              </w:rPr>
              <w:t>生物制药项目开发</w:t>
            </w:r>
            <w:r>
              <w:rPr>
                <w:rFonts w:ascii="Times New Roman" w:eastAsia="仿宋" w:hAnsi="Times New Roman"/>
                <w:szCs w:val="21"/>
              </w:rPr>
              <w:t>（生物制药方向）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能借助专业数据库、工具书等资料，选择和设计药物的合成路线，初步确立合成工艺条件，能根据设计方案小组合作进行试验验证，并能制定和实施优化方案，最终得到最优合成工艺条件，并能进行物料衡算和原材料成本概算。</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w:t>
            </w:r>
            <w:r>
              <w:rPr>
                <w:rFonts w:ascii="Times New Roman" w:eastAsia="仿宋" w:hAnsi="Times New Roman"/>
                <w:szCs w:val="21"/>
              </w:rPr>
              <w:t>）专业数据库综合应用。（</w:t>
            </w:r>
            <w:r>
              <w:rPr>
                <w:rFonts w:ascii="Times New Roman" w:eastAsia="仿宋" w:hAnsi="Times New Roman"/>
                <w:szCs w:val="21"/>
              </w:rPr>
              <w:t>2</w:t>
            </w:r>
            <w:r>
              <w:rPr>
                <w:rFonts w:ascii="Times New Roman" w:eastAsia="仿宋" w:hAnsi="Times New Roman"/>
                <w:szCs w:val="21"/>
              </w:rPr>
              <w:t>）药物工艺路线选择和设计方法。（</w:t>
            </w:r>
            <w:r>
              <w:rPr>
                <w:rFonts w:ascii="Times New Roman" w:eastAsia="仿宋" w:hAnsi="Times New Roman"/>
                <w:szCs w:val="21"/>
              </w:rPr>
              <w:t>3</w:t>
            </w:r>
            <w:r>
              <w:rPr>
                <w:rFonts w:ascii="Times New Roman" w:eastAsia="仿宋" w:hAnsi="Times New Roman"/>
                <w:szCs w:val="21"/>
              </w:rPr>
              <w:t>）项目可行性报告编写方法。（</w:t>
            </w:r>
            <w:r>
              <w:rPr>
                <w:rFonts w:ascii="Times New Roman" w:eastAsia="仿宋" w:hAnsi="Times New Roman"/>
                <w:szCs w:val="21"/>
              </w:rPr>
              <w:t>4</w:t>
            </w:r>
            <w:r>
              <w:rPr>
                <w:rFonts w:ascii="Times New Roman" w:eastAsia="仿宋" w:hAnsi="Times New Roman"/>
                <w:szCs w:val="21"/>
              </w:rPr>
              <w:t>）工艺条件优化思路与方法。（</w:t>
            </w:r>
            <w:r>
              <w:rPr>
                <w:rFonts w:ascii="Times New Roman" w:eastAsia="仿宋" w:hAnsi="Times New Roman"/>
                <w:szCs w:val="21"/>
              </w:rPr>
              <w:t>5</w:t>
            </w:r>
            <w:r>
              <w:rPr>
                <w:rFonts w:ascii="Times New Roman" w:eastAsia="仿宋" w:hAnsi="Times New Roman"/>
                <w:szCs w:val="21"/>
              </w:rPr>
              <w:t>）物料衡算与原料成本概算。</w:t>
            </w:r>
          </w:p>
        </w:tc>
        <w:tc>
          <w:tcPr>
            <w:tcW w:w="174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t>排课</w:t>
            </w:r>
            <w:r>
              <w:rPr>
                <w:rFonts w:ascii="Times New Roman" w:eastAsia="仿宋" w:hAnsi="Times New Roman"/>
                <w:szCs w:val="21"/>
              </w:rPr>
              <w:t>4</w:t>
            </w:r>
            <w:r>
              <w:rPr>
                <w:rFonts w:ascii="Times New Roman" w:eastAsia="仿宋" w:hAnsi="Times New Roman"/>
                <w:szCs w:val="21"/>
              </w:rPr>
              <w:t>节连排，操作部分需要整周连排，每大组以</w:t>
            </w:r>
            <w:r>
              <w:rPr>
                <w:rFonts w:ascii="Times New Roman" w:eastAsia="仿宋" w:hAnsi="Times New Roman"/>
                <w:szCs w:val="21"/>
              </w:rPr>
              <w:t>25</w:t>
            </w:r>
            <w:r>
              <w:rPr>
                <w:rFonts w:ascii="Times New Roman" w:eastAsia="仿宋" w:hAnsi="Times New Roman"/>
                <w:szCs w:val="21"/>
              </w:rPr>
              <w:t>左右，超过</w:t>
            </w:r>
            <w:r>
              <w:rPr>
                <w:rFonts w:ascii="Times New Roman" w:eastAsia="仿宋" w:hAnsi="Times New Roman"/>
                <w:szCs w:val="21"/>
              </w:rPr>
              <w:t>30</w:t>
            </w:r>
            <w:r>
              <w:rPr>
                <w:rFonts w:ascii="Times New Roman" w:eastAsia="仿宋" w:hAnsi="Times New Roman"/>
                <w:szCs w:val="21"/>
              </w:rPr>
              <w:t>人的应安排</w:t>
            </w:r>
            <w:r>
              <w:rPr>
                <w:rFonts w:ascii="Times New Roman" w:eastAsia="仿宋" w:hAnsi="Times New Roman"/>
                <w:szCs w:val="21"/>
              </w:rPr>
              <w:t>2</w:t>
            </w:r>
            <w:r>
              <w:rPr>
                <w:rFonts w:ascii="Times New Roman" w:eastAsia="仿宋" w:hAnsi="Times New Roman"/>
                <w:szCs w:val="21"/>
              </w:rPr>
              <w:t>位指导教师，以便于项目的安排与实施。</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108</w:t>
            </w:r>
          </w:p>
        </w:tc>
      </w:tr>
      <w:tr w:rsidR="007669B8">
        <w:trPr>
          <w:trHeight w:val="546"/>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6</w:t>
            </w:r>
          </w:p>
        </w:tc>
        <w:tc>
          <w:tcPr>
            <w:tcW w:w="1134" w:type="dxa"/>
            <w:vAlign w:val="center"/>
          </w:tcPr>
          <w:p w:rsidR="007669B8" w:rsidRDefault="008C3AD9">
            <w:pPr>
              <w:adjustRightInd w:val="0"/>
              <w:snapToGrid w:val="0"/>
              <w:jc w:val="center"/>
              <w:rPr>
                <w:rFonts w:ascii="Times New Roman" w:hAnsi="Times New Roman"/>
                <w:kern w:val="0"/>
                <w:szCs w:val="21"/>
              </w:rPr>
            </w:pPr>
            <w:r>
              <w:rPr>
                <w:rFonts w:ascii="Times New Roman" w:eastAsia="仿宋" w:hAnsi="Times New Roman"/>
                <w:kern w:val="0"/>
                <w:szCs w:val="21"/>
              </w:rPr>
              <w:t>生物制药仿真实训</w:t>
            </w:r>
            <w:r>
              <w:rPr>
                <w:rFonts w:ascii="Times New Roman" w:eastAsia="仿宋" w:hAnsi="Times New Roman"/>
                <w:szCs w:val="21"/>
              </w:rPr>
              <w:t>（生物制</w:t>
            </w:r>
            <w:r>
              <w:rPr>
                <w:rFonts w:ascii="Times New Roman" w:eastAsia="仿宋" w:hAnsi="Times New Roman"/>
                <w:szCs w:val="21"/>
              </w:rPr>
              <w:lastRenderedPageBreak/>
              <w:t>药方向）</w:t>
            </w:r>
          </w:p>
        </w:tc>
        <w:tc>
          <w:tcPr>
            <w:tcW w:w="2976" w:type="dxa"/>
            <w:vAlign w:val="center"/>
          </w:tcPr>
          <w:p w:rsidR="007669B8" w:rsidRDefault="008C3AD9">
            <w:pPr>
              <w:adjustRightInd w:val="0"/>
              <w:snapToGrid w:val="0"/>
              <w:jc w:val="left"/>
              <w:rPr>
                <w:rFonts w:ascii="Times New Roman" w:eastAsia="仿宋" w:hAnsi="Times New Roman"/>
                <w:color w:val="FF0000"/>
                <w:szCs w:val="21"/>
              </w:rPr>
            </w:pPr>
            <w:r>
              <w:rPr>
                <w:rFonts w:ascii="Times New Roman" w:eastAsia="仿宋" w:hAnsi="Times New Roman"/>
                <w:szCs w:val="21"/>
              </w:rPr>
              <w:lastRenderedPageBreak/>
              <w:t>掌握生物制药大型自动化设备的操作流程</w:t>
            </w:r>
            <w:r>
              <w:rPr>
                <w:rFonts w:ascii="Times New Roman" w:eastAsia="仿宋" w:hAnsi="Times New Roman"/>
                <w:szCs w:val="21"/>
              </w:rPr>
              <w:t>;</w:t>
            </w:r>
            <w:r>
              <w:rPr>
                <w:rFonts w:ascii="Times New Roman" w:eastAsia="仿宋" w:hAnsi="Times New Roman"/>
                <w:szCs w:val="21"/>
              </w:rPr>
              <w:t>掌握抗生素等生物药物生产工艺流程图；能按</w:t>
            </w:r>
            <w:r>
              <w:rPr>
                <w:rFonts w:ascii="Times New Roman" w:eastAsia="仿宋" w:hAnsi="Times New Roman"/>
                <w:szCs w:val="21"/>
              </w:rPr>
              <w:lastRenderedPageBreak/>
              <w:t>照</w:t>
            </w:r>
            <w:r>
              <w:rPr>
                <w:rFonts w:ascii="Times New Roman" w:eastAsia="仿宋" w:hAnsi="Times New Roman"/>
                <w:szCs w:val="21"/>
              </w:rPr>
              <w:t>SOP</w:t>
            </w:r>
            <w:r>
              <w:rPr>
                <w:rFonts w:ascii="Times New Roman" w:eastAsia="仿宋" w:hAnsi="Times New Roman"/>
                <w:szCs w:val="21"/>
              </w:rPr>
              <w:t>进行仿真操作；能按照工艺技术流程图进行讲述、分析和评价；按照工艺规程和</w:t>
            </w:r>
            <w:r>
              <w:rPr>
                <w:rFonts w:ascii="Times New Roman" w:eastAsia="仿宋" w:hAnsi="Times New Roman"/>
                <w:szCs w:val="21"/>
              </w:rPr>
              <w:t>SOP</w:t>
            </w:r>
            <w:r>
              <w:rPr>
                <w:rFonts w:ascii="Times New Roman" w:eastAsia="仿宋" w:hAnsi="Times New Roman"/>
                <w:szCs w:val="21"/>
              </w:rPr>
              <w:t>制定试生产及验证方案</w:t>
            </w:r>
            <w:r>
              <w:rPr>
                <w:rFonts w:ascii="Times New Roman" w:eastAsia="仿宋" w:hAnsi="Times New Roman"/>
                <w:szCs w:val="21"/>
              </w:rPr>
              <w:t>,</w:t>
            </w:r>
            <w:r>
              <w:rPr>
                <w:rFonts w:ascii="Times New Roman" w:eastAsia="仿宋" w:hAnsi="Times New Roman"/>
                <w:szCs w:val="21"/>
              </w:rPr>
              <w:t>做好记录。</w:t>
            </w:r>
          </w:p>
        </w:tc>
        <w:tc>
          <w:tcPr>
            <w:tcW w:w="266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lastRenderedPageBreak/>
              <w:t>对抗生素等生物药物生产工艺流程进行学习和掌握；按照</w:t>
            </w:r>
            <w:r>
              <w:rPr>
                <w:rFonts w:ascii="Times New Roman" w:eastAsia="仿宋" w:hAnsi="Times New Roman"/>
                <w:szCs w:val="21"/>
              </w:rPr>
              <w:t>SOP</w:t>
            </w:r>
            <w:r>
              <w:rPr>
                <w:rFonts w:ascii="Times New Roman" w:eastAsia="仿宋" w:hAnsi="Times New Roman"/>
                <w:szCs w:val="21"/>
              </w:rPr>
              <w:t>进行仿真操作，</w:t>
            </w:r>
            <w:r>
              <w:rPr>
                <w:rFonts w:ascii="Times New Roman" w:eastAsia="仿宋" w:hAnsi="Times New Roman"/>
                <w:szCs w:val="21"/>
              </w:rPr>
              <w:lastRenderedPageBreak/>
              <w:t>掌握生物制药大型自动化设备的操作流程；在仿真操作的同时学习工艺技术流程的分析和评价；根据已学习知识设计工艺流程图并进行对比和评价。</w:t>
            </w:r>
          </w:p>
        </w:tc>
        <w:tc>
          <w:tcPr>
            <w:tcW w:w="1745" w:type="dxa"/>
            <w:vAlign w:val="center"/>
          </w:tcPr>
          <w:p w:rsidR="007669B8" w:rsidRDefault="008C3AD9">
            <w:pPr>
              <w:adjustRightInd w:val="0"/>
              <w:snapToGrid w:val="0"/>
              <w:rPr>
                <w:rFonts w:ascii="Times New Roman" w:eastAsia="仿宋" w:hAnsi="Times New Roman"/>
                <w:szCs w:val="21"/>
              </w:rPr>
            </w:pPr>
            <w:r>
              <w:rPr>
                <w:rFonts w:ascii="Times New Roman" w:eastAsia="仿宋" w:hAnsi="Times New Roman"/>
                <w:szCs w:val="21"/>
              </w:rPr>
              <w:lastRenderedPageBreak/>
              <w:t>学生能按老师布置的工作任务完成相关仿真操</w:t>
            </w:r>
            <w:r>
              <w:rPr>
                <w:rFonts w:ascii="Times New Roman" w:eastAsia="仿宋" w:hAnsi="Times New Roman"/>
                <w:szCs w:val="21"/>
              </w:rPr>
              <w:lastRenderedPageBreak/>
              <w:t>作，工作结束后能进行总结评价。</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lastRenderedPageBreak/>
              <w:t>48</w:t>
            </w:r>
          </w:p>
        </w:tc>
      </w:tr>
      <w:tr w:rsidR="007669B8">
        <w:trPr>
          <w:trHeight w:val="1680"/>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lastRenderedPageBreak/>
              <w:t>7</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固体制剂制备（药物制剂方向）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掌握各类固体制剂的基础知识、生产流程，能制备常见固体制剂，能安装、调试、操控常见生产设备，熟悉其质量检测方法。能分析检测所制产品，总结和评价学习和工作情况。</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包括散剂、颗粒剂、片剂、胶囊剂等固体制剂的分类、生产流程、设备操控、产品制备、质量控制等知识与技能。</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学生能按要求查阅资料、能按老师布置的工作任务完成相关工作，工作结束后能进行总结评价。</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90</w:t>
            </w:r>
          </w:p>
        </w:tc>
      </w:tr>
      <w:tr w:rsidR="007669B8">
        <w:trPr>
          <w:trHeight w:val="1562"/>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8</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液体制剂制备（药物制剂方向）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掌握各类液体制剂的基础知识、生产流程，能制备常见液体制剂，能安装、调试、操控常见生产设备，熟悉其质量检测方法。能进行分析检测产品，总结和评价学习和工作情况。</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包括普通液体制剂、注射液、粉针剂、滴眼剂等液体制剂的生产流程、设备操控、产品制备、质量控制等知识与技能。</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学生能按要求查阅资料、能按老师布置的工作任务完成相关工作，工作结束后能进行总结评价。</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90</w:t>
            </w:r>
          </w:p>
        </w:tc>
      </w:tr>
      <w:tr w:rsidR="007669B8">
        <w:trPr>
          <w:trHeight w:val="1827"/>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9</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半固体及其他制剂制备（药物制剂方向）</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掌握</w:t>
            </w:r>
            <w:proofErr w:type="gramStart"/>
            <w:r>
              <w:rPr>
                <w:rFonts w:ascii="Times New Roman" w:eastAsia="仿宋" w:hAnsi="Times New Roman"/>
                <w:szCs w:val="21"/>
              </w:rPr>
              <w:t>各类半固体</w:t>
            </w:r>
            <w:proofErr w:type="gramEnd"/>
            <w:r>
              <w:rPr>
                <w:rFonts w:ascii="Times New Roman" w:eastAsia="仿宋" w:hAnsi="Times New Roman"/>
                <w:szCs w:val="21"/>
              </w:rPr>
              <w:t>及其他制剂的基础知识、生产流程，能制备常见半固体及其他制剂，能安装、调试、操控常见生产设备，熟悉其质量检测方法。能分析检测所制产品，总结和评价学习和工作情况。</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包括软膏剂、栓剂、丸剂、喷雾剂等半固体或其他制剂的生产流程、设备操控、产品制备、质量控制等知识与技能。</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学生能按要求查阅资料、能按老师布置的工作任务完成相关工作，工作结束后能进行总结评价。</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48</w:t>
            </w:r>
          </w:p>
        </w:tc>
      </w:tr>
      <w:tr w:rsidR="007669B8">
        <w:trPr>
          <w:trHeight w:val="530"/>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10</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药品分析检测（无方向课程）</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掌握分光光度计、气相色谱、液相色谱等常用制剂产品检测仪器的使用方法，按要求处理实验数据。</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包括不同制剂产品按照《中国药典》要求，进行相应分析检测的方法与操作，实验数据的处理。</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学生能按要求查阅资料、能按老师布置的工作任务检测产品，工作结束后能进行总结评价。</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48</w:t>
            </w:r>
          </w:p>
        </w:tc>
      </w:tr>
      <w:tr w:rsidR="007669B8">
        <w:trPr>
          <w:trHeight w:val="530"/>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11</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药品生产质量管理（无方向课程）</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掌握</w:t>
            </w:r>
            <w:r>
              <w:rPr>
                <w:rFonts w:ascii="Times New Roman" w:eastAsia="仿宋" w:hAnsi="Times New Roman"/>
                <w:szCs w:val="21"/>
              </w:rPr>
              <w:t>GMP</w:t>
            </w:r>
            <w:r>
              <w:rPr>
                <w:rFonts w:ascii="Times New Roman" w:eastAsia="仿宋" w:hAnsi="Times New Roman"/>
                <w:szCs w:val="21"/>
              </w:rPr>
              <w:t>的内容、认证方法和认证要求，通过实例、参观生产车间等掌握</w:t>
            </w:r>
            <w:r>
              <w:rPr>
                <w:rFonts w:ascii="Times New Roman" w:eastAsia="仿宋" w:hAnsi="Times New Roman"/>
                <w:szCs w:val="21"/>
              </w:rPr>
              <w:t>GMP</w:t>
            </w:r>
            <w:r>
              <w:rPr>
                <w:rFonts w:ascii="Times New Roman" w:eastAsia="仿宋" w:hAnsi="Times New Roman"/>
                <w:szCs w:val="21"/>
              </w:rPr>
              <w:t>对药品生产的要求，了解药品生产企业管理方法。</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包括《药品生产质量管理规范》的内容、要求和认证，企业的生产、质量管理等内容。</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结合生产实际进行教学，学生在参观生产车间后能总结</w:t>
            </w:r>
            <w:r>
              <w:rPr>
                <w:rFonts w:ascii="Times New Roman" w:eastAsia="仿宋" w:hAnsi="Times New Roman"/>
                <w:szCs w:val="21"/>
              </w:rPr>
              <w:t>GMP</w:t>
            </w:r>
            <w:r>
              <w:rPr>
                <w:rFonts w:ascii="Times New Roman" w:eastAsia="仿宋" w:hAnsi="Times New Roman"/>
                <w:szCs w:val="21"/>
              </w:rPr>
              <w:t>的相关要求。</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48</w:t>
            </w:r>
          </w:p>
        </w:tc>
      </w:tr>
      <w:tr w:rsidR="007669B8">
        <w:trPr>
          <w:trHeight w:val="1740"/>
          <w:jc w:val="center"/>
        </w:trPr>
        <w:tc>
          <w:tcPr>
            <w:tcW w:w="49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12</w:t>
            </w:r>
          </w:p>
        </w:tc>
        <w:tc>
          <w:tcPr>
            <w:tcW w:w="1134"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药品生产设备与车间设计（无方向课程）</w:t>
            </w:r>
          </w:p>
        </w:tc>
        <w:tc>
          <w:tcPr>
            <w:tcW w:w="2976"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掌握药品生产对设备的要求及设备选型方法，能根据生产要求进行设备选型和车间设计。</w:t>
            </w:r>
          </w:p>
        </w:tc>
        <w:tc>
          <w:tcPr>
            <w:tcW w:w="266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熟悉各类药品生产所需设备及型号规格等，根据所学知识和国家相关要求，进行设备选型、车间设计。</w:t>
            </w:r>
          </w:p>
        </w:tc>
        <w:tc>
          <w:tcPr>
            <w:tcW w:w="1745" w:type="dxa"/>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rPr>
              <w:t>教师提供案例，学生按教师要求进行设备选型、车间与工艺设计等工作，教师对设计材料进行审核。</w:t>
            </w:r>
          </w:p>
        </w:tc>
        <w:tc>
          <w:tcPr>
            <w:tcW w:w="646" w:type="dxa"/>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80</w:t>
            </w:r>
          </w:p>
        </w:tc>
      </w:tr>
    </w:tbl>
    <w:p w:rsidR="007669B8" w:rsidRDefault="007669B8">
      <w:pPr>
        <w:adjustRightInd w:val="0"/>
        <w:snapToGrid w:val="0"/>
        <w:ind w:firstLineChars="200" w:firstLine="480"/>
        <w:jc w:val="left"/>
        <w:rPr>
          <w:rFonts w:ascii="Times New Roman" w:eastAsia="仿宋_GB2312" w:hAnsi="Times New Roman"/>
          <w:color w:val="FF0000"/>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sectPr w:rsidR="007669B8">
          <w:headerReference w:type="even" r:id="rId16"/>
          <w:headerReference w:type="default" r:id="rId17"/>
          <w:footerReference w:type="default" r:id="rId18"/>
          <w:pgSz w:w="11906" w:h="16838"/>
          <w:pgMar w:top="1440" w:right="1080" w:bottom="1440" w:left="1080" w:header="567" w:footer="567" w:gutter="0"/>
          <w:cols w:space="720"/>
          <w:docGrid w:type="lines" w:linePitch="312"/>
        </w:sectPr>
      </w:pP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黑体" w:hAnsi="Times New Roman"/>
          <w:sz w:val="24"/>
          <w:szCs w:val="24"/>
        </w:rPr>
        <w:lastRenderedPageBreak/>
        <w:t>十一、</w:t>
      </w:r>
      <w:r w:rsidR="00961D87">
        <w:rPr>
          <w:rFonts w:ascii="Times New Roman" w:eastAsia="黑体" w:hAnsi="Times New Roman"/>
          <w:sz w:val="24"/>
          <w:szCs w:val="24"/>
        </w:rPr>
        <w:t>校企联合培养计划专业顶岗实习</w:t>
      </w:r>
      <w:r>
        <w:rPr>
          <w:rFonts w:ascii="Times New Roman" w:eastAsia="黑体" w:hAnsi="Times New Roman"/>
          <w:sz w:val="24"/>
          <w:szCs w:val="24"/>
        </w:rPr>
        <w:t>实训课程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10  </w:t>
      </w:r>
      <w:r w:rsidR="00961D87">
        <w:rPr>
          <w:rFonts w:ascii="Times New Roman" w:eastAsia="仿宋_GB2312" w:hAnsi="Times New Roman"/>
          <w:sz w:val="24"/>
          <w:szCs w:val="24"/>
        </w:rPr>
        <w:t>校企联合培养计划专业顶岗实习</w:t>
      </w:r>
      <w:r>
        <w:rPr>
          <w:rFonts w:ascii="Times New Roman" w:eastAsia="仿宋_GB2312" w:hAnsi="Times New Roman"/>
          <w:sz w:val="24"/>
          <w:szCs w:val="24"/>
        </w:rPr>
        <w:t>实训课程表</w:t>
      </w:r>
    </w:p>
    <w:tbl>
      <w:tblPr>
        <w:tblW w:w="13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200"/>
        <w:gridCol w:w="2578"/>
        <w:gridCol w:w="700"/>
        <w:gridCol w:w="778"/>
        <w:gridCol w:w="755"/>
        <w:gridCol w:w="2300"/>
        <w:gridCol w:w="4497"/>
      </w:tblGrid>
      <w:tr w:rsidR="007669B8">
        <w:trPr>
          <w:trHeight w:val="390"/>
          <w:jc w:val="center"/>
        </w:trPr>
        <w:tc>
          <w:tcPr>
            <w:tcW w:w="686"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序号</w:t>
            </w:r>
          </w:p>
        </w:tc>
        <w:tc>
          <w:tcPr>
            <w:tcW w:w="1200"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类别</w:t>
            </w:r>
          </w:p>
        </w:tc>
        <w:tc>
          <w:tcPr>
            <w:tcW w:w="2578"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名称和实训内容</w:t>
            </w:r>
          </w:p>
        </w:tc>
        <w:tc>
          <w:tcPr>
            <w:tcW w:w="700"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学分</w:t>
            </w:r>
          </w:p>
        </w:tc>
        <w:tc>
          <w:tcPr>
            <w:tcW w:w="778"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hint="eastAsia"/>
                <w:b/>
                <w:bCs/>
                <w:color w:val="000000"/>
                <w:kern w:val="0"/>
                <w:sz w:val="24"/>
                <w:szCs w:val="24"/>
              </w:rPr>
              <w:t>周数</w:t>
            </w:r>
          </w:p>
        </w:tc>
        <w:tc>
          <w:tcPr>
            <w:tcW w:w="755"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hint="eastAsia"/>
                <w:b/>
                <w:bCs/>
                <w:color w:val="000000"/>
                <w:kern w:val="0"/>
                <w:sz w:val="24"/>
                <w:szCs w:val="24"/>
              </w:rPr>
              <w:t>学期</w:t>
            </w:r>
          </w:p>
        </w:tc>
        <w:tc>
          <w:tcPr>
            <w:tcW w:w="2300"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合作企业</w:t>
            </w:r>
          </w:p>
        </w:tc>
        <w:tc>
          <w:tcPr>
            <w:tcW w:w="4497" w:type="dxa"/>
            <w:vAlign w:val="center"/>
          </w:tcPr>
          <w:p w:rsidR="007669B8" w:rsidRDefault="008C3AD9">
            <w:pPr>
              <w:widowControl/>
              <w:jc w:val="center"/>
              <w:rPr>
                <w:rFonts w:ascii="Times New Roman" w:eastAsia="仿宋" w:hAnsi="Times New Roman"/>
                <w:b/>
                <w:bCs/>
                <w:color w:val="000000"/>
                <w:kern w:val="0"/>
                <w:sz w:val="24"/>
                <w:szCs w:val="24"/>
              </w:rPr>
            </w:pPr>
            <w:r>
              <w:rPr>
                <w:rFonts w:ascii="Times New Roman" w:eastAsia="仿宋" w:hAnsi="Times New Roman"/>
                <w:b/>
                <w:bCs/>
                <w:color w:val="000000"/>
                <w:kern w:val="0"/>
                <w:sz w:val="24"/>
                <w:szCs w:val="24"/>
              </w:rPr>
              <w:t>考核要点</w:t>
            </w:r>
          </w:p>
        </w:tc>
      </w:tr>
      <w:tr w:rsidR="007669B8">
        <w:trPr>
          <w:trHeight w:val="906"/>
          <w:jc w:val="center"/>
        </w:trPr>
        <w:tc>
          <w:tcPr>
            <w:tcW w:w="686"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1</w:t>
            </w:r>
          </w:p>
        </w:tc>
        <w:tc>
          <w:tcPr>
            <w:tcW w:w="1200" w:type="dxa"/>
            <w:vAlign w:val="center"/>
          </w:tcPr>
          <w:p w:rsidR="007669B8" w:rsidRDefault="008C3AD9">
            <w:pPr>
              <w:widowControl/>
              <w:jc w:val="center"/>
              <w:rPr>
                <w:rFonts w:ascii="Times New Roman" w:eastAsia="仿宋_GB2312" w:hAnsi="Times New Roman"/>
                <w:sz w:val="24"/>
                <w:szCs w:val="24"/>
              </w:rPr>
            </w:pPr>
            <w:r>
              <w:rPr>
                <w:rFonts w:ascii="Times New Roman" w:eastAsia="仿宋_GB2312" w:hAnsi="Times New Roman"/>
                <w:sz w:val="24"/>
                <w:szCs w:val="24"/>
              </w:rPr>
              <w:t>课程内实习实训</w:t>
            </w:r>
          </w:p>
        </w:tc>
        <w:tc>
          <w:tcPr>
            <w:tcW w:w="2578" w:type="dxa"/>
            <w:vAlign w:val="center"/>
          </w:tcPr>
          <w:p w:rsidR="007669B8" w:rsidRDefault="008C3AD9">
            <w:pPr>
              <w:jc w:val="center"/>
              <w:rPr>
                <w:rFonts w:ascii="Times New Roman" w:eastAsia="仿宋" w:hAnsi="Times New Roman"/>
                <w:sz w:val="24"/>
                <w:szCs w:val="24"/>
              </w:rPr>
            </w:pPr>
            <w:r>
              <w:rPr>
                <w:rFonts w:ascii="Times New Roman" w:eastAsia="仿宋" w:hAnsi="Times New Roman" w:hint="eastAsia"/>
                <w:sz w:val="24"/>
                <w:szCs w:val="24"/>
              </w:rPr>
              <w:t>化学制药项目开发、生物制药项目开发、制剂制备、生产实习</w:t>
            </w:r>
          </w:p>
        </w:tc>
        <w:tc>
          <w:tcPr>
            <w:tcW w:w="700"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2</w:t>
            </w:r>
          </w:p>
        </w:tc>
        <w:tc>
          <w:tcPr>
            <w:tcW w:w="778"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2</w:t>
            </w:r>
            <w:r>
              <w:rPr>
                <w:rFonts w:ascii="Times New Roman" w:eastAsia="仿宋" w:hAnsi="Times New Roman"/>
                <w:color w:val="000000"/>
                <w:kern w:val="0"/>
                <w:sz w:val="24"/>
                <w:szCs w:val="24"/>
              </w:rPr>
              <w:t>周</w:t>
            </w:r>
          </w:p>
        </w:tc>
        <w:tc>
          <w:tcPr>
            <w:tcW w:w="755"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3~4</w:t>
            </w:r>
          </w:p>
        </w:tc>
        <w:tc>
          <w:tcPr>
            <w:tcW w:w="2300"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浙江海正药业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浙江乐普药业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浙江海翔药业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九洲</w:t>
            </w:r>
            <w:proofErr w:type="gramEnd"/>
            <w:r>
              <w:rPr>
                <w:rFonts w:ascii="Times New Roman" w:eastAsia="仿宋" w:hAnsi="Times New Roman"/>
                <w:color w:val="000000"/>
                <w:kern w:val="0"/>
                <w:sz w:val="24"/>
                <w:szCs w:val="24"/>
              </w:rPr>
              <w:t>药业</w:t>
            </w:r>
          </w:p>
          <w:p w:rsidR="007669B8" w:rsidRDefault="008C3AD9">
            <w:pPr>
              <w:jc w:val="center"/>
              <w:rPr>
                <w:rFonts w:ascii="Times New Roman" w:eastAsia="仿宋_GB2312" w:hAnsi="Times New Roman"/>
                <w:sz w:val="24"/>
                <w:szCs w:val="24"/>
              </w:rPr>
            </w:pPr>
            <w:r>
              <w:rPr>
                <w:rFonts w:ascii="Times New Roman" w:eastAsia="仿宋" w:hAnsi="Times New Roman"/>
                <w:color w:val="000000"/>
                <w:kern w:val="0"/>
                <w:sz w:val="24"/>
                <w:szCs w:val="24"/>
              </w:rPr>
              <w:t>等企业</w:t>
            </w:r>
          </w:p>
        </w:tc>
        <w:tc>
          <w:tcPr>
            <w:tcW w:w="4497" w:type="dxa"/>
            <w:vAlign w:val="center"/>
          </w:tcPr>
          <w:p w:rsidR="007669B8" w:rsidRDefault="008C3AD9">
            <w:pPr>
              <w:jc w:val="left"/>
              <w:rPr>
                <w:rFonts w:ascii="Times New Roman" w:eastAsia="仿宋" w:hAnsi="Times New Roman"/>
                <w:sz w:val="24"/>
                <w:szCs w:val="24"/>
              </w:rPr>
            </w:pPr>
            <w:r>
              <w:rPr>
                <w:rFonts w:ascii="Times New Roman" w:eastAsia="仿宋" w:hAnsi="Times New Roman"/>
                <w:color w:val="000000"/>
                <w:kern w:val="0"/>
                <w:sz w:val="24"/>
                <w:szCs w:val="24"/>
              </w:rPr>
              <w:t>以实</w:t>
            </w:r>
            <w:proofErr w:type="gramStart"/>
            <w:r>
              <w:rPr>
                <w:rFonts w:ascii="Times New Roman" w:eastAsia="仿宋" w:hAnsi="Times New Roman"/>
                <w:color w:val="000000"/>
                <w:kern w:val="0"/>
                <w:sz w:val="24"/>
                <w:szCs w:val="24"/>
              </w:rPr>
              <w:t>训报告</w:t>
            </w:r>
            <w:proofErr w:type="gramEnd"/>
            <w:r>
              <w:rPr>
                <w:rFonts w:ascii="Times New Roman" w:eastAsia="仿宋" w:hAnsi="Times New Roman"/>
                <w:color w:val="000000"/>
                <w:kern w:val="0"/>
                <w:sz w:val="24"/>
                <w:szCs w:val="24"/>
              </w:rPr>
              <w:t>的形式考核，</w:t>
            </w:r>
            <w:r>
              <w:rPr>
                <w:rFonts w:ascii="Times New Roman" w:eastAsia="仿宋" w:hAnsi="Times New Roman" w:hint="eastAsia"/>
                <w:color w:val="000000"/>
                <w:kern w:val="0"/>
                <w:sz w:val="24"/>
                <w:szCs w:val="24"/>
              </w:rPr>
              <w:t>根据课程具体要求进行考核</w:t>
            </w:r>
            <w:r>
              <w:rPr>
                <w:rFonts w:ascii="Times New Roman" w:eastAsia="仿宋" w:hAnsi="Times New Roman"/>
                <w:color w:val="000000"/>
                <w:kern w:val="0"/>
                <w:sz w:val="24"/>
                <w:szCs w:val="24"/>
              </w:rPr>
              <w:t>。</w:t>
            </w:r>
          </w:p>
        </w:tc>
      </w:tr>
      <w:tr w:rsidR="007669B8">
        <w:trPr>
          <w:trHeight w:val="295"/>
          <w:jc w:val="center"/>
        </w:trPr>
        <w:tc>
          <w:tcPr>
            <w:tcW w:w="686"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2</w:t>
            </w:r>
          </w:p>
        </w:tc>
        <w:tc>
          <w:tcPr>
            <w:tcW w:w="1200" w:type="dxa"/>
            <w:vAlign w:val="center"/>
          </w:tcPr>
          <w:p w:rsidR="007669B8" w:rsidRDefault="008C3AD9">
            <w:pPr>
              <w:widowControl/>
              <w:jc w:val="center"/>
              <w:rPr>
                <w:rFonts w:ascii="Times New Roman" w:eastAsia="仿宋_GB2312" w:hAnsi="Times New Roman"/>
                <w:sz w:val="24"/>
                <w:szCs w:val="24"/>
              </w:rPr>
            </w:pPr>
            <w:proofErr w:type="gramStart"/>
            <w:r>
              <w:rPr>
                <w:rFonts w:ascii="Times New Roman" w:eastAsia="仿宋_GB2312" w:hAnsi="Times New Roman"/>
                <w:sz w:val="24"/>
                <w:szCs w:val="24"/>
              </w:rPr>
              <w:t>跟岗实习</w:t>
            </w:r>
            <w:proofErr w:type="gramEnd"/>
          </w:p>
        </w:tc>
        <w:tc>
          <w:tcPr>
            <w:tcW w:w="2578" w:type="dxa"/>
            <w:vAlign w:val="center"/>
          </w:tcPr>
          <w:p w:rsidR="007669B8" w:rsidRDefault="008C3AD9">
            <w:pPr>
              <w:jc w:val="center"/>
              <w:rPr>
                <w:rFonts w:ascii="Times New Roman" w:eastAsia="仿宋" w:hAnsi="Times New Roman"/>
                <w:sz w:val="24"/>
                <w:szCs w:val="24"/>
              </w:rPr>
            </w:pPr>
            <w:r>
              <w:rPr>
                <w:rFonts w:ascii="Times New Roman" w:eastAsia="仿宋" w:hAnsi="Times New Roman"/>
                <w:sz w:val="24"/>
                <w:szCs w:val="24"/>
              </w:rPr>
              <w:t>暑期专业实习</w:t>
            </w:r>
          </w:p>
        </w:tc>
        <w:tc>
          <w:tcPr>
            <w:tcW w:w="700"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4</w:t>
            </w:r>
          </w:p>
        </w:tc>
        <w:tc>
          <w:tcPr>
            <w:tcW w:w="778" w:type="dxa"/>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4</w:t>
            </w:r>
            <w:r>
              <w:rPr>
                <w:rFonts w:ascii="Times New Roman" w:eastAsia="仿宋" w:hAnsi="Times New Roman"/>
                <w:color w:val="000000"/>
                <w:kern w:val="0"/>
                <w:sz w:val="24"/>
                <w:szCs w:val="24"/>
              </w:rPr>
              <w:t>周</w:t>
            </w:r>
          </w:p>
        </w:tc>
        <w:tc>
          <w:tcPr>
            <w:tcW w:w="755"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4</w:t>
            </w:r>
          </w:p>
        </w:tc>
        <w:tc>
          <w:tcPr>
            <w:tcW w:w="2300"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浙江海正药业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浙江乐普药业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浙江海翔药业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九洲</w:t>
            </w:r>
            <w:proofErr w:type="gramEnd"/>
            <w:r>
              <w:rPr>
                <w:rFonts w:ascii="Times New Roman" w:eastAsia="仿宋" w:hAnsi="Times New Roman"/>
                <w:color w:val="000000"/>
                <w:kern w:val="0"/>
                <w:sz w:val="24"/>
                <w:szCs w:val="24"/>
              </w:rPr>
              <w:t>药业</w:t>
            </w:r>
          </w:p>
          <w:p w:rsidR="007669B8" w:rsidRDefault="008C3AD9">
            <w:pPr>
              <w:jc w:val="center"/>
              <w:rPr>
                <w:rFonts w:ascii="Times New Roman" w:eastAsia="仿宋_GB2312" w:hAnsi="Times New Roman"/>
                <w:sz w:val="24"/>
                <w:szCs w:val="24"/>
              </w:rPr>
            </w:pPr>
            <w:r>
              <w:rPr>
                <w:rFonts w:ascii="Times New Roman" w:eastAsia="仿宋" w:hAnsi="Times New Roman"/>
                <w:color w:val="000000"/>
                <w:kern w:val="0"/>
                <w:sz w:val="24"/>
                <w:szCs w:val="24"/>
              </w:rPr>
              <w:t>等企业</w:t>
            </w:r>
          </w:p>
        </w:tc>
        <w:tc>
          <w:tcPr>
            <w:tcW w:w="4497" w:type="dxa"/>
            <w:vAlign w:val="center"/>
          </w:tcPr>
          <w:p w:rsidR="007669B8" w:rsidRDefault="008C3AD9">
            <w:pPr>
              <w:jc w:val="left"/>
              <w:rPr>
                <w:rFonts w:ascii="Times New Roman" w:eastAsia="仿宋" w:hAnsi="Times New Roman"/>
                <w:sz w:val="24"/>
                <w:szCs w:val="24"/>
              </w:rPr>
            </w:pPr>
            <w:r>
              <w:rPr>
                <w:rFonts w:ascii="Times New Roman" w:eastAsia="仿宋" w:hAnsi="Times New Roman"/>
                <w:color w:val="000000"/>
                <w:kern w:val="0"/>
                <w:sz w:val="24"/>
                <w:szCs w:val="24"/>
              </w:rPr>
              <w:t>以</w:t>
            </w:r>
            <w:r>
              <w:rPr>
                <w:rFonts w:ascii="Times New Roman" w:eastAsia="仿宋" w:hAnsi="Times New Roman" w:hint="eastAsia"/>
                <w:color w:val="000000"/>
                <w:kern w:val="0"/>
                <w:sz w:val="24"/>
                <w:szCs w:val="24"/>
              </w:rPr>
              <w:t>实习</w:t>
            </w:r>
            <w:r>
              <w:rPr>
                <w:rFonts w:ascii="Times New Roman" w:eastAsia="仿宋" w:hAnsi="Times New Roman"/>
                <w:color w:val="000000"/>
                <w:kern w:val="0"/>
                <w:sz w:val="24"/>
                <w:szCs w:val="24"/>
              </w:rPr>
              <w:t>报告的形式考核，根据实</w:t>
            </w:r>
            <w:proofErr w:type="gramStart"/>
            <w:r>
              <w:rPr>
                <w:rFonts w:ascii="Times New Roman" w:eastAsia="仿宋" w:hAnsi="Times New Roman"/>
                <w:color w:val="000000"/>
                <w:kern w:val="0"/>
                <w:sz w:val="24"/>
                <w:szCs w:val="24"/>
              </w:rPr>
              <w:t>训</w:t>
            </w:r>
            <w:proofErr w:type="gramEnd"/>
            <w:r>
              <w:rPr>
                <w:rFonts w:ascii="Times New Roman" w:eastAsia="仿宋" w:hAnsi="Times New Roman"/>
                <w:color w:val="000000"/>
                <w:kern w:val="0"/>
                <w:sz w:val="24"/>
                <w:szCs w:val="24"/>
              </w:rPr>
              <w:t>岗位书写，具体包括：产品工艺路线</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产品过程控制要求</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现场管理要求</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产品检测方法</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物料管理规定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操作流程等。</w:t>
            </w:r>
          </w:p>
        </w:tc>
      </w:tr>
      <w:tr w:rsidR="007669B8">
        <w:trPr>
          <w:trHeight w:val="1137"/>
          <w:jc w:val="center"/>
        </w:trPr>
        <w:tc>
          <w:tcPr>
            <w:tcW w:w="686" w:type="dxa"/>
            <w:vMerge w:val="restart"/>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3</w:t>
            </w:r>
          </w:p>
        </w:tc>
        <w:tc>
          <w:tcPr>
            <w:tcW w:w="1200" w:type="dxa"/>
            <w:vMerge w:val="restart"/>
            <w:vAlign w:val="center"/>
          </w:tcPr>
          <w:p w:rsidR="007669B8" w:rsidRDefault="008C3AD9">
            <w:pPr>
              <w:widowControl/>
              <w:jc w:val="center"/>
              <w:rPr>
                <w:rFonts w:ascii="Times New Roman" w:eastAsia="仿宋_GB2312" w:hAnsi="Times New Roman"/>
                <w:sz w:val="24"/>
                <w:szCs w:val="24"/>
              </w:rPr>
            </w:pPr>
            <w:proofErr w:type="gramStart"/>
            <w:r>
              <w:rPr>
                <w:rFonts w:ascii="Times New Roman" w:eastAsia="仿宋_GB2312" w:hAnsi="Times New Roman"/>
                <w:sz w:val="24"/>
                <w:szCs w:val="24"/>
              </w:rPr>
              <w:t>跟岗实习</w:t>
            </w:r>
            <w:proofErr w:type="gramEnd"/>
          </w:p>
        </w:tc>
        <w:tc>
          <w:tcPr>
            <w:tcW w:w="2578" w:type="dxa"/>
            <w:vAlign w:val="center"/>
          </w:tcPr>
          <w:p w:rsidR="007669B8" w:rsidRDefault="008C3AD9">
            <w:pPr>
              <w:widowControl/>
              <w:jc w:val="center"/>
              <w:rPr>
                <w:rFonts w:ascii="Times New Roman" w:eastAsia="仿宋" w:hAnsi="Times New Roman"/>
                <w:sz w:val="24"/>
                <w:szCs w:val="24"/>
              </w:rPr>
            </w:pPr>
            <w:proofErr w:type="gramStart"/>
            <w:r>
              <w:rPr>
                <w:rFonts w:ascii="Times New Roman" w:eastAsia="仿宋" w:hAnsi="Times New Roman" w:hint="eastAsia"/>
                <w:sz w:val="24"/>
                <w:szCs w:val="24"/>
              </w:rPr>
              <w:t>专业跟岗实习</w:t>
            </w:r>
            <w:proofErr w:type="gramEnd"/>
          </w:p>
        </w:tc>
        <w:tc>
          <w:tcPr>
            <w:tcW w:w="700" w:type="dxa"/>
            <w:vMerge w:val="restart"/>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6</w:t>
            </w:r>
          </w:p>
        </w:tc>
        <w:tc>
          <w:tcPr>
            <w:tcW w:w="778" w:type="dxa"/>
            <w:vMerge w:val="restart"/>
            <w:vAlign w:val="center"/>
          </w:tcPr>
          <w:p w:rsidR="007669B8" w:rsidRDefault="008C3AD9">
            <w:pPr>
              <w:jc w:val="center"/>
              <w:rPr>
                <w:rFonts w:ascii="Times New Roman" w:eastAsia="仿宋_GB2312" w:hAnsi="Times New Roman"/>
                <w:sz w:val="24"/>
                <w:szCs w:val="24"/>
              </w:rPr>
            </w:pPr>
            <w:r>
              <w:rPr>
                <w:rFonts w:ascii="Times New Roman" w:eastAsia="仿宋_GB2312" w:hAnsi="Times New Roman" w:hint="eastAsia"/>
                <w:sz w:val="24"/>
                <w:szCs w:val="24"/>
              </w:rPr>
              <w:t>6</w:t>
            </w:r>
            <w:r>
              <w:rPr>
                <w:rFonts w:ascii="Times New Roman" w:eastAsia="仿宋" w:hAnsi="Times New Roman"/>
                <w:color w:val="000000"/>
                <w:kern w:val="0"/>
                <w:sz w:val="24"/>
                <w:szCs w:val="24"/>
              </w:rPr>
              <w:t>周</w:t>
            </w:r>
          </w:p>
        </w:tc>
        <w:tc>
          <w:tcPr>
            <w:tcW w:w="755" w:type="dxa"/>
            <w:vMerge w:val="restart"/>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5</w:t>
            </w:r>
          </w:p>
        </w:tc>
        <w:tc>
          <w:tcPr>
            <w:tcW w:w="2300" w:type="dxa"/>
            <w:vMerge w:val="restart"/>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浙江海正药业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浙江乐普药业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浙江海翔药业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九洲</w:t>
            </w:r>
            <w:proofErr w:type="gramEnd"/>
            <w:r>
              <w:rPr>
                <w:rFonts w:ascii="Times New Roman" w:eastAsia="仿宋" w:hAnsi="Times New Roman"/>
                <w:color w:val="000000"/>
                <w:kern w:val="0"/>
                <w:sz w:val="24"/>
                <w:szCs w:val="24"/>
              </w:rPr>
              <w:t>药业</w:t>
            </w:r>
          </w:p>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等企业</w:t>
            </w:r>
          </w:p>
        </w:tc>
        <w:tc>
          <w:tcPr>
            <w:tcW w:w="4497" w:type="dxa"/>
            <w:vMerge w:val="restart"/>
            <w:vAlign w:val="center"/>
          </w:tcPr>
          <w:p w:rsidR="007669B8" w:rsidRDefault="008C3AD9">
            <w:pPr>
              <w:jc w:val="left"/>
              <w:rPr>
                <w:rFonts w:ascii="Times New Roman" w:eastAsia="仿宋" w:hAnsi="Times New Roman"/>
                <w:sz w:val="24"/>
                <w:szCs w:val="24"/>
              </w:rPr>
            </w:pPr>
            <w:r>
              <w:rPr>
                <w:rFonts w:ascii="Times New Roman" w:eastAsia="仿宋" w:hAnsi="Times New Roman"/>
                <w:color w:val="000000"/>
                <w:kern w:val="0"/>
                <w:sz w:val="24"/>
                <w:szCs w:val="24"/>
              </w:rPr>
              <w:t>以</w:t>
            </w:r>
            <w:r>
              <w:rPr>
                <w:rFonts w:ascii="Times New Roman" w:eastAsia="仿宋" w:hAnsi="Times New Roman" w:hint="eastAsia"/>
                <w:color w:val="000000"/>
                <w:kern w:val="0"/>
                <w:sz w:val="24"/>
                <w:szCs w:val="24"/>
              </w:rPr>
              <w:t>实习</w:t>
            </w:r>
            <w:r>
              <w:rPr>
                <w:rFonts w:ascii="Times New Roman" w:eastAsia="仿宋" w:hAnsi="Times New Roman"/>
                <w:color w:val="000000"/>
                <w:kern w:val="0"/>
                <w:sz w:val="24"/>
                <w:szCs w:val="24"/>
              </w:rPr>
              <w:t>报告的形式考核，根据实</w:t>
            </w:r>
            <w:proofErr w:type="gramStart"/>
            <w:r>
              <w:rPr>
                <w:rFonts w:ascii="Times New Roman" w:eastAsia="仿宋" w:hAnsi="Times New Roman"/>
                <w:color w:val="000000"/>
                <w:kern w:val="0"/>
                <w:sz w:val="24"/>
                <w:szCs w:val="24"/>
              </w:rPr>
              <w:t>训</w:t>
            </w:r>
            <w:proofErr w:type="gramEnd"/>
            <w:r>
              <w:rPr>
                <w:rFonts w:ascii="Times New Roman" w:eastAsia="仿宋" w:hAnsi="Times New Roman"/>
                <w:color w:val="000000"/>
                <w:kern w:val="0"/>
                <w:sz w:val="24"/>
                <w:szCs w:val="24"/>
              </w:rPr>
              <w:t>岗位书写，具体包括：产品工艺路线</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产品过程控制要求</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现场管理要求</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车间布局与管路图</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产品检测方法</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物料管理规定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质量管理规定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设备维护保养方法</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操作流程等。</w:t>
            </w:r>
          </w:p>
        </w:tc>
      </w:tr>
      <w:tr w:rsidR="007669B8">
        <w:trPr>
          <w:trHeight w:val="90"/>
          <w:jc w:val="center"/>
        </w:trPr>
        <w:tc>
          <w:tcPr>
            <w:tcW w:w="686"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4</w:t>
            </w:r>
          </w:p>
        </w:tc>
        <w:tc>
          <w:tcPr>
            <w:tcW w:w="1200"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_GB2312" w:hAnsi="Times New Roman" w:hint="eastAsia"/>
                <w:sz w:val="24"/>
                <w:szCs w:val="24"/>
              </w:rPr>
              <w:t>顶岗实习</w:t>
            </w:r>
          </w:p>
        </w:tc>
        <w:tc>
          <w:tcPr>
            <w:tcW w:w="2578"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毕业顶岗实习</w:t>
            </w:r>
          </w:p>
        </w:tc>
        <w:tc>
          <w:tcPr>
            <w:tcW w:w="700"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12</w:t>
            </w:r>
          </w:p>
        </w:tc>
        <w:tc>
          <w:tcPr>
            <w:tcW w:w="778"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12</w:t>
            </w:r>
            <w:r>
              <w:rPr>
                <w:rFonts w:ascii="Times New Roman" w:eastAsia="仿宋" w:hAnsi="Times New Roman"/>
                <w:color w:val="000000"/>
                <w:kern w:val="0"/>
                <w:sz w:val="24"/>
                <w:szCs w:val="24"/>
              </w:rPr>
              <w:t>周</w:t>
            </w:r>
          </w:p>
        </w:tc>
        <w:tc>
          <w:tcPr>
            <w:tcW w:w="755" w:type="dxa"/>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6</w:t>
            </w:r>
          </w:p>
        </w:tc>
        <w:tc>
          <w:tcPr>
            <w:tcW w:w="2300" w:type="dxa"/>
            <w:vAlign w:val="center"/>
          </w:tcPr>
          <w:p w:rsidR="007669B8" w:rsidRDefault="008C3AD9">
            <w:pPr>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浙江海正药业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浙江乐普药业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浙江海翔药业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浙江</w:t>
            </w:r>
            <w:proofErr w:type="gramStart"/>
            <w:r>
              <w:rPr>
                <w:rFonts w:ascii="Times New Roman" w:eastAsia="仿宋" w:hAnsi="Times New Roman"/>
                <w:color w:val="000000"/>
                <w:kern w:val="0"/>
                <w:sz w:val="24"/>
                <w:szCs w:val="24"/>
              </w:rPr>
              <w:t>九洲</w:t>
            </w:r>
            <w:proofErr w:type="gramEnd"/>
            <w:r>
              <w:rPr>
                <w:rFonts w:ascii="Times New Roman" w:eastAsia="仿宋" w:hAnsi="Times New Roman"/>
                <w:color w:val="000000"/>
                <w:kern w:val="0"/>
                <w:sz w:val="24"/>
                <w:szCs w:val="24"/>
              </w:rPr>
              <w:t>药业</w:t>
            </w:r>
          </w:p>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color w:val="000000"/>
                <w:kern w:val="0"/>
                <w:sz w:val="24"/>
                <w:szCs w:val="24"/>
              </w:rPr>
              <w:t>等企业</w:t>
            </w:r>
          </w:p>
        </w:tc>
        <w:tc>
          <w:tcPr>
            <w:tcW w:w="4497" w:type="dxa"/>
            <w:vAlign w:val="center"/>
          </w:tcPr>
          <w:p w:rsidR="007669B8" w:rsidRDefault="008C3AD9">
            <w:pPr>
              <w:widowControl/>
              <w:spacing w:after="240"/>
              <w:jc w:val="left"/>
              <w:rPr>
                <w:rFonts w:ascii="Times New Roman" w:eastAsia="仿宋" w:hAnsi="Times New Roman"/>
                <w:color w:val="000000"/>
                <w:kern w:val="0"/>
                <w:sz w:val="24"/>
                <w:szCs w:val="24"/>
              </w:rPr>
            </w:pPr>
            <w:r>
              <w:rPr>
                <w:rFonts w:ascii="Times New Roman" w:eastAsia="仿宋" w:hAnsi="Times New Roman"/>
                <w:color w:val="000000"/>
                <w:kern w:val="0"/>
                <w:sz w:val="24"/>
                <w:szCs w:val="24"/>
              </w:rPr>
              <w:t>以</w:t>
            </w:r>
            <w:r>
              <w:rPr>
                <w:rFonts w:ascii="Times New Roman" w:eastAsia="仿宋" w:hAnsi="Times New Roman" w:hint="eastAsia"/>
                <w:color w:val="000000"/>
                <w:kern w:val="0"/>
                <w:sz w:val="24"/>
                <w:szCs w:val="24"/>
              </w:rPr>
              <w:t>实习</w:t>
            </w:r>
            <w:r>
              <w:rPr>
                <w:rFonts w:ascii="Times New Roman" w:eastAsia="仿宋" w:hAnsi="Times New Roman"/>
                <w:color w:val="000000"/>
                <w:kern w:val="0"/>
                <w:sz w:val="24"/>
                <w:szCs w:val="24"/>
              </w:rPr>
              <w:t>报告的形式考核，根据实</w:t>
            </w:r>
            <w:proofErr w:type="gramStart"/>
            <w:r>
              <w:rPr>
                <w:rFonts w:ascii="Times New Roman" w:eastAsia="仿宋" w:hAnsi="Times New Roman"/>
                <w:color w:val="000000"/>
                <w:kern w:val="0"/>
                <w:sz w:val="24"/>
                <w:szCs w:val="24"/>
              </w:rPr>
              <w:t>训</w:t>
            </w:r>
            <w:proofErr w:type="gramEnd"/>
            <w:r>
              <w:rPr>
                <w:rFonts w:ascii="Times New Roman" w:eastAsia="仿宋" w:hAnsi="Times New Roman"/>
                <w:color w:val="000000"/>
                <w:kern w:val="0"/>
                <w:sz w:val="24"/>
                <w:szCs w:val="24"/>
              </w:rPr>
              <w:t>岗位书写，具体包括：产品工艺路线</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产品过程控制要求</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现场管理要求</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车间布局与管路图</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产品检测方法</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物料管理规定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质量管理规定</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设备维护保养方法</w:t>
            </w:r>
            <w:r>
              <w:rPr>
                <w:rFonts w:ascii="Times New Roman" w:eastAsia="仿宋" w:hAnsi="Times New Roman" w:hint="eastAsia"/>
                <w:color w:val="000000"/>
                <w:kern w:val="0"/>
                <w:sz w:val="24"/>
                <w:szCs w:val="24"/>
              </w:rPr>
              <w:t>、</w:t>
            </w:r>
            <w:r>
              <w:rPr>
                <w:rFonts w:ascii="Times New Roman" w:eastAsia="仿宋" w:hAnsi="Times New Roman"/>
                <w:color w:val="000000"/>
                <w:kern w:val="0"/>
                <w:sz w:val="24"/>
                <w:szCs w:val="24"/>
              </w:rPr>
              <w:t>操作流程等。</w:t>
            </w:r>
          </w:p>
        </w:tc>
      </w:tr>
      <w:tr w:rsidR="007669B8">
        <w:trPr>
          <w:trHeight w:val="340"/>
          <w:jc w:val="center"/>
        </w:trPr>
        <w:tc>
          <w:tcPr>
            <w:tcW w:w="4464" w:type="dxa"/>
            <w:gridSpan w:val="3"/>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合计</w:t>
            </w:r>
          </w:p>
        </w:tc>
        <w:tc>
          <w:tcPr>
            <w:tcW w:w="700" w:type="dxa"/>
            <w:vAlign w:val="center"/>
          </w:tcPr>
          <w:p w:rsidR="007669B8" w:rsidRDefault="007669B8">
            <w:pPr>
              <w:widowControl/>
              <w:jc w:val="left"/>
              <w:rPr>
                <w:rFonts w:ascii="Times New Roman" w:eastAsia="仿宋" w:hAnsi="Times New Roman"/>
                <w:color w:val="000000"/>
                <w:kern w:val="0"/>
                <w:sz w:val="24"/>
                <w:szCs w:val="24"/>
              </w:rPr>
            </w:pPr>
          </w:p>
        </w:tc>
        <w:tc>
          <w:tcPr>
            <w:tcW w:w="778" w:type="dxa"/>
            <w:vAlign w:val="center"/>
          </w:tcPr>
          <w:p w:rsidR="007669B8" w:rsidRDefault="008C3AD9">
            <w:pPr>
              <w:widowControl/>
              <w:jc w:val="left"/>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24</w:t>
            </w:r>
            <w:r>
              <w:rPr>
                <w:rFonts w:ascii="Times New Roman" w:eastAsia="仿宋" w:hAnsi="Times New Roman" w:hint="eastAsia"/>
                <w:color w:val="000000"/>
                <w:kern w:val="0"/>
                <w:sz w:val="24"/>
                <w:szCs w:val="24"/>
              </w:rPr>
              <w:t>周</w:t>
            </w:r>
          </w:p>
        </w:tc>
        <w:tc>
          <w:tcPr>
            <w:tcW w:w="755" w:type="dxa"/>
            <w:vAlign w:val="center"/>
          </w:tcPr>
          <w:p w:rsidR="007669B8" w:rsidRDefault="007669B8">
            <w:pPr>
              <w:widowControl/>
              <w:jc w:val="left"/>
              <w:rPr>
                <w:rFonts w:ascii="Times New Roman" w:eastAsia="仿宋" w:hAnsi="Times New Roman"/>
                <w:color w:val="000000"/>
                <w:kern w:val="0"/>
                <w:sz w:val="24"/>
                <w:szCs w:val="24"/>
              </w:rPr>
            </w:pPr>
          </w:p>
        </w:tc>
        <w:tc>
          <w:tcPr>
            <w:tcW w:w="2300" w:type="dxa"/>
            <w:vAlign w:val="center"/>
          </w:tcPr>
          <w:p w:rsidR="007669B8" w:rsidRDefault="007669B8">
            <w:pPr>
              <w:widowControl/>
              <w:jc w:val="left"/>
              <w:rPr>
                <w:rFonts w:ascii="Times New Roman" w:eastAsia="仿宋" w:hAnsi="Times New Roman"/>
                <w:color w:val="000000"/>
                <w:kern w:val="0"/>
                <w:sz w:val="24"/>
                <w:szCs w:val="24"/>
              </w:rPr>
            </w:pPr>
          </w:p>
        </w:tc>
        <w:tc>
          <w:tcPr>
            <w:tcW w:w="4497" w:type="dxa"/>
            <w:vAlign w:val="center"/>
          </w:tcPr>
          <w:p w:rsidR="007669B8" w:rsidRDefault="007669B8">
            <w:pPr>
              <w:widowControl/>
              <w:jc w:val="left"/>
              <w:rPr>
                <w:rFonts w:ascii="Times New Roman" w:eastAsia="仿宋" w:hAnsi="Times New Roman"/>
                <w:color w:val="000000"/>
                <w:kern w:val="0"/>
                <w:sz w:val="24"/>
                <w:szCs w:val="24"/>
              </w:rPr>
            </w:pPr>
          </w:p>
        </w:tc>
      </w:tr>
    </w:tbl>
    <w:p w:rsidR="007669B8" w:rsidRDefault="007669B8">
      <w:pPr>
        <w:adjustRightInd w:val="0"/>
        <w:snapToGrid w:val="0"/>
        <w:jc w:val="center"/>
        <w:rPr>
          <w:rFonts w:ascii="Times New Roman" w:eastAsia="仿宋_GB2312" w:hAnsi="Times New Roman"/>
          <w:sz w:val="24"/>
          <w:szCs w:val="24"/>
        </w:rPr>
      </w:pPr>
    </w:p>
    <w:p w:rsidR="007669B8" w:rsidRDefault="007669B8">
      <w:pPr>
        <w:adjustRightInd w:val="0"/>
        <w:snapToGrid w:val="0"/>
        <w:jc w:val="left"/>
        <w:rPr>
          <w:rFonts w:ascii="Times New Roman" w:eastAsia="仿宋_GB2312" w:hAnsi="Times New Roman"/>
          <w:color w:val="FF0000"/>
          <w:sz w:val="24"/>
          <w:szCs w:val="24"/>
        </w:rPr>
      </w:pPr>
    </w:p>
    <w:p w:rsidR="007669B8" w:rsidRDefault="007669B8">
      <w:pPr>
        <w:adjustRightInd w:val="0"/>
        <w:snapToGrid w:val="0"/>
        <w:jc w:val="left"/>
        <w:rPr>
          <w:rFonts w:ascii="Times New Roman" w:eastAsia="仿宋_GB2312" w:hAnsi="Times New Roman"/>
          <w:color w:val="FF0000"/>
          <w:sz w:val="24"/>
          <w:szCs w:val="24"/>
        </w:rPr>
        <w:sectPr w:rsidR="007669B8">
          <w:pgSz w:w="16838" w:h="11906" w:orient="landscape"/>
          <w:pgMar w:top="1191" w:right="1361" w:bottom="1191" w:left="1361" w:header="567" w:footer="567" w:gutter="0"/>
          <w:cols w:space="720"/>
          <w:docGrid w:linePitch="312"/>
        </w:sect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十二、专业办学基本条件和教学建议</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（一）专业教学团队</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专业教学团队实力雄厚，现有专任教师</w:t>
      </w:r>
      <w:r>
        <w:rPr>
          <w:rFonts w:ascii="Times New Roman" w:eastAsia="仿宋_GB2312" w:hAnsi="Times New Roman"/>
          <w:sz w:val="24"/>
          <w:szCs w:val="24"/>
        </w:rPr>
        <w:t>25</w:t>
      </w:r>
      <w:r>
        <w:rPr>
          <w:rFonts w:ascii="Times New Roman" w:eastAsia="仿宋_GB2312" w:hAnsi="Times New Roman"/>
          <w:sz w:val="24"/>
          <w:szCs w:val="24"/>
        </w:rPr>
        <w:t>人，兼职教师</w:t>
      </w:r>
      <w:r>
        <w:rPr>
          <w:rFonts w:ascii="Times New Roman" w:eastAsia="仿宋_GB2312" w:hAnsi="Times New Roman"/>
          <w:sz w:val="24"/>
          <w:szCs w:val="24"/>
        </w:rPr>
        <w:t>37</w:t>
      </w:r>
      <w:r>
        <w:rPr>
          <w:rFonts w:ascii="Times New Roman" w:eastAsia="仿宋_GB2312" w:hAnsi="Times New Roman"/>
          <w:sz w:val="24"/>
          <w:szCs w:val="24"/>
        </w:rPr>
        <w:t>名，专兼教师比例为</w:t>
      </w:r>
      <w:r>
        <w:rPr>
          <w:rFonts w:ascii="Times New Roman" w:eastAsia="仿宋_GB2312" w:hAnsi="Times New Roman"/>
          <w:sz w:val="24"/>
          <w:szCs w:val="24"/>
        </w:rPr>
        <w:t>1</w:t>
      </w:r>
      <w:r>
        <w:rPr>
          <w:rFonts w:ascii="Times New Roman" w:hAnsi="Times New Roman"/>
          <w:sz w:val="24"/>
          <w:szCs w:val="24"/>
        </w:rPr>
        <w:t>∶</w:t>
      </w:r>
      <w:r>
        <w:rPr>
          <w:rFonts w:ascii="Times New Roman" w:eastAsia="仿宋_GB2312" w:hAnsi="Times New Roman"/>
          <w:sz w:val="24"/>
          <w:szCs w:val="24"/>
        </w:rPr>
        <w:t>1.48</w:t>
      </w:r>
      <w:r>
        <w:rPr>
          <w:rFonts w:ascii="Times New Roman" w:eastAsia="仿宋_GB2312" w:hAnsi="Times New Roman"/>
          <w:sz w:val="24"/>
          <w:szCs w:val="24"/>
        </w:rPr>
        <w:t>；其中教授</w:t>
      </w:r>
      <w:r>
        <w:rPr>
          <w:rFonts w:ascii="Times New Roman" w:eastAsia="仿宋_GB2312" w:hAnsi="Times New Roman"/>
          <w:sz w:val="24"/>
          <w:szCs w:val="24"/>
        </w:rPr>
        <w:t>2</w:t>
      </w:r>
      <w:r>
        <w:rPr>
          <w:rFonts w:ascii="Times New Roman" w:eastAsia="仿宋_GB2312" w:hAnsi="Times New Roman"/>
          <w:sz w:val="24"/>
          <w:szCs w:val="24"/>
        </w:rPr>
        <w:t>名，副高</w:t>
      </w:r>
      <w:r>
        <w:rPr>
          <w:rFonts w:ascii="Times New Roman" w:eastAsia="仿宋_GB2312" w:hAnsi="Times New Roman"/>
          <w:sz w:val="24"/>
          <w:szCs w:val="24"/>
        </w:rPr>
        <w:t>15</w:t>
      </w:r>
      <w:r>
        <w:rPr>
          <w:rFonts w:ascii="Times New Roman" w:eastAsia="仿宋_GB2312" w:hAnsi="Times New Roman"/>
          <w:sz w:val="24"/>
          <w:szCs w:val="24"/>
        </w:rPr>
        <w:t>名，高级职称占</w:t>
      </w:r>
      <w:r>
        <w:rPr>
          <w:rFonts w:ascii="Times New Roman" w:eastAsia="仿宋_GB2312" w:hAnsi="Times New Roman"/>
          <w:sz w:val="24"/>
          <w:szCs w:val="24"/>
        </w:rPr>
        <w:t>68</w:t>
      </w:r>
      <w:r>
        <w:rPr>
          <w:rFonts w:ascii="Times New Roman" w:eastAsia="仿宋_GB2312" w:hAnsi="Times New Roman"/>
          <w:sz w:val="24"/>
          <w:szCs w:val="24"/>
        </w:rPr>
        <w:t>％；博士</w:t>
      </w:r>
      <w:r>
        <w:rPr>
          <w:rFonts w:ascii="Times New Roman" w:eastAsia="仿宋_GB2312" w:hAnsi="Times New Roman"/>
          <w:sz w:val="24"/>
          <w:szCs w:val="24"/>
        </w:rPr>
        <w:t>6</w:t>
      </w:r>
      <w:r>
        <w:rPr>
          <w:rFonts w:ascii="Times New Roman" w:eastAsia="仿宋_GB2312" w:hAnsi="Times New Roman"/>
          <w:sz w:val="24"/>
          <w:szCs w:val="24"/>
        </w:rPr>
        <w:t>名，在读博士</w:t>
      </w:r>
      <w:r>
        <w:rPr>
          <w:rFonts w:ascii="Times New Roman" w:eastAsia="仿宋_GB2312" w:hAnsi="Times New Roman"/>
          <w:sz w:val="24"/>
          <w:szCs w:val="24"/>
        </w:rPr>
        <w:t>1</w:t>
      </w:r>
      <w:r>
        <w:rPr>
          <w:rFonts w:ascii="Times New Roman" w:eastAsia="仿宋_GB2312" w:hAnsi="Times New Roman"/>
          <w:sz w:val="24"/>
          <w:szCs w:val="24"/>
        </w:rPr>
        <w:t>名，硕士</w:t>
      </w:r>
      <w:r>
        <w:rPr>
          <w:rFonts w:ascii="Times New Roman" w:eastAsia="仿宋_GB2312" w:hAnsi="Times New Roman"/>
          <w:sz w:val="24"/>
          <w:szCs w:val="24"/>
        </w:rPr>
        <w:t>16</w:t>
      </w:r>
      <w:r>
        <w:rPr>
          <w:rFonts w:ascii="Times New Roman" w:eastAsia="仿宋_GB2312" w:hAnsi="Times New Roman"/>
          <w:sz w:val="24"/>
          <w:szCs w:val="24"/>
        </w:rPr>
        <w:t>名，硕士以上学位占</w:t>
      </w:r>
      <w:r>
        <w:rPr>
          <w:rFonts w:ascii="Times New Roman" w:eastAsia="仿宋_GB2312" w:hAnsi="Times New Roman"/>
          <w:sz w:val="24"/>
          <w:szCs w:val="24"/>
        </w:rPr>
        <w:t>88%</w:t>
      </w:r>
      <w:r>
        <w:rPr>
          <w:rFonts w:ascii="Times New Roman" w:eastAsia="仿宋_GB2312" w:hAnsi="Times New Roman"/>
          <w:sz w:val="24"/>
          <w:szCs w:val="24"/>
        </w:rPr>
        <w:t>。双师型素质教师</w:t>
      </w:r>
      <w:r>
        <w:rPr>
          <w:rFonts w:ascii="Times New Roman" w:eastAsia="仿宋_GB2312" w:hAnsi="Times New Roman"/>
          <w:sz w:val="24"/>
          <w:szCs w:val="24"/>
        </w:rPr>
        <w:t>23</w:t>
      </w:r>
      <w:r>
        <w:rPr>
          <w:rFonts w:ascii="Times New Roman" w:eastAsia="仿宋_GB2312" w:hAnsi="Times New Roman"/>
          <w:sz w:val="24"/>
          <w:szCs w:val="24"/>
        </w:rPr>
        <w:t>名，占专任教师数的</w:t>
      </w:r>
      <w:r>
        <w:rPr>
          <w:rFonts w:ascii="Times New Roman" w:eastAsia="仿宋_GB2312" w:hAnsi="Times New Roman"/>
          <w:sz w:val="24"/>
          <w:szCs w:val="24"/>
        </w:rPr>
        <w:t>92%</w:t>
      </w:r>
      <w:r>
        <w:rPr>
          <w:rFonts w:ascii="Times New Roman" w:eastAsia="仿宋_GB2312" w:hAnsi="Times New Roman"/>
          <w:sz w:val="24"/>
          <w:szCs w:val="24"/>
        </w:rPr>
        <w:t>。专业拥有</w:t>
      </w:r>
      <w:r>
        <w:rPr>
          <w:rFonts w:ascii="Times New Roman" w:eastAsia="仿宋_GB2312" w:hAnsi="Times New Roman"/>
          <w:sz w:val="24"/>
          <w:szCs w:val="24"/>
        </w:rPr>
        <w:t>“</w:t>
      </w:r>
      <w:r>
        <w:rPr>
          <w:rFonts w:ascii="Times New Roman" w:eastAsia="仿宋_GB2312" w:hAnsi="Times New Roman"/>
          <w:sz w:val="24"/>
          <w:szCs w:val="24"/>
        </w:rPr>
        <w:t>生物制药</w:t>
      </w:r>
      <w:r>
        <w:rPr>
          <w:rFonts w:ascii="Times New Roman" w:eastAsia="仿宋_GB2312" w:hAnsi="Times New Roman"/>
          <w:sz w:val="24"/>
          <w:szCs w:val="24"/>
        </w:rPr>
        <w:t>”</w:t>
      </w:r>
      <w:r>
        <w:rPr>
          <w:rFonts w:ascii="Times New Roman" w:eastAsia="仿宋_GB2312" w:hAnsi="Times New Roman"/>
          <w:sz w:val="24"/>
          <w:szCs w:val="24"/>
        </w:rPr>
        <w:t>和</w:t>
      </w:r>
      <w:r>
        <w:rPr>
          <w:rFonts w:ascii="Times New Roman" w:eastAsia="仿宋_GB2312" w:hAnsi="Times New Roman"/>
          <w:sz w:val="24"/>
          <w:szCs w:val="24"/>
        </w:rPr>
        <w:t>“</w:t>
      </w:r>
      <w:r>
        <w:rPr>
          <w:rFonts w:ascii="Times New Roman" w:eastAsia="仿宋_GB2312" w:hAnsi="Times New Roman"/>
          <w:sz w:val="24"/>
          <w:szCs w:val="24"/>
        </w:rPr>
        <w:t>化学制药核心课程</w:t>
      </w:r>
      <w:r>
        <w:rPr>
          <w:rFonts w:ascii="Times New Roman" w:eastAsia="仿宋_GB2312" w:hAnsi="Times New Roman"/>
          <w:sz w:val="24"/>
          <w:szCs w:val="24"/>
        </w:rPr>
        <w:t>”</w:t>
      </w:r>
      <w:r>
        <w:rPr>
          <w:rFonts w:ascii="Times New Roman" w:eastAsia="仿宋_GB2312" w:hAnsi="Times New Roman"/>
          <w:sz w:val="24"/>
          <w:szCs w:val="24"/>
        </w:rPr>
        <w:t>两支省级教学团队。</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专业拥有台州市海洋生物资源开发与利用科技创新团队，拥有</w:t>
      </w:r>
      <w:r>
        <w:rPr>
          <w:rFonts w:ascii="Times New Roman" w:eastAsia="仿宋_GB2312" w:hAnsi="Times New Roman"/>
          <w:sz w:val="24"/>
          <w:szCs w:val="24"/>
        </w:rPr>
        <w:t>“</w:t>
      </w:r>
      <w:r>
        <w:rPr>
          <w:rFonts w:ascii="Times New Roman" w:eastAsia="仿宋_GB2312" w:hAnsi="Times New Roman"/>
          <w:sz w:val="24"/>
          <w:szCs w:val="24"/>
        </w:rPr>
        <w:t>化学制药</w:t>
      </w:r>
      <w:r>
        <w:rPr>
          <w:rFonts w:ascii="Times New Roman" w:eastAsia="仿宋_GB2312" w:hAnsi="Times New Roman"/>
          <w:sz w:val="24"/>
          <w:szCs w:val="24"/>
        </w:rPr>
        <w:t>”</w:t>
      </w:r>
      <w:r>
        <w:rPr>
          <w:rFonts w:ascii="Times New Roman" w:eastAsia="仿宋_GB2312" w:hAnsi="Times New Roman"/>
          <w:sz w:val="24"/>
          <w:szCs w:val="24"/>
        </w:rPr>
        <w:t>、</w:t>
      </w:r>
      <w:r>
        <w:rPr>
          <w:rFonts w:ascii="Times New Roman" w:eastAsia="仿宋_GB2312" w:hAnsi="Times New Roman"/>
          <w:sz w:val="24"/>
          <w:szCs w:val="24"/>
        </w:rPr>
        <w:t>“</w:t>
      </w:r>
      <w:r>
        <w:rPr>
          <w:rFonts w:ascii="Times New Roman" w:eastAsia="仿宋_GB2312" w:hAnsi="Times New Roman"/>
          <w:sz w:val="24"/>
          <w:szCs w:val="24"/>
        </w:rPr>
        <w:t>应用生物技术</w:t>
      </w:r>
      <w:r>
        <w:rPr>
          <w:rFonts w:ascii="Times New Roman" w:eastAsia="仿宋_GB2312" w:hAnsi="Times New Roman"/>
          <w:sz w:val="24"/>
          <w:szCs w:val="24"/>
        </w:rPr>
        <w:t>”</w:t>
      </w:r>
      <w:r>
        <w:rPr>
          <w:rFonts w:ascii="Times New Roman" w:eastAsia="仿宋_GB2312" w:hAnsi="Times New Roman"/>
          <w:sz w:val="24"/>
          <w:szCs w:val="24"/>
        </w:rPr>
        <w:t>两个校级研究所。专业教师老中青搭配合理，教学、科研经验丰富。</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医药学院现有实验技术人员</w:t>
      </w:r>
      <w:r>
        <w:rPr>
          <w:rFonts w:ascii="Times New Roman" w:eastAsia="仿宋_GB2312" w:hAnsi="Times New Roman"/>
          <w:sz w:val="24"/>
          <w:szCs w:val="24"/>
        </w:rPr>
        <w:t>4</w:t>
      </w:r>
      <w:r>
        <w:rPr>
          <w:rFonts w:ascii="Times New Roman" w:eastAsia="仿宋_GB2312" w:hAnsi="Times New Roman"/>
          <w:sz w:val="24"/>
          <w:szCs w:val="24"/>
        </w:rPr>
        <w:t>人，实现了实验室、实训车间管理的全覆盖。</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（二）教学设施</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校内实验实训基地</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为适应工学一体化课程的实施，学院和专业根据课程需要，建设了融学习和工作为一体的实验实训室</w:t>
      </w:r>
      <w:r>
        <w:rPr>
          <w:rFonts w:ascii="Times New Roman" w:eastAsia="仿宋_GB2312" w:hAnsi="Times New Roman"/>
          <w:sz w:val="24"/>
          <w:szCs w:val="24"/>
        </w:rPr>
        <w:t>24</w:t>
      </w:r>
      <w:r>
        <w:rPr>
          <w:rFonts w:ascii="Times New Roman" w:eastAsia="仿宋_GB2312" w:hAnsi="Times New Roman"/>
          <w:sz w:val="24"/>
          <w:szCs w:val="24"/>
        </w:rPr>
        <w:t>间，总面积</w:t>
      </w:r>
      <w:r>
        <w:rPr>
          <w:rFonts w:ascii="Times New Roman" w:eastAsia="仿宋_GB2312" w:hAnsi="Times New Roman"/>
          <w:sz w:val="24"/>
          <w:szCs w:val="24"/>
        </w:rPr>
        <w:t>4000</w:t>
      </w:r>
      <w:r>
        <w:rPr>
          <w:rFonts w:ascii="Times New Roman" w:eastAsia="仿宋_GB2312" w:hAnsi="Times New Roman"/>
          <w:sz w:val="24"/>
          <w:szCs w:val="24"/>
        </w:rPr>
        <w:t>平方米，总资产</w:t>
      </w:r>
      <w:r>
        <w:rPr>
          <w:rFonts w:ascii="Times New Roman" w:eastAsia="仿宋_GB2312" w:hAnsi="Times New Roman"/>
          <w:sz w:val="24"/>
          <w:szCs w:val="24"/>
        </w:rPr>
        <w:t>1500</w:t>
      </w:r>
      <w:r>
        <w:rPr>
          <w:rFonts w:ascii="Times New Roman" w:eastAsia="仿宋_GB2312" w:hAnsi="Times New Roman"/>
          <w:sz w:val="24"/>
          <w:szCs w:val="24"/>
        </w:rPr>
        <w:t>多万，与浙江诚信</w:t>
      </w:r>
      <w:proofErr w:type="gramStart"/>
      <w:r>
        <w:rPr>
          <w:rFonts w:ascii="Times New Roman" w:eastAsia="仿宋_GB2312" w:hAnsi="Times New Roman"/>
          <w:sz w:val="24"/>
          <w:szCs w:val="24"/>
        </w:rPr>
        <w:t>医</w:t>
      </w:r>
      <w:proofErr w:type="gramEnd"/>
      <w:r>
        <w:rPr>
          <w:rFonts w:ascii="Times New Roman" w:eastAsia="仿宋_GB2312" w:hAnsi="Times New Roman"/>
          <w:sz w:val="24"/>
          <w:szCs w:val="24"/>
        </w:rPr>
        <w:t>化共建校中厂</w:t>
      </w:r>
      <w:r>
        <w:rPr>
          <w:rFonts w:ascii="Times New Roman" w:eastAsia="仿宋_GB2312" w:hAnsi="Times New Roman"/>
          <w:sz w:val="24"/>
          <w:szCs w:val="24"/>
        </w:rPr>
        <w:t>“</w:t>
      </w:r>
      <w:r>
        <w:rPr>
          <w:rFonts w:ascii="Times New Roman" w:eastAsia="仿宋_GB2312" w:hAnsi="Times New Roman"/>
          <w:sz w:val="24"/>
          <w:szCs w:val="24"/>
        </w:rPr>
        <w:t>诚信</w:t>
      </w:r>
      <w:proofErr w:type="gramStart"/>
      <w:r>
        <w:rPr>
          <w:rFonts w:ascii="Times New Roman" w:eastAsia="仿宋_GB2312" w:hAnsi="Times New Roman"/>
          <w:sz w:val="24"/>
          <w:szCs w:val="24"/>
        </w:rPr>
        <w:t>医</w:t>
      </w:r>
      <w:proofErr w:type="gramEnd"/>
      <w:r>
        <w:rPr>
          <w:rFonts w:ascii="Times New Roman" w:eastAsia="仿宋_GB2312" w:hAnsi="Times New Roman"/>
          <w:sz w:val="24"/>
          <w:szCs w:val="24"/>
        </w:rPr>
        <w:t>化车间</w:t>
      </w:r>
      <w:r>
        <w:rPr>
          <w:rFonts w:ascii="Times New Roman" w:eastAsia="仿宋_GB2312" w:hAnsi="Times New Roman"/>
          <w:sz w:val="24"/>
          <w:szCs w:val="24"/>
        </w:rPr>
        <w:t>”</w:t>
      </w:r>
      <w:r>
        <w:rPr>
          <w:rFonts w:ascii="Times New Roman" w:eastAsia="仿宋_GB2312" w:hAnsi="Times New Roman"/>
          <w:sz w:val="24"/>
          <w:szCs w:val="24"/>
        </w:rPr>
        <w:t>，与浙江乐普药业共建校中厂</w:t>
      </w:r>
      <w:r>
        <w:rPr>
          <w:rFonts w:ascii="Times New Roman" w:eastAsia="仿宋_GB2312" w:hAnsi="Times New Roman"/>
          <w:sz w:val="24"/>
          <w:szCs w:val="24"/>
        </w:rPr>
        <w:t>“</w:t>
      </w:r>
      <w:r>
        <w:rPr>
          <w:rFonts w:ascii="Times New Roman" w:eastAsia="仿宋_GB2312" w:hAnsi="Times New Roman"/>
          <w:sz w:val="24"/>
          <w:szCs w:val="24"/>
        </w:rPr>
        <w:t>东港固体制剂车间</w:t>
      </w:r>
      <w:r>
        <w:rPr>
          <w:rFonts w:ascii="Times New Roman" w:eastAsia="仿宋_GB2312" w:hAnsi="Times New Roman"/>
          <w:sz w:val="24"/>
          <w:szCs w:val="24"/>
        </w:rPr>
        <w:t>”</w:t>
      </w:r>
      <w:r>
        <w:rPr>
          <w:rFonts w:ascii="Times New Roman" w:eastAsia="仿宋_GB2312" w:hAnsi="Times New Roman"/>
          <w:sz w:val="24"/>
          <w:szCs w:val="24"/>
        </w:rPr>
        <w:t>，已建校内实训基地使用效率高，能够保证专业课程实验实</w:t>
      </w:r>
      <w:proofErr w:type="gramStart"/>
      <w:r>
        <w:rPr>
          <w:rFonts w:ascii="Times New Roman" w:eastAsia="仿宋_GB2312" w:hAnsi="Times New Roman"/>
          <w:sz w:val="24"/>
          <w:szCs w:val="24"/>
        </w:rPr>
        <w:t>训项目</w:t>
      </w:r>
      <w:proofErr w:type="gramEnd"/>
      <w:r>
        <w:rPr>
          <w:rFonts w:ascii="Times New Roman" w:eastAsia="仿宋_GB2312" w:hAnsi="Times New Roman"/>
          <w:sz w:val="24"/>
          <w:szCs w:val="24"/>
        </w:rPr>
        <w:t>的开展，满足当前专业教学、科研与服务的需要。专业申报的</w:t>
      </w:r>
      <w:r>
        <w:rPr>
          <w:rFonts w:ascii="Times New Roman" w:eastAsia="仿宋_GB2312" w:hAnsi="Times New Roman"/>
          <w:sz w:val="24"/>
          <w:szCs w:val="24"/>
        </w:rPr>
        <w:t>“</w:t>
      </w:r>
      <w:r>
        <w:rPr>
          <w:rFonts w:ascii="Times New Roman" w:eastAsia="仿宋_GB2312" w:hAnsi="Times New Roman"/>
          <w:sz w:val="24"/>
          <w:szCs w:val="24"/>
        </w:rPr>
        <w:t>生物与化学工程实训基地</w:t>
      </w:r>
      <w:r>
        <w:rPr>
          <w:rFonts w:ascii="Times New Roman" w:eastAsia="仿宋_GB2312" w:hAnsi="Times New Roman"/>
          <w:sz w:val="24"/>
          <w:szCs w:val="24"/>
        </w:rPr>
        <w:t>”</w:t>
      </w:r>
      <w:r>
        <w:rPr>
          <w:rFonts w:ascii="Times New Roman" w:eastAsia="仿宋_GB2312" w:hAnsi="Times New Roman"/>
          <w:sz w:val="24"/>
          <w:szCs w:val="24"/>
        </w:rPr>
        <w:t>为省高职高专院校第一批示范性实训基地，并在此基地上建成浙江省唯一的医药化工类中职学校高技能</w:t>
      </w:r>
      <w:r>
        <w:rPr>
          <w:rFonts w:ascii="Times New Roman" w:eastAsia="仿宋_GB2312" w:hAnsi="Times New Roman"/>
          <w:sz w:val="24"/>
          <w:szCs w:val="24"/>
        </w:rPr>
        <w:t>“</w:t>
      </w:r>
      <w:r>
        <w:rPr>
          <w:rFonts w:ascii="Times New Roman" w:eastAsia="仿宋_GB2312" w:hAnsi="Times New Roman"/>
          <w:sz w:val="24"/>
          <w:szCs w:val="24"/>
        </w:rPr>
        <w:t>双师型</w:t>
      </w:r>
      <w:r>
        <w:rPr>
          <w:rFonts w:ascii="Times New Roman" w:eastAsia="仿宋_GB2312" w:hAnsi="Times New Roman"/>
          <w:sz w:val="24"/>
          <w:szCs w:val="24"/>
        </w:rPr>
        <w:t>”</w:t>
      </w:r>
      <w:r>
        <w:rPr>
          <w:rFonts w:ascii="Times New Roman" w:eastAsia="仿宋_GB2312" w:hAnsi="Times New Roman"/>
          <w:sz w:val="24"/>
          <w:szCs w:val="24"/>
        </w:rPr>
        <w:t>教师培训基地。具体配置要求如下：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bCs/>
          <w:sz w:val="24"/>
          <w:szCs w:val="24"/>
        </w:rPr>
        <w:t>表</w:t>
      </w:r>
      <w:r>
        <w:rPr>
          <w:rFonts w:ascii="Times New Roman" w:eastAsia="仿宋_GB2312" w:hAnsi="Times New Roman"/>
          <w:bCs/>
          <w:sz w:val="24"/>
          <w:szCs w:val="24"/>
        </w:rPr>
        <w:t xml:space="preserve">11 </w:t>
      </w:r>
      <w:r>
        <w:rPr>
          <w:rFonts w:ascii="Times New Roman" w:eastAsia="仿宋_GB2312" w:hAnsi="Times New Roman"/>
          <w:bCs/>
          <w:sz w:val="24"/>
          <w:szCs w:val="24"/>
        </w:rPr>
        <w:t>校内实习</w:t>
      </w:r>
      <w:r>
        <w:rPr>
          <w:rFonts w:ascii="Times New Roman" w:eastAsia="仿宋_GB2312" w:hAnsi="Times New Roman"/>
          <w:bCs/>
          <w:sz w:val="24"/>
          <w:szCs w:val="24"/>
        </w:rPr>
        <w:t>基地配置表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417"/>
        <w:gridCol w:w="1020"/>
        <w:gridCol w:w="2891"/>
        <w:gridCol w:w="2551"/>
        <w:gridCol w:w="854"/>
      </w:tblGrid>
      <w:tr w:rsidR="007669B8">
        <w:trPr>
          <w:trHeight w:val="680"/>
          <w:tblHeader/>
          <w:jc w:val="center"/>
        </w:trPr>
        <w:tc>
          <w:tcPr>
            <w:tcW w:w="618" w:type="dxa"/>
            <w:vAlign w:val="center"/>
          </w:tcPr>
          <w:p w:rsidR="007669B8" w:rsidRDefault="008C3AD9">
            <w:pPr>
              <w:adjustRightInd w:val="0"/>
              <w:snapToGrid w:val="0"/>
              <w:jc w:val="center"/>
              <w:rPr>
                <w:rFonts w:ascii="Times New Roman" w:eastAsia="仿宋" w:hAnsi="Times New Roman"/>
                <w:b/>
                <w:sz w:val="24"/>
                <w:szCs w:val="24"/>
              </w:rPr>
            </w:pPr>
            <w:bookmarkStart w:id="8" w:name="OLE_LINK1"/>
            <w:r>
              <w:rPr>
                <w:rFonts w:ascii="Times New Roman" w:eastAsia="仿宋" w:hAnsi="Times New Roman"/>
                <w:b/>
                <w:sz w:val="24"/>
                <w:szCs w:val="24"/>
              </w:rPr>
              <w:t>序号</w:t>
            </w:r>
            <w:bookmarkEnd w:id="8"/>
          </w:p>
        </w:tc>
        <w:tc>
          <w:tcPr>
            <w:tcW w:w="1417"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实训室名称</w:t>
            </w:r>
          </w:p>
        </w:tc>
        <w:tc>
          <w:tcPr>
            <w:tcW w:w="1020"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面积（</w:t>
            </w:r>
            <w:r>
              <w:rPr>
                <w:rFonts w:ascii="Times New Roman" w:eastAsia="仿宋" w:hAnsi="Times New Roman"/>
                <w:b/>
                <w:sz w:val="24"/>
                <w:szCs w:val="24"/>
              </w:rPr>
              <w:t>m</w:t>
            </w:r>
            <w:r>
              <w:rPr>
                <w:rFonts w:ascii="Times New Roman" w:eastAsia="仿宋" w:hAnsi="Times New Roman"/>
                <w:b/>
                <w:sz w:val="24"/>
                <w:szCs w:val="24"/>
                <w:vertAlign w:val="superscript"/>
              </w:rPr>
              <w:t>2</w:t>
            </w:r>
            <w:r>
              <w:rPr>
                <w:rFonts w:ascii="Times New Roman" w:eastAsia="仿宋" w:hAnsi="Times New Roman"/>
                <w:b/>
                <w:sz w:val="24"/>
                <w:szCs w:val="24"/>
              </w:rPr>
              <w:t>）</w:t>
            </w:r>
          </w:p>
        </w:tc>
        <w:tc>
          <w:tcPr>
            <w:tcW w:w="2891"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主要训练内容</w:t>
            </w:r>
          </w:p>
        </w:tc>
        <w:tc>
          <w:tcPr>
            <w:tcW w:w="2551"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主要设备名称</w:t>
            </w:r>
          </w:p>
        </w:tc>
        <w:tc>
          <w:tcPr>
            <w:tcW w:w="854"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台套数</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无机物研制学训室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160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无机及分析化学</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无机化学实验装置</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48</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分析化学学训室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95</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无机及分析化学</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药品分析检测</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分光光度仪，酸度计等</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20</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3</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化学制药小试学训室</w:t>
            </w:r>
          </w:p>
        </w:tc>
        <w:tc>
          <w:tcPr>
            <w:tcW w:w="102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160</w:t>
            </w:r>
          </w:p>
        </w:tc>
        <w:tc>
          <w:tcPr>
            <w:tcW w:w="289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有机化学</w:t>
            </w:r>
          </w:p>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化学制药小试</w:t>
            </w:r>
          </w:p>
        </w:tc>
        <w:tc>
          <w:tcPr>
            <w:tcW w:w="255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小试合成装置、药品烘箱</w:t>
            </w:r>
            <w:r>
              <w:rPr>
                <w:rFonts w:ascii="Times New Roman" w:eastAsia="仿宋" w:hAnsi="Times New Roman"/>
                <w:sz w:val="24"/>
                <w:szCs w:val="24"/>
              </w:rPr>
              <w:t>1</w:t>
            </w:r>
            <w:r>
              <w:rPr>
                <w:rFonts w:ascii="Times New Roman" w:eastAsia="仿宋" w:hAnsi="Times New Roman"/>
                <w:sz w:val="24"/>
                <w:szCs w:val="24"/>
              </w:rPr>
              <w:t>台、旋转蒸发仪</w:t>
            </w:r>
            <w:r>
              <w:rPr>
                <w:rFonts w:ascii="Times New Roman" w:eastAsia="仿宋" w:hAnsi="Times New Roman"/>
                <w:sz w:val="24"/>
                <w:szCs w:val="24"/>
              </w:rPr>
              <w:t>3</w:t>
            </w:r>
            <w:r>
              <w:rPr>
                <w:rFonts w:ascii="Times New Roman" w:eastAsia="仿宋" w:hAnsi="Times New Roman"/>
                <w:sz w:val="24"/>
                <w:szCs w:val="24"/>
              </w:rPr>
              <w:t>台、熔点测定仪</w:t>
            </w:r>
            <w:r>
              <w:rPr>
                <w:rFonts w:ascii="Times New Roman" w:eastAsia="仿宋" w:hAnsi="Times New Roman"/>
                <w:sz w:val="24"/>
                <w:szCs w:val="24"/>
              </w:rPr>
              <w:t>3</w:t>
            </w:r>
            <w:r>
              <w:rPr>
                <w:rFonts w:ascii="Times New Roman" w:eastAsia="仿宋" w:hAnsi="Times New Roman"/>
                <w:sz w:val="24"/>
                <w:szCs w:val="24"/>
              </w:rPr>
              <w:t>台、紫</w:t>
            </w:r>
            <w:proofErr w:type="gramStart"/>
            <w:r>
              <w:rPr>
                <w:rFonts w:ascii="Times New Roman" w:eastAsia="仿宋" w:hAnsi="Times New Roman"/>
                <w:sz w:val="24"/>
                <w:szCs w:val="24"/>
              </w:rPr>
              <w:t>外分析</w:t>
            </w:r>
            <w:proofErr w:type="gramEnd"/>
            <w:r>
              <w:rPr>
                <w:rFonts w:ascii="Times New Roman" w:eastAsia="仿宋" w:hAnsi="Times New Roman"/>
                <w:sz w:val="24"/>
                <w:szCs w:val="24"/>
              </w:rPr>
              <w:t>仪</w:t>
            </w:r>
            <w:r>
              <w:rPr>
                <w:rFonts w:ascii="Times New Roman" w:eastAsia="仿宋" w:hAnsi="Times New Roman"/>
                <w:sz w:val="24"/>
                <w:szCs w:val="24"/>
              </w:rPr>
              <w:t>2</w:t>
            </w:r>
            <w:r>
              <w:rPr>
                <w:rFonts w:ascii="Times New Roman" w:eastAsia="仿宋" w:hAnsi="Times New Roman"/>
                <w:sz w:val="24"/>
                <w:szCs w:val="24"/>
              </w:rPr>
              <w:t>台等</w:t>
            </w:r>
          </w:p>
        </w:tc>
        <w:tc>
          <w:tcPr>
            <w:tcW w:w="85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40</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4</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联</w:t>
            </w:r>
            <w:proofErr w:type="gramStart"/>
            <w:r>
              <w:rPr>
                <w:rFonts w:ascii="Times New Roman" w:eastAsia="仿宋" w:hAnsi="Times New Roman"/>
                <w:sz w:val="24"/>
                <w:szCs w:val="24"/>
              </w:rPr>
              <w:t>化药物提取室</w:t>
            </w:r>
            <w:proofErr w:type="gramEnd"/>
          </w:p>
        </w:tc>
        <w:tc>
          <w:tcPr>
            <w:tcW w:w="102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160</w:t>
            </w:r>
          </w:p>
        </w:tc>
        <w:tc>
          <w:tcPr>
            <w:tcW w:w="289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化学制药中试与关键工序</w:t>
            </w:r>
          </w:p>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药物分离技术</w:t>
            </w:r>
          </w:p>
        </w:tc>
        <w:tc>
          <w:tcPr>
            <w:tcW w:w="255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合成装置、分离装置</w:t>
            </w:r>
          </w:p>
        </w:tc>
        <w:tc>
          <w:tcPr>
            <w:tcW w:w="85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40</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5</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诚信中试放大室</w:t>
            </w:r>
          </w:p>
        </w:tc>
        <w:tc>
          <w:tcPr>
            <w:tcW w:w="102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200</w:t>
            </w:r>
          </w:p>
        </w:tc>
        <w:tc>
          <w:tcPr>
            <w:tcW w:w="289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化学制药中试与关键工序</w:t>
            </w:r>
          </w:p>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药品生产设备与车间设计</w:t>
            </w:r>
          </w:p>
        </w:tc>
        <w:tc>
          <w:tcPr>
            <w:tcW w:w="255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生产线</w:t>
            </w:r>
          </w:p>
        </w:tc>
        <w:tc>
          <w:tcPr>
            <w:tcW w:w="85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制药仿真实训室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150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药品生产单元操作</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药品生产设备与车间设计</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东方仿真软件</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GMP</w:t>
            </w:r>
            <w:r>
              <w:rPr>
                <w:rFonts w:ascii="Times New Roman" w:eastAsia="仿宋" w:hAnsi="Times New Roman"/>
                <w:kern w:val="0"/>
                <w:sz w:val="24"/>
                <w:szCs w:val="24"/>
              </w:rPr>
              <w:t>仿真软件</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60</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7</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生物化学学训室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180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生物化学与微生物学</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生物化学及微生物实验装置</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45</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8</w:t>
            </w:r>
          </w:p>
        </w:tc>
        <w:tc>
          <w:tcPr>
            <w:tcW w:w="141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生物制药项目开发学训室</w:t>
            </w:r>
          </w:p>
        </w:tc>
        <w:tc>
          <w:tcPr>
            <w:tcW w:w="1020"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150</w:t>
            </w:r>
          </w:p>
        </w:tc>
        <w:tc>
          <w:tcPr>
            <w:tcW w:w="289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生物制药项目开发</w:t>
            </w:r>
          </w:p>
        </w:tc>
        <w:tc>
          <w:tcPr>
            <w:tcW w:w="2551"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离心机、超净工作台、紫外灯等</w:t>
            </w:r>
          </w:p>
        </w:tc>
        <w:tc>
          <w:tcPr>
            <w:tcW w:w="854"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45</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9</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药物制剂综合实训室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180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固体制剂制备</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液体制剂制备</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半固体及其他制剂制备</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固体制剂、液体制剂等设备</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32</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lastRenderedPageBreak/>
              <w:t>10</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东港固体制剂车间</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600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固体制剂制备</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固体制剂设备。</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全套</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11</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药物分析学训室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药品分析检测</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液相色谱，气相色谱，</w:t>
            </w:r>
            <w:proofErr w:type="gramStart"/>
            <w:r>
              <w:rPr>
                <w:rFonts w:ascii="Times New Roman" w:eastAsia="仿宋" w:hAnsi="Times New Roman"/>
                <w:kern w:val="0"/>
                <w:sz w:val="24"/>
                <w:szCs w:val="24"/>
              </w:rPr>
              <w:t>液质联用</w:t>
            </w:r>
            <w:proofErr w:type="gramEnd"/>
            <w:r>
              <w:rPr>
                <w:rFonts w:ascii="Times New Roman" w:eastAsia="仿宋" w:hAnsi="Times New Roman"/>
                <w:kern w:val="0"/>
                <w:sz w:val="24"/>
                <w:szCs w:val="24"/>
              </w:rPr>
              <w:t>，红外，原子吸收等。</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12</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有机合成学训室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160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有机化学</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有机合成装置、干燥箱、电子天平</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40</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13</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化学制药项目开发学训室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150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有机化学</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化学制药项目开发</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小试合成装置、旋转蒸发仪、熔点测定仪、紫</w:t>
            </w:r>
            <w:proofErr w:type="gramStart"/>
            <w:r>
              <w:rPr>
                <w:rFonts w:ascii="Times New Roman" w:eastAsia="仿宋" w:hAnsi="Times New Roman"/>
                <w:kern w:val="0"/>
                <w:sz w:val="24"/>
                <w:szCs w:val="24"/>
              </w:rPr>
              <w:t>外分析</w:t>
            </w:r>
            <w:proofErr w:type="gramEnd"/>
            <w:r>
              <w:rPr>
                <w:rFonts w:ascii="Times New Roman" w:eastAsia="仿宋" w:hAnsi="Times New Roman"/>
                <w:kern w:val="0"/>
                <w:sz w:val="24"/>
                <w:szCs w:val="24"/>
              </w:rPr>
              <w:t>仪等</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25</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14</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药学基础实训室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180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无机及分析化学</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药物化学</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药理学</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生理学</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无机化学实验装置、加热磁力搅拌器、超声清洗机</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24</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15</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EHS</w:t>
            </w:r>
            <w:r>
              <w:rPr>
                <w:rFonts w:ascii="Times New Roman" w:eastAsia="仿宋" w:hAnsi="Times New Roman"/>
                <w:kern w:val="0"/>
                <w:sz w:val="24"/>
                <w:szCs w:val="24"/>
              </w:rPr>
              <w:t>实训室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180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EHS</w:t>
            </w:r>
            <w:r>
              <w:rPr>
                <w:rFonts w:ascii="Times New Roman" w:eastAsia="仿宋" w:hAnsi="Times New Roman"/>
                <w:kern w:val="0"/>
                <w:sz w:val="24"/>
                <w:szCs w:val="24"/>
              </w:rPr>
              <w:t>管理</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EHS</w:t>
            </w:r>
            <w:r>
              <w:rPr>
                <w:rFonts w:ascii="Times New Roman" w:eastAsia="仿宋" w:hAnsi="Times New Roman"/>
                <w:kern w:val="0"/>
                <w:sz w:val="24"/>
                <w:szCs w:val="24"/>
              </w:rPr>
              <w:t>桌面推演</w:t>
            </w:r>
            <w:r>
              <w:rPr>
                <w:rFonts w:ascii="Times New Roman" w:eastAsia="仿宋" w:hAnsi="Times New Roman"/>
                <w:kern w:val="0"/>
                <w:sz w:val="24"/>
                <w:szCs w:val="24"/>
              </w:rPr>
              <w:t>3D</w:t>
            </w:r>
            <w:r>
              <w:rPr>
                <w:rFonts w:ascii="Times New Roman" w:eastAsia="仿宋" w:hAnsi="Times New Roman"/>
                <w:kern w:val="0"/>
                <w:sz w:val="24"/>
                <w:szCs w:val="24"/>
              </w:rPr>
              <w:t>仿真</w:t>
            </w:r>
          </w:p>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EHS</w:t>
            </w:r>
            <w:r>
              <w:rPr>
                <w:rFonts w:ascii="Times New Roman" w:eastAsia="仿宋" w:hAnsi="Times New Roman"/>
                <w:kern w:val="0"/>
                <w:sz w:val="24"/>
                <w:szCs w:val="24"/>
              </w:rPr>
              <w:t>操作</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w:t>
            </w:r>
          </w:p>
        </w:tc>
      </w:tr>
      <w:tr w:rsidR="007669B8">
        <w:trPr>
          <w:trHeight w:val="680"/>
          <w:jc w:val="center"/>
        </w:trPr>
        <w:tc>
          <w:tcPr>
            <w:tcW w:w="618"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16</w:t>
            </w:r>
          </w:p>
        </w:tc>
        <w:tc>
          <w:tcPr>
            <w:tcW w:w="1417"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VR</w:t>
            </w:r>
            <w:r>
              <w:rPr>
                <w:rFonts w:ascii="Times New Roman" w:eastAsia="仿宋" w:hAnsi="Times New Roman"/>
                <w:kern w:val="0"/>
                <w:sz w:val="24"/>
                <w:szCs w:val="24"/>
              </w:rPr>
              <w:t>实训室</w:t>
            </w:r>
          </w:p>
        </w:tc>
        <w:tc>
          <w:tcPr>
            <w:tcW w:w="1020"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180</w:t>
            </w:r>
          </w:p>
        </w:tc>
        <w:tc>
          <w:tcPr>
            <w:tcW w:w="289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仿真实训</w:t>
            </w:r>
          </w:p>
        </w:tc>
        <w:tc>
          <w:tcPr>
            <w:tcW w:w="2551"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VR</w:t>
            </w:r>
            <w:r>
              <w:rPr>
                <w:rFonts w:ascii="Times New Roman" w:eastAsia="仿宋" w:hAnsi="Times New Roman"/>
                <w:kern w:val="0"/>
                <w:sz w:val="24"/>
                <w:szCs w:val="24"/>
              </w:rPr>
              <w:t>设备及电脑</w:t>
            </w:r>
          </w:p>
        </w:tc>
        <w:tc>
          <w:tcPr>
            <w:tcW w:w="854" w:type="dxa"/>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20</w:t>
            </w:r>
          </w:p>
        </w:tc>
      </w:tr>
    </w:tbl>
    <w:p w:rsidR="007669B8" w:rsidRDefault="007669B8">
      <w:pPr>
        <w:adjustRightInd w:val="0"/>
        <w:snapToGrid w:val="0"/>
        <w:rPr>
          <w:rFonts w:ascii="Times New Roman" w:eastAsia="仿宋_GB2312" w:hAnsi="Times New Roman"/>
          <w:sz w:val="24"/>
          <w:szCs w:val="24"/>
        </w:rPr>
      </w:pP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注：因为学生在校期间所需要完成的实</w:t>
      </w:r>
      <w:proofErr w:type="gramStart"/>
      <w:r>
        <w:rPr>
          <w:rFonts w:ascii="Times New Roman" w:eastAsia="仿宋_GB2312" w:hAnsi="Times New Roman"/>
          <w:sz w:val="24"/>
          <w:szCs w:val="24"/>
        </w:rPr>
        <w:t>训项目</w:t>
      </w:r>
      <w:proofErr w:type="gramEnd"/>
      <w:r>
        <w:rPr>
          <w:rFonts w:ascii="Times New Roman" w:eastAsia="仿宋_GB2312" w:hAnsi="Times New Roman"/>
          <w:sz w:val="24"/>
          <w:szCs w:val="24"/>
        </w:rPr>
        <w:t>较多，涉及设备品种也比较多，上述表格仅列举了主要的实训项目。</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校外实训实习基地</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以校企共建的浙江乐普医药学院为载体，校企合作，联合培养专业人才。通过加强与行业知名企业合作，开展专业实习实训和顶岗实习，在校外实训中着力培养学生的职业素质、专业技能，以弥补校内实训基地无法达到的培养效果，从而培养出具有</w:t>
      </w:r>
      <w:r>
        <w:rPr>
          <w:rFonts w:ascii="Times New Roman" w:eastAsia="仿宋_GB2312" w:hAnsi="Times New Roman"/>
          <w:sz w:val="24"/>
          <w:szCs w:val="24"/>
        </w:rPr>
        <w:t>“</w:t>
      </w:r>
      <w:r>
        <w:rPr>
          <w:rFonts w:ascii="Times New Roman" w:eastAsia="仿宋_GB2312" w:hAnsi="Times New Roman"/>
          <w:sz w:val="24"/>
          <w:szCs w:val="24"/>
        </w:rPr>
        <w:t>扎实的首岗胜任能力、突出的岗位适应能力、良好的职业可持续发展能力</w:t>
      </w:r>
      <w:r>
        <w:rPr>
          <w:rFonts w:ascii="Times New Roman" w:eastAsia="仿宋_GB2312" w:hAnsi="Times New Roman"/>
          <w:sz w:val="24"/>
          <w:szCs w:val="24"/>
        </w:rPr>
        <w:t>”</w:t>
      </w:r>
      <w:r>
        <w:rPr>
          <w:rFonts w:ascii="Times New Roman" w:eastAsia="仿宋_GB2312" w:hAnsi="Times New Roman"/>
          <w:sz w:val="24"/>
          <w:szCs w:val="24"/>
        </w:rPr>
        <w:t>的学生。</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目前校外合作基地总数达到</w:t>
      </w:r>
      <w:r>
        <w:rPr>
          <w:rFonts w:ascii="Times New Roman" w:eastAsia="仿宋_GB2312" w:hAnsi="Times New Roman"/>
          <w:sz w:val="24"/>
          <w:szCs w:val="24"/>
        </w:rPr>
        <w:t>30</w:t>
      </w:r>
      <w:r>
        <w:rPr>
          <w:rFonts w:ascii="Times New Roman" w:eastAsia="仿宋_GB2312" w:hAnsi="Times New Roman"/>
          <w:sz w:val="24"/>
          <w:szCs w:val="24"/>
        </w:rPr>
        <w:t>余家，紧密型合作基地</w:t>
      </w:r>
      <w:r>
        <w:rPr>
          <w:rFonts w:ascii="Times New Roman" w:eastAsia="仿宋_GB2312" w:hAnsi="Times New Roman"/>
          <w:sz w:val="24"/>
          <w:szCs w:val="24"/>
        </w:rPr>
        <w:t>3</w:t>
      </w:r>
      <w:r>
        <w:rPr>
          <w:rFonts w:ascii="Times New Roman" w:eastAsia="仿宋_GB2312" w:hAnsi="Times New Roman"/>
          <w:sz w:val="24"/>
          <w:szCs w:val="24"/>
        </w:rPr>
        <w:t>家，联合办学的企业有</w:t>
      </w:r>
      <w:r>
        <w:rPr>
          <w:rFonts w:ascii="Times New Roman" w:eastAsia="仿宋_GB2312" w:hAnsi="Times New Roman"/>
          <w:sz w:val="24"/>
          <w:szCs w:val="24"/>
        </w:rPr>
        <w:t>1</w:t>
      </w:r>
      <w:r>
        <w:rPr>
          <w:rFonts w:ascii="Times New Roman" w:eastAsia="仿宋_GB2312" w:hAnsi="Times New Roman"/>
          <w:sz w:val="24"/>
          <w:szCs w:val="24"/>
        </w:rPr>
        <w:t>家。制订了工学结合实践及顶岗实习制度、实施计划和管理制度，校外实习实</w:t>
      </w:r>
      <w:proofErr w:type="gramStart"/>
      <w:r>
        <w:rPr>
          <w:rFonts w:ascii="Times New Roman" w:eastAsia="仿宋_GB2312" w:hAnsi="Times New Roman"/>
          <w:sz w:val="24"/>
          <w:szCs w:val="24"/>
        </w:rPr>
        <w:t>训有效</w:t>
      </w:r>
      <w:proofErr w:type="gramEnd"/>
      <w:r>
        <w:rPr>
          <w:rFonts w:ascii="Times New Roman" w:eastAsia="仿宋_GB2312" w:hAnsi="Times New Roman"/>
          <w:sz w:val="24"/>
          <w:szCs w:val="24"/>
        </w:rPr>
        <w:t>开展、监控到位。主要实习基地配置如下：</w:t>
      </w:r>
    </w:p>
    <w:p w:rsidR="007669B8" w:rsidRDefault="007669B8">
      <w:pPr>
        <w:adjustRightInd w:val="0"/>
        <w:snapToGrid w:val="0"/>
        <w:jc w:val="center"/>
        <w:rPr>
          <w:rFonts w:ascii="Times New Roman" w:eastAsia="仿宋_GB2312" w:hAnsi="Times New Roman"/>
          <w:bCs/>
          <w:sz w:val="24"/>
          <w:szCs w:val="24"/>
        </w:rPr>
      </w:pP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bCs/>
          <w:sz w:val="24"/>
          <w:szCs w:val="24"/>
        </w:rPr>
        <w:t>表</w:t>
      </w:r>
      <w:r>
        <w:rPr>
          <w:rFonts w:ascii="Times New Roman" w:eastAsia="仿宋_GB2312" w:hAnsi="Times New Roman"/>
          <w:bCs/>
          <w:sz w:val="24"/>
          <w:szCs w:val="24"/>
        </w:rPr>
        <w:t xml:space="preserve">12 </w:t>
      </w:r>
      <w:r>
        <w:rPr>
          <w:rFonts w:ascii="Times New Roman" w:eastAsia="仿宋_GB2312" w:hAnsi="Times New Roman"/>
          <w:bCs/>
          <w:sz w:val="24"/>
          <w:szCs w:val="24"/>
        </w:rPr>
        <w:t>校外主要实习基地配置表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345"/>
        <w:gridCol w:w="971"/>
        <w:gridCol w:w="702"/>
        <w:gridCol w:w="2098"/>
        <w:gridCol w:w="1134"/>
        <w:gridCol w:w="674"/>
      </w:tblGrid>
      <w:tr w:rsidR="007669B8">
        <w:trPr>
          <w:trHeight w:val="20"/>
          <w:tblHeader/>
          <w:jc w:val="center"/>
        </w:trPr>
        <w:tc>
          <w:tcPr>
            <w:tcW w:w="427"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序号</w:t>
            </w:r>
          </w:p>
        </w:tc>
        <w:tc>
          <w:tcPr>
            <w:tcW w:w="3345"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单位名称</w:t>
            </w:r>
          </w:p>
        </w:tc>
        <w:tc>
          <w:tcPr>
            <w:tcW w:w="971"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企业</w:t>
            </w:r>
          </w:p>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类型</w:t>
            </w:r>
          </w:p>
        </w:tc>
        <w:tc>
          <w:tcPr>
            <w:tcW w:w="702"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数量</w:t>
            </w:r>
          </w:p>
        </w:tc>
        <w:tc>
          <w:tcPr>
            <w:tcW w:w="2098"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主要实习功能</w:t>
            </w:r>
          </w:p>
        </w:tc>
        <w:tc>
          <w:tcPr>
            <w:tcW w:w="1134"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接纳学生人数</w:t>
            </w:r>
          </w:p>
        </w:tc>
        <w:tc>
          <w:tcPr>
            <w:tcW w:w="674" w:type="dxa"/>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rPr>
              <w:t>备注</w:t>
            </w:r>
          </w:p>
        </w:tc>
      </w:tr>
      <w:tr w:rsidR="007669B8">
        <w:trPr>
          <w:trHeight w:val="20"/>
          <w:jc w:val="center"/>
        </w:trPr>
        <w:tc>
          <w:tcPr>
            <w:tcW w:w="427"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浙江乐普药业股份有限公司</w:t>
            </w:r>
          </w:p>
        </w:tc>
        <w:tc>
          <w:tcPr>
            <w:tcW w:w="971"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医药化工企业</w:t>
            </w:r>
          </w:p>
        </w:tc>
        <w:tc>
          <w:tcPr>
            <w:tcW w:w="702" w:type="dxa"/>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1</w:t>
            </w:r>
          </w:p>
        </w:tc>
        <w:tc>
          <w:tcPr>
            <w:tcW w:w="2098"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共建东港医药化工学院、顶岗实习</w:t>
            </w:r>
          </w:p>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专业实训</w:t>
            </w:r>
          </w:p>
        </w:tc>
        <w:tc>
          <w:tcPr>
            <w:tcW w:w="1134"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40</w:t>
            </w:r>
            <w:r>
              <w:rPr>
                <w:rFonts w:ascii="Times New Roman" w:eastAsia="仿宋" w:hAnsi="Times New Roman"/>
                <w:sz w:val="24"/>
                <w:szCs w:val="24"/>
              </w:rPr>
              <w:t>人</w:t>
            </w:r>
            <w:r>
              <w:rPr>
                <w:rFonts w:ascii="Times New Roman" w:eastAsia="仿宋" w:hAnsi="Times New Roman"/>
                <w:sz w:val="24"/>
                <w:szCs w:val="24"/>
              </w:rPr>
              <w:t>/</w:t>
            </w:r>
            <w:r>
              <w:rPr>
                <w:rFonts w:ascii="Times New Roman" w:eastAsia="仿宋" w:hAnsi="Times New Roman"/>
                <w:sz w:val="24"/>
                <w:szCs w:val="24"/>
              </w:rPr>
              <w:t>次</w:t>
            </w:r>
          </w:p>
        </w:tc>
        <w:tc>
          <w:tcPr>
            <w:tcW w:w="674" w:type="dxa"/>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2</w:t>
            </w: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台州瑞仁堂医药连锁有限公司</w:t>
            </w:r>
          </w:p>
        </w:tc>
        <w:tc>
          <w:tcPr>
            <w:tcW w:w="971"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医药贸易公司</w:t>
            </w:r>
          </w:p>
        </w:tc>
        <w:tc>
          <w:tcPr>
            <w:tcW w:w="702"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4</w:t>
            </w:r>
          </w:p>
        </w:tc>
        <w:tc>
          <w:tcPr>
            <w:tcW w:w="2098"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专业实训、顶岗实习</w:t>
            </w:r>
          </w:p>
        </w:tc>
        <w:tc>
          <w:tcPr>
            <w:tcW w:w="1134"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40</w:t>
            </w:r>
            <w:r>
              <w:rPr>
                <w:rFonts w:ascii="Times New Roman" w:eastAsia="仿宋" w:hAnsi="Times New Roman"/>
                <w:sz w:val="24"/>
                <w:szCs w:val="24"/>
              </w:rPr>
              <w:t>人</w:t>
            </w:r>
            <w:r>
              <w:rPr>
                <w:rFonts w:ascii="Times New Roman" w:eastAsia="仿宋" w:hAnsi="Times New Roman"/>
                <w:sz w:val="24"/>
                <w:szCs w:val="24"/>
              </w:rPr>
              <w:t>/</w:t>
            </w:r>
            <w:r>
              <w:rPr>
                <w:rFonts w:ascii="Times New Roman" w:eastAsia="仿宋" w:hAnsi="Times New Roman"/>
                <w:sz w:val="24"/>
                <w:szCs w:val="24"/>
              </w:rPr>
              <w:t>次</w:t>
            </w:r>
          </w:p>
        </w:tc>
        <w:tc>
          <w:tcPr>
            <w:tcW w:w="674" w:type="dxa"/>
            <w:vMerge w:val="restart"/>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jc w:val="center"/>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台州市医药公司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jc w:val="center"/>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jc w:val="center"/>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台州市江林医药连锁有限公司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jc w:val="center"/>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jc w:val="center"/>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浙江众成医药连锁有限公司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jc w:val="center"/>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t>3</w:t>
            </w: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海正药业股份有限公司</w:t>
            </w:r>
          </w:p>
        </w:tc>
        <w:tc>
          <w:tcPr>
            <w:tcW w:w="971"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医药化</w:t>
            </w:r>
            <w:r>
              <w:rPr>
                <w:rFonts w:ascii="Times New Roman" w:eastAsia="仿宋" w:hAnsi="Times New Roman"/>
                <w:sz w:val="24"/>
                <w:szCs w:val="24"/>
              </w:rPr>
              <w:lastRenderedPageBreak/>
              <w:t>工企业</w:t>
            </w:r>
          </w:p>
        </w:tc>
        <w:tc>
          <w:tcPr>
            <w:tcW w:w="702" w:type="dxa"/>
            <w:vMerge w:val="restart"/>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rPr>
              <w:lastRenderedPageBreak/>
              <w:t>15</w:t>
            </w:r>
          </w:p>
        </w:tc>
        <w:tc>
          <w:tcPr>
            <w:tcW w:w="2098"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专业实训、顶岗实</w:t>
            </w:r>
            <w:r>
              <w:rPr>
                <w:rFonts w:ascii="Times New Roman" w:eastAsia="仿宋" w:hAnsi="Times New Roman"/>
                <w:sz w:val="24"/>
                <w:szCs w:val="24"/>
              </w:rPr>
              <w:lastRenderedPageBreak/>
              <w:t>习、科研合作、课程开发</w:t>
            </w:r>
          </w:p>
        </w:tc>
        <w:tc>
          <w:tcPr>
            <w:tcW w:w="1134" w:type="dxa"/>
            <w:vMerge w:val="restart"/>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lastRenderedPageBreak/>
              <w:t>300</w:t>
            </w:r>
            <w:r>
              <w:rPr>
                <w:rFonts w:ascii="Times New Roman" w:eastAsia="仿宋" w:hAnsi="Times New Roman"/>
                <w:sz w:val="24"/>
                <w:szCs w:val="24"/>
              </w:rPr>
              <w:t>人</w:t>
            </w:r>
            <w:r>
              <w:rPr>
                <w:rFonts w:ascii="Times New Roman" w:eastAsia="仿宋" w:hAnsi="Times New Roman"/>
                <w:sz w:val="24"/>
                <w:szCs w:val="24"/>
              </w:rPr>
              <w:t>/</w:t>
            </w:r>
            <w:r>
              <w:rPr>
                <w:rFonts w:ascii="Times New Roman" w:eastAsia="仿宋" w:hAnsi="Times New Roman"/>
                <w:sz w:val="24"/>
                <w:szCs w:val="24"/>
              </w:rPr>
              <w:lastRenderedPageBreak/>
              <w:t>次</w:t>
            </w:r>
          </w:p>
        </w:tc>
        <w:tc>
          <w:tcPr>
            <w:tcW w:w="674" w:type="dxa"/>
            <w:vMerge w:val="restart"/>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江北药业股份有限公司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proofErr w:type="gramStart"/>
            <w:r>
              <w:rPr>
                <w:rFonts w:ascii="Times New Roman" w:eastAsia="仿宋" w:hAnsi="Times New Roman"/>
                <w:sz w:val="24"/>
                <w:szCs w:val="24"/>
              </w:rPr>
              <w:t>九洲</w:t>
            </w:r>
            <w:proofErr w:type="gramEnd"/>
            <w:r>
              <w:rPr>
                <w:rFonts w:ascii="Times New Roman" w:eastAsia="仿宋" w:hAnsi="Times New Roman"/>
                <w:sz w:val="24"/>
                <w:szCs w:val="24"/>
              </w:rPr>
              <w:t>药业股份有限公司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乐普药业股份有限公司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proofErr w:type="gramStart"/>
            <w:r>
              <w:rPr>
                <w:rFonts w:ascii="Times New Roman" w:eastAsia="仿宋" w:hAnsi="Times New Roman"/>
                <w:sz w:val="24"/>
                <w:szCs w:val="24"/>
              </w:rPr>
              <w:t>海翔药业</w:t>
            </w:r>
            <w:proofErr w:type="gramEnd"/>
            <w:r>
              <w:rPr>
                <w:rFonts w:ascii="Times New Roman" w:eastAsia="仿宋" w:hAnsi="Times New Roman"/>
                <w:sz w:val="24"/>
                <w:szCs w:val="24"/>
              </w:rPr>
              <w:t>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司太立制药有限公司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华方药业有限责任公司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车头制药有限公司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proofErr w:type="gramStart"/>
            <w:r>
              <w:rPr>
                <w:rFonts w:ascii="Times New Roman" w:eastAsia="仿宋" w:hAnsi="Times New Roman"/>
                <w:sz w:val="24"/>
                <w:szCs w:val="24"/>
              </w:rPr>
              <w:t>奥锐特药</w:t>
            </w:r>
            <w:proofErr w:type="gramEnd"/>
            <w:r>
              <w:rPr>
                <w:rFonts w:ascii="Times New Roman" w:eastAsia="仿宋" w:hAnsi="Times New Roman"/>
                <w:sz w:val="24"/>
                <w:szCs w:val="24"/>
              </w:rPr>
              <w:t>业股份有限公司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台州保灵药业有限公司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台州市海盛制药有限公司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天宁药业股份有限公司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本立科技股份有限公司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万邦德制药集团股份有限公司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427" w:type="dxa"/>
            <w:vMerge/>
            <w:vAlign w:val="center"/>
          </w:tcPr>
          <w:p w:rsidR="007669B8" w:rsidRDefault="007669B8">
            <w:pPr>
              <w:adjustRightInd w:val="0"/>
              <w:snapToGrid w:val="0"/>
              <w:rPr>
                <w:rFonts w:ascii="Times New Roman" w:eastAsia="仿宋" w:hAnsi="Times New Roman"/>
                <w:sz w:val="24"/>
                <w:szCs w:val="24"/>
              </w:rPr>
            </w:pPr>
          </w:p>
        </w:tc>
        <w:tc>
          <w:tcPr>
            <w:tcW w:w="33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华海药业股份有限公司</w:t>
            </w:r>
          </w:p>
        </w:tc>
        <w:tc>
          <w:tcPr>
            <w:tcW w:w="971" w:type="dxa"/>
            <w:vMerge/>
            <w:vAlign w:val="center"/>
          </w:tcPr>
          <w:p w:rsidR="007669B8" w:rsidRDefault="007669B8">
            <w:pPr>
              <w:adjustRightInd w:val="0"/>
              <w:snapToGrid w:val="0"/>
              <w:rPr>
                <w:rFonts w:ascii="Times New Roman" w:eastAsia="仿宋" w:hAnsi="Times New Roman"/>
                <w:sz w:val="24"/>
                <w:szCs w:val="24"/>
              </w:rPr>
            </w:pPr>
          </w:p>
        </w:tc>
        <w:tc>
          <w:tcPr>
            <w:tcW w:w="702" w:type="dxa"/>
            <w:vMerge/>
            <w:vAlign w:val="center"/>
          </w:tcPr>
          <w:p w:rsidR="007669B8" w:rsidRDefault="007669B8">
            <w:pPr>
              <w:adjustRightInd w:val="0"/>
              <w:snapToGrid w:val="0"/>
              <w:rPr>
                <w:rFonts w:ascii="Times New Roman" w:eastAsia="仿宋" w:hAnsi="Times New Roman"/>
                <w:sz w:val="24"/>
                <w:szCs w:val="24"/>
              </w:rPr>
            </w:pPr>
          </w:p>
        </w:tc>
        <w:tc>
          <w:tcPr>
            <w:tcW w:w="2098" w:type="dxa"/>
            <w:vMerge/>
            <w:vAlign w:val="center"/>
          </w:tcPr>
          <w:p w:rsidR="007669B8" w:rsidRDefault="007669B8">
            <w:pPr>
              <w:adjustRightInd w:val="0"/>
              <w:snapToGrid w:val="0"/>
              <w:rPr>
                <w:rFonts w:ascii="Times New Roman" w:eastAsia="仿宋" w:hAnsi="Times New Roman"/>
                <w:sz w:val="24"/>
                <w:szCs w:val="24"/>
              </w:rPr>
            </w:pPr>
          </w:p>
        </w:tc>
        <w:tc>
          <w:tcPr>
            <w:tcW w:w="1134" w:type="dxa"/>
            <w:vMerge/>
            <w:vAlign w:val="center"/>
          </w:tcPr>
          <w:p w:rsidR="007669B8" w:rsidRDefault="007669B8">
            <w:pPr>
              <w:adjustRightInd w:val="0"/>
              <w:snapToGrid w:val="0"/>
              <w:rPr>
                <w:rFonts w:ascii="Times New Roman" w:eastAsia="仿宋" w:hAnsi="Times New Roman"/>
                <w:sz w:val="24"/>
                <w:szCs w:val="24"/>
              </w:rPr>
            </w:pPr>
          </w:p>
        </w:tc>
        <w:tc>
          <w:tcPr>
            <w:tcW w:w="674" w:type="dxa"/>
            <w:vMerge/>
            <w:vAlign w:val="center"/>
          </w:tcPr>
          <w:p w:rsidR="007669B8" w:rsidRDefault="007669B8">
            <w:pPr>
              <w:adjustRightInd w:val="0"/>
              <w:snapToGrid w:val="0"/>
              <w:rPr>
                <w:rFonts w:ascii="Times New Roman" w:eastAsia="仿宋" w:hAnsi="Times New Roman"/>
                <w:sz w:val="24"/>
                <w:szCs w:val="24"/>
              </w:rPr>
            </w:pPr>
          </w:p>
        </w:tc>
      </w:tr>
    </w:tbl>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支持信息化教学条件</w:t>
      </w:r>
    </w:p>
    <w:p w:rsidR="007669B8" w:rsidRDefault="008C3AD9">
      <w:pPr>
        <w:adjustRightInd w:val="0"/>
        <w:snapToGrid w:val="0"/>
        <w:ind w:firstLineChars="200" w:firstLine="480"/>
        <w:rPr>
          <w:rFonts w:ascii="Times New Roman" w:eastAsia="仿宋_GB2312" w:hAnsi="Times New Roman"/>
          <w:color w:val="FF0000"/>
          <w:sz w:val="24"/>
          <w:szCs w:val="24"/>
        </w:rPr>
      </w:pPr>
      <w:r>
        <w:rPr>
          <w:rFonts w:ascii="Times New Roman" w:eastAsia="仿宋_GB2312" w:hAnsi="Times New Roman"/>
          <w:sz w:val="24"/>
          <w:szCs w:val="24"/>
        </w:rPr>
        <w:t>专业建有药品生产</w:t>
      </w:r>
      <w:r>
        <w:rPr>
          <w:rFonts w:ascii="Times New Roman" w:eastAsia="仿宋_GB2312" w:hAnsi="Times New Roman"/>
          <w:sz w:val="24"/>
          <w:szCs w:val="24"/>
        </w:rPr>
        <w:t>VR</w:t>
      </w:r>
      <w:r>
        <w:rPr>
          <w:rFonts w:ascii="Times New Roman" w:eastAsia="仿宋_GB2312" w:hAnsi="Times New Roman"/>
          <w:sz w:val="24"/>
          <w:szCs w:val="24"/>
        </w:rPr>
        <w:t>仿真实训室、专业机房，拥有药物制剂、化学制药、生物制药仿真软件，</w:t>
      </w:r>
      <w:r>
        <w:rPr>
          <w:rFonts w:ascii="Times New Roman" w:eastAsia="仿宋_GB2312" w:hAnsi="Times New Roman"/>
          <w:sz w:val="24"/>
          <w:szCs w:val="24"/>
        </w:rPr>
        <w:t>10</w:t>
      </w:r>
      <w:r>
        <w:rPr>
          <w:rFonts w:ascii="Times New Roman" w:eastAsia="仿宋_GB2312" w:hAnsi="Times New Roman"/>
          <w:sz w:val="24"/>
          <w:szCs w:val="24"/>
        </w:rPr>
        <w:t>余门课程建有网络教学平台，可进行线上线下教学。</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（三）教材及图书、数字化（网络）资料等学习资源</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教材以高职高</w:t>
      </w:r>
      <w:proofErr w:type="gramStart"/>
      <w:r>
        <w:rPr>
          <w:rFonts w:ascii="Times New Roman" w:eastAsia="仿宋_GB2312" w:hAnsi="Times New Roman"/>
          <w:sz w:val="24"/>
          <w:szCs w:val="24"/>
        </w:rPr>
        <w:t>专系列</w:t>
      </w:r>
      <w:proofErr w:type="gramEnd"/>
      <w:r>
        <w:rPr>
          <w:rFonts w:ascii="Times New Roman" w:eastAsia="仿宋_GB2312" w:hAnsi="Times New Roman"/>
          <w:sz w:val="24"/>
          <w:szCs w:val="24"/>
        </w:rPr>
        <w:t>教材为主，建设专业课程的网上教学资源库，加强网络教学平台的开发与利用，提高学生的学习兴趣和效率。网络学习平台架构合理、资源丰富、内容表现力强，功能齐全。</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（四）教学方法、手段与教学组织形式建议</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教学方法</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采用比较灵活的教学方法和课堂组织形式，让学生能够主动参与教学的相关过程。采用讨论式、探究式、发现式的教学形式，如案例分析、分组讨论、角色扮演、启发引导等教学方法。教室和实训室结合，课程在实验实训室进行，尽可能采用教、学、做一体的教学方法，实现做中学。建设一体化的实训室，将新技术、新理念引入教学，更新教学内容，促进课程体系和课程的改革。明确不同教学方法的特点，不同学习阶段采用不同的教学方法。</w:t>
      </w:r>
    </w:p>
    <w:p w:rsidR="007669B8" w:rsidRDefault="008C3AD9">
      <w:pPr>
        <w:adjustRightInd w:val="0"/>
        <w:snapToGrid w:val="0"/>
        <w:rPr>
          <w:rFonts w:ascii="Times New Roman" w:eastAsia="仿宋_GB2312" w:hAnsi="Times New Roman"/>
          <w:sz w:val="24"/>
          <w:szCs w:val="24"/>
        </w:rPr>
      </w:pPr>
      <w:r>
        <w:rPr>
          <w:rFonts w:ascii="Times New Roman" w:eastAsia="仿宋_GB2312" w:hAnsi="Times New Roman"/>
          <w:sz w:val="24"/>
          <w:szCs w:val="24"/>
        </w:rPr>
        <w:t xml:space="preserve">    2.</w:t>
      </w:r>
      <w:r>
        <w:rPr>
          <w:rFonts w:ascii="Times New Roman" w:eastAsia="仿宋_GB2312" w:hAnsi="Times New Roman"/>
          <w:sz w:val="24"/>
          <w:szCs w:val="24"/>
        </w:rPr>
        <w:t>教学手段</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充分利用现代计算机技术与网络技术提升专业教学现代化手段，教学过程中借助东方仿真软件、</w:t>
      </w:r>
      <w:r>
        <w:rPr>
          <w:rFonts w:ascii="Times New Roman" w:eastAsia="仿宋_GB2312" w:hAnsi="Times New Roman"/>
          <w:sz w:val="24"/>
          <w:szCs w:val="24"/>
        </w:rPr>
        <w:t>GMP</w:t>
      </w:r>
      <w:r>
        <w:rPr>
          <w:rFonts w:ascii="Times New Roman" w:eastAsia="仿宋_GB2312" w:hAnsi="Times New Roman"/>
          <w:sz w:val="24"/>
          <w:szCs w:val="24"/>
        </w:rPr>
        <w:t>仿真软</w:t>
      </w:r>
      <w:r>
        <w:rPr>
          <w:rFonts w:ascii="Times New Roman" w:eastAsia="仿宋_GB2312" w:hAnsi="Times New Roman"/>
          <w:sz w:val="24"/>
          <w:szCs w:val="24"/>
        </w:rPr>
        <w:t>件、教学录像、专业学习网站等手段加强教学效果，提高学生学习兴趣。</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教学组织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在条件允许情况下，应尽量以小班化教学为主，尤其是专业支撑课和专业核心课，不宜合班上课。</w:t>
      </w:r>
    </w:p>
    <w:p w:rsidR="007669B8" w:rsidRDefault="008C3AD9">
      <w:pPr>
        <w:adjustRightInd w:val="0"/>
        <w:snapToGrid w:val="0"/>
        <w:ind w:firstLineChars="200" w:firstLine="480"/>
        <w:rPr>
          <w:rFonts w:ascii="Times New Roman" w:eastAsia="楷体" w:hAnsi="Times New Roman"/>
          <w:color w:val="000000"/>
          <w:sz w:val="24"/>
          <w:szCs w:val="24"/>
        </w:rPr>
      </w:pPr>
      <w:r>
        <w:rPr>
          <w:rFonts w:ascii="Times New Roman" w:eastAsia="楷体" w:hAnsi="Times New Roman"/>
          <w:color w:val="000000"/>
          <w:sz w:val="24"/>
          <w:szCs w:val="24"/>
        </w:rPr>
        <w:t>（五）教学评价、考核建议</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在考核评价体系方面，重视知识考核与技能考核、过程考核和结果考核、校内考核与校外考核相结合。考核目的在于更好地驱动学生提升综合职业能力。鼓励教师依据不同课程的性质和特点，设定多样化、综合性、全面性的考核方法。</w:t>
      </w:r>
    </w:p>
    <w:p w:rsidR="007669B8" w:rsidRDefault="007669B8">
      <w:pPr>
        <w:adjustRightInd w:val="0"/>
        <w:snapToGrid w:val="0"/>
        <w:spacing w:beforeLines="50" w:before="120" w:afterLines="50" w:after="120"/>
        <w:ind w:firstLineChars="200" w:firstLine="480"/>
        <w:jc w:val="left"/>
        <w:rPr>
          <w:rFonts w:ascii="Times New Roman" w:eastAsia="黑体" w:hAnsi="Times New Roman"/>
          <w:sz w:val="24"/>
          <w:szCs w:val="24"/>
        </w:rPr>
      </w:pPr>
    </w:p>
    <w:p w:rsidR="007669B8" w:rsidRDefault="007669B8">
      <w:pPr>
        <w:adjustRightInd w:val="0"/>
        <w:snapToGrid w:val="0"/>
        <w:spacing w:beforeLines="50" w:before="120" w:afterLines="50" w:after="120"/>
        <w:ind w:firstLineChars="200" w:firstLine="480"/>
        <w:jc w:val="left"/>
        <w:rPr>
          <w:rFonts w:ascii="Times New Roman" w:eastAsia="黑体" w:hAnsi="Times New Roman"/>
          <w:sz w:val="24"/>
          <w:szCs w:val="24"/>
        </w:rPr>
      </w:pPr>
    </w:p>
    <w:p w:rsidR="007669B8" w:rsidRDefault="008C3AD9">
      <w:pPr>
        <w:adjustRightInd w:val="0"/>
        <w:snapToGrid w:val="0"/>
        <w:spacing w:beforeLines="50" w:before="120" w:afterLines="50" w:after="120"/>
        <w:ind w:firstLineChars="200" w:firstLine="480"/>
        <w:jc w:val="left"/>
        <w:rPr>
          <w:rFonts w:ascii="Times New Roman" w:eastAsia="黑体" w:hAnsi="Times New Roman"/>
          <w:sz w:val="24"/>
          <w:szCs w:val="24"/>
        </w:rPr>
      </w:pPr>
      <w:r>
        <w:rPr>
          <w:rFonts w:ascii="Times New Roman" w:eastAsia="黑体" w:hAnsi="Times New Roman"/>
          <w:sz w:val="24"/>
          <w:szCs w:val="24"/>
        </w:rPr>
        <w:t>十三、继续专业学习深造建议</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lastRenderedPageBreak/>
        <w:t>1.</w:t>
      </w:r>
      <w:r>
        <w:rPr>
          <w:rFonts w:ascii="Times New Roman" w:eastAsia="仿宋_GB2312" w:hAnsi="Times New Roman"/>
          <w:sz w:val="24"/>
          <w:szCs w:val="24"/>
        </w:rPr>
        <w:t>本专业毕业生毕业时可以参加专升本，到本科院校继续学习深造，接受更高层次教育</w:t>
      </w:r>
      <w:r>
        <w:rPr>
          <w:rFonts w:ascii="Times New Roman" w:eastAsia="仿宋_GB2312" w:hAnsi="Times New Roman"/>
          <w:sz w:val="24"/>
          <w:szCs w:val="24"/>
        </w:rPr>
        <w:t>。</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通过成人专升本考试，边工作边参加本专业或相近专业成人本科学历的业余学习，获得学历晋升。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通过专项培训学习班，取得专项能力，从事相关工作，例如通过执业药师资格考试。</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以同等学历报考并通过制药、药剂专业及相关专业研究生入学考试，毕业后从事相关应用研发工作。</w:t>
      </w:r>
    </w:p>
    <w:p w:rsidR="007669B8" w:rsidRDefault="007669B8">
      <w:pPr>
        <w:adjustRightInd w:val="0"/>
        <w:snapToGrid w:val="0"/>
        <w:spacing w:beforeLines="50" w:before="120" w:afterLines="50" w:after="120"/>
        <w:ind w:firstLineChars="200" w:firstLine="480"/>
        <w:jc w:val="left"/>
        <w:rPr>
          <w:rFonts w:ascii="Times New Roman" w:eastAsia="黑体" w:hAnsi="Times New Roman"/>
          <w:sz w:val="24"/>
          <w:szCs w:val="24"/>
        </w:rPr>
      </w:pPr>
    </w:p>
    <w:p w:rsidR="007669B8" w:rsidRDefault="008C3AD9">
      <w:pPr>
        <w:adjustRightInd w:val="0"/>
        <w:snapToGrid w:val="0"/>
        <w:spacing w:beforeLines="50" w:before="120" w:afterLines="50" w:after="120"/>
        <w:ind w:firstLineChars="200" w:firstLine="480"/>
        <w:jc w:val="left"/>
        <w:rPr>
          <w:rFonts w:ascii="Times New Roman" w:eastAsia="黑体" w:hAnsi="Times New Roman"/>
          <w:sz w:val="24"/>
          <w:szCs w:val="24"/>
        </w:rPr>
      </w:pPr>
      <w:r>
        <w:rPr>
          <w:rFonts w:ascii="Times New Roman" w:eastAsia="黑体" w:hAnsi="Times New Roman"/>
          <w:sz w:val="24"/>
          <w:szCs w:val="24"/>
        </w:rPr>
        <w:t>十四、说明</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本方案由药品生产技术专业教师会同行业企业专家共同研讨，经过不断完善，于</w:t>
      </w:r>
      <w:r>
        <w:rPr>
          <w:rFonts w:ascii="Times New Roman" w:eastAsia="仿宋_GB2312" w:hAnsi="Times New Roman"/>
          <w:sz w:val="24"/>
          <w:szCs w:val="24"/>
        </w:rPr>
        <w:t>2021</w:t>
      </w:r>
      <w:r>
        <w:rPr>
          <w:rFonts w:ascii="Times New Roman" w:eastAsia="仿宋_GB2312" w:hAnsi="Times New Roman"/>
          <w:sz w:val="24"/>
          <w:szCs w:val="24"/>
        </w:rPr>
        <w:t>年</w:t>
      </w:r>
      <w:r>
        <w:rPr>
          <w:rFonts w:ascii="Times New Roman" w:eastAsia="仿宋_GB2312" w:hAnsi="Times New Roman" w:hint="eastAsia"/>
          <w:sz w:val="24"/>
          <w:szCs w:val="24"/>
        </w:rPr>
        <w:t>05</w:t>
      </w:r>
      <w:r>
        <w:rPr>
          <w:rFonts w:ascii="Times New Roman" w:eastAsia="仿宋_GB2312" w:hAnsi="Times New Roman"/>
          <w:sz w:val="24"/>
          <w:szCs w:val="24"/>
        </w:rPr>
        <w:t>月制订</w:t>
      </w:r>
      <w:r>
        <w:rPr>
          <w:rFonts w:ascii="Times New Roman" w:eastAsia="仿宋_GB2312" w:hAnsi="Times New Roman"/>
          <w:sz w:val="24"/>
          <w:szCs w:val="24"/>
        </w:rPr>
        <w:t>/</w:t>
      </w:r>
      <w:r>
        <w:rPr>
          <w:rFonts w:ascii="Times New Roman" w:eastAsia="仿宋_GB2312" w:hAnsi="Times New Roman"/>
          <w:sz w:val="24"/>
          <w:szCs w:val="24"/>
        </w:rPr>
        <w:t>修订完成，并经专业指导委员会论证。</w:t>
      </w: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jc w:val="right"/>
        <w:rPr>
          <w:rFonts w:ascii="Times New Roman" w:hAnsi="Times New Roman"/>
          <w:sz w:val="24"/>
          <w:szCs w:val="24"/>
        </w:rPr>
      </w:pPr>
      <w:r>
        <w:rPr>
          <w:rFonts w:ascii="Times New Roman" w:eastAsia="仿宋_GB2312" w:hAnsi="Times New Roman"/>
          <w:sz w:val="24"/>
          <w:szCs w:val="24"/>
        </w:rPr>
        <w:t>【附】执笔人：</w:t>
      </w:r>
      <w:r>
        <w:rPr>
          <w:rFonts w:ascii="Times New Roman" w:hAnsi="Times New Roman"/>
          <w:sz w:val="24"/>
          <w:szCs w:val="24"/>
        </w:rPr>
        <w:t>李建宋</w:t>
      </w:r>
      <w:r>
        <w:rPr>
          <w:rFonts w:ascii="Times New Roman" w:hAnsi="Times New Roman"/>
          <w:sz w:val="24"/>
          <w:szCs w:val="24"/>
        </w:rPr>
        <w:t xml:space="preserve">  </w:t>
      </w:r>
      <w:r>
        <w:rPr>
          <w:rFonts w:ascii="Times New Roman" w:eastAsia="仿宋_GB2312" w:hAnsi="Times New Roman"/>
          <w:sz w:val="24"/>
          <w:szCs w:val="24"/>
        </w:rPr>
        <w:t>审核人：</w:t>
      </w:r>
      <w:r>
        <w:rPr>
          <w:rFonts w:ascii="Times New Roman" w:eastAsia="仿宋_GB2312" w:hAnsi="Times New Roman" w:hint="eastAsia"/>
          <w:sz w:val="24"/>
          <w:szCs w:val="24"/>
        </w:rPr>
        <w:t>柯中炉</w:t>
      </w:r>
      <w:r>
        <w:rPr>
          <w:rFonts w:ascii="Times New Roman" w:hAnsi="Times New Roman"/>
          <w:sz w:val="24"/>
          <w:szCs w:val="24"/>
        </w:rPr>
        <w:t xml:space="preserve">  </w:t>
      </w:r>
    </w:p>
    <w:p w:rsidR="007669B8" w:rsidRDefault="008C3AD9">
      <w:pPr>
        <w:adjustRightInd w:val="0"/>
        <w:snapToGrid w:val="0"/>
        <w:jc w:val="right"/>
        <w:rPr>
          <w:rFonts w:ascii="Times New Roman" w:hAnsi="Times New Roman"/>
          <w:sz w:val="24"/>
          <w:szCs w:val="24"/>
        </w:rPr>
      </w:pPr>
      <w:r>
        <w:rPr>
          <w:rFonts w:ascii="Times New Roman" w:eastAsia="仿宋_GB2312" w:hAnsi="Times New Roman"/>
          <w:sz w:val="24"/>
          <w:szCs w:val="24"/>
        </w:rPr>
        <w:t>修订时间：</w:t>
      </w:r>
      <w:r>
        <w:rPr>
          <w:rFonts w:ascii="Times New Roman" w:eastAsia="仿宋_GB2312" w:hAnsi="Times New Roman" w:hint="eastAsia"/>
          <w:sz w:val="24"/>
          <w:szCs w:val="24"/>
        </w:rPr>
        <w:t>2021</w:t>
      </w:r>
      <w:r>
        <w:rPr>
          <w:rFonts w:ascii="Times New Roman" w:eastAsia="仿宋_GB2312" w:hAnsi="Times New Roman"/>
          <w:sz w:val="24"/>
          <w:szCs w:val="24"/>
        </w:rPr>
        <w:t>年</w:t>
      </w:r>
      <w:r>
        <w:rPr>
          <w:rFonts w:ascii="Times New Roman" w:eastAsia="仿宋_GB2312" w:hAnsi="Times New Roman" w:hint="eastAsia"/>
          <w:sz w:val="24"/>
          <w:szCs w:val="24"/>
        </w:rPr>
        <w:t>06</w:t>
      </w:r>
      <w:r>
        <w:rPr>
          <w:rFonts w:ascii="Times New Roman" w:eastAsia="仿宋_GB2312" w:hAnsi="Times New Roman"/>
          <w:sz w:val="24"/>
          <w:szCs w:val="24"/>
        </w:rPr>
        <w:t>月</w:t>
      </w:r>
    </w:p>
    <w:p w:rsidR="007669B8" w:rsidRDefault="007669B8">
      <w:pPr>
        <w:adjustRightInd w:val="0"/>
        <w:snapToGrid w:val="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hAnsi="Times New Roman"/>
          <w:sz w:val="24"/>
          <w:szCs w:val="24"/>
        </w:rPr>
        <w:sectPr w:rsidR="007669B8">
          <w:pgSz w:w="11906" w:h="16838"/>
          <w:pgMar w:top="1440" w:right="1080" w:bottom="1440" w:left="1080" w:header="562" w:footer="562" w:gutter="0"/>
          <w:cols w:space="720"/>
          <w:docGrid w:linePitch="312"/>
        </w:sectPr>
      </w:pPr>
    </w:p>
    <w:p w:rsidR="007669B8" w:rsidRDefault="008C3AD9">
      <w:pPr>
        <w:adjustRightInd w:val="0"/>
        <w:snapToGrid w:val="0"/>
        <w:jc w:val="center"/>
        <w:rPr>
          <w:rFonts w:ascii="Times New Roman" w:eastAsia="方正小标宋简体" w:hAnsi="Times New Roman"/>
          <w:sz w:val="32"/>
          <w:szCs w:val="32"/>
        </w:rPr>
      </w:pPr>
      <w:r>
        <w:rPr>
          <w:rFonts w:ascii="Times New Roman" w:eastAsia="方正小标宋简体" w:hAnsi="Times New Roman"/>
          <w:sz w:val="32"/>
          <w:szCs w:val="32"/>
        </w:rPr>
        <w:lastRenderedPageBreak/>
        <w:t>台州职业技术学院</w:t>
      </w:r>
    </w:p>
    <w:p w:rsidR="007669B8" w:rsidRDefault="008C3AD9">
      <w:pPr>
        <w:adjustRightInd w:val="0"/>
        <w:snapToGrid w:val="0"/>
        <w:ind w:firstLineChars="200" w:firstLine="640"/>
        <w:jc w:val="center"/>
        <w:outlineLvl w:val="0"/>
        <w:rPr>
          <w:rFonts w:ascii="Times New Roman" w:eastAsia="方正小标宋简体" w:hAnsi="Times New Roman"/>
          <w:sz w:val="32"/>
          <w:szCs w:val="32"/>
        </w:rPr>
      </w:pPr>
      <w:bookmarkStart w:id="9" w:name="_Toc86647405"/>
      <w:r>
        <w:rPr>
          <w:rFonts w:ascii="Times New Roman" w:eastAsia="方正小标宋简体" w:hAnsi="Times New Roman"/>
          <w:sz w:val="32"/>
          <w:szCs w:val="32"/>
        </w:rPr>
        <w:t>药品质量与安全专业人才培养方案</w:t>
      </w:r>
      <w:bookmarkEnd w:id="9"/>
    </w:p>
    <w:p w:rsidR="007669B8" w:rsidRDefault="008C3AD9">
      <w:pPr>
        <w:adjustRightInd w:val="0"/>
        <w:snapToGrid w:val="0"/>
        <w:jc w:val="right"/>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sz w:val="24"/>
          <w:szCs w:val="24"/>
        </w:rPr>
        <w:t>2021</w:t>
      </w:r>
      <w:r>
        <w:rPr>
          <w:rFonts w:ascii="Times New Roman" w:eastAsia="仿宋_GB2312" w:hAnsi="Times New Roman"/>
          <w:sz w:val="24"/>
          <w:szCs w:val="24"/>
        </w:rPr>
        <w:t>）</w:t>
      </w:r>
      <w:r>
        <w:rPr>
          <w:rFonts w:ascii="Times New Roman" w:eastAsia="仿宋_GB2312" w:hAnsi="Times New Roman"/>
          <w:sz w:val="24"/>
          <w:szCs w:val="24"/>
          <w:u w:val="single"/>
        </w:rPr>
        <w:t xml:space="preserve"> </w:t>
      </w:r>
      <w:r>
        <w:rPr>
          <w:rFonts w:ascii="Times New Roman" w:eastAsia="仿宋_GB2312" w:hAnsi="Times New Roman" w:hint="eastAsia"/>
          <w:sz w:val="24"/>
          <w:szCs w:val="24"/>
          <w:u w:val="single"/>
        </w:rPr>
        <w:t>490206</w:t>
      </w:r>
      <w:r>
        <w:rPr>
          <w:rFonts w:ascii="Times New Roman" w:eastAsia="仿宋_GB2312" w:hAnsi="Times New Roman"/>
          <w:sz w:val="24"/>
          <w:szCs w:val="24"/>
          <w:u w:val="single"/>
        </w:rPr>
        <w:t xml:space="preserve"> </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一、专业名称及专业群</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专业名称：药品质量与安全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w:t>
      </w:r>
      <w:r>
        <w:rPr>
          <w:rFonts w:ascii="Times New Roman" w:eastAsia="仿宋_GB2312" w:hAnsi="Times New Roman"/>
          <w:sz w:val="24"/>
          <w:szCs w:val="24"/>
        </w:rPr>
        <w:t xml:space="preserve"> </w:t>
      </w:r>
      <w:r>
        <w:rPr>
          <w:rFonts w:ascii="Times New Roman" w:eastAsia="仿宋_GB2312" w:hAnsi="Times New Roman"/>
          <w:sz w:val="24"/>
          <w:szCs w:val="24"/>
        </w:rPr>
        <w:t>业</w:t>
      </w:r>
      <w:r>
        <w:rPr>
          <w:rFonts w:ascii="Times New Roman" w:eastAsia="仿宋_GB2312" w:hAnsi="Times New Roman"/>
          <w:sz w:val="24"/>
          <w:szCs w:val="24"/>
        </w:rPr>
        <w:t xml:space="preserve"> </w:t>
      </w:r>
      <w:r>
        <w:rPr>
          <w:rFonts w:ascii="Times New Roman" w:eastAsia="仿宋_GB2312" w:hAnsi="Times New Roman"/>
          <w:sz w:val="24"/>
          <w:szCs w:val="24"/>
        </w:rPr>
        <w:t>群：医药健康</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二、教育类型及学历层次</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教育类型：高等职业教育</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学历层次：专科</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三、招生对象及学制</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招生对象：普通高中、中职毕业生</w:t>
      </w:r>
    </w:p>
    <w:p w:rsidR="007669B8" w:rsidRDefault="008C3AD9">
      <w:pPr>
        <w:adjustRightInd w:val="0"/>
        <w:snapToGrid w:val="0"/>
        <w:ind w:firstLineChars="200" w:firstLine="480"/>
        <w:jc w:val="left"/>
        <w:rPr>
          <w:rFonts w:ascii="Times New Roman" w:eastAsia="仿宋_GB2312" w:hAnsi="Times New Roman"/>
          <w:sz w:val="24"/>
          <w:szCs w:val="24"/>
        </w:rPr>
      </w:pPr>
      <w:proofErr w:type="gramStart"/>
      <w:r>
        <w:rPr>
          <w:rFonts w:ascii="Times New Roman" w:eastAsia="仿宋_GB2312" w:hAnsi="Times New Roman"/>
          <w:sz w:val="24"/>
          <w:szCs w:val="24"/>
        </w:rPr>
        <w:t xml:space="preserve">学　　</w:t>
      </w:r>
      <w:proofErr w:type="gramEnd"/>
      <w:r>
        <w:rPr>
          <w:rFonts w:ascii="Times New Roman" w:eastAsia="仿宋_GB2312" w:hAnsi="Times New Roman"/>
          <w:sz w:val="24"/>
          <w:szCs w:val="24"/>
        </w:rPr>
        <w:t>制：基本学制三年，学习年限</w:t>
      </w:r>
      <w:r>
        <w:rPr>
          <w:rFonts w:ascii="Times New Roman" w:eastAsia="仿宋_GB2312" w:hAnsi="Times New Roman"/>
          <w:sz w:val="24"/>
          <w:szCs w:val="24"/>
        </w:rPr>
        <w:t>3-6</w:t>
      </w:r>
      <w:r>
        <w:rPr>
          <w:rFonts w:ascii="Times New Roman" w:eastAsia="仿宋_GB2312" w:hAnsi="Times New Roman"/>
          <w:sz w:val="24"/>
          <w:szCs w:val="24"/>
        </w:rPr>
        <w:t>年，学分制</w:t>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四、职业岗位</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（一）职业领域</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根据药品质量检测岗位及相关职业的需求，考虑区域经济现状及发展</w:t>
      </w:r>
      <w:r>
        <w:rPr>
          <w:rFonts w:ascii="Times New Roman" w:eastAsia="仿宋_GB2312" w:hAnsi="Times New Roman"/>
          <w:sz w:val="24"/>
          <w:szCs w:val="24"/>
        </w:rPr>
        <w:t>,</w:t>
      </w:r>
      <w:r>
        <w:rPr>
          <w:rFonts w:ascii="Times New Roman" w:eastAsia="仿宋_GB2312" w:hAnsi="Times New Roman"/>
          <w:sz w:val="24"/>
          <w:szCs w:val="24"/>
        </w:rPr>
        <w:t>确定本专业的职业领域如下表。</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1  </w:t>
      </w:r>
      <w:r>
        <w:rPr>
          <w:rFonts w:ascii="Times New Roman" w:eastAsia="仿宋_GB2312" w:hAnsi="Times New Roman"/>
          <w:sz w:val="24"/>
          <w:szCs w:val="24"/>
        </w:rPr>
        <w:t>专业职业类别、名称代码表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2721"/>
        <w:gridCol w:w="2721"/>
        <w:gridCol w:w="1838"/>
      </w:tblGrid>
      <w:tr w:rsidR="007669B8">
        <w:trPr>
          <w:trHeight w:val="567"/>
          <w:jc w:val="center"/>
        </w:trPr>
        <w:tc>
          <w:tcPr>
            <w:tcW w:w="772"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序号</w:t>
            </w:r>
          </w:p>
        </w:tc>
        <w:tc>
          <w:tcPr>
            <w:tcW w:w="2721"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职业类别及代码</w:t>
            </w:r>
          </w:p>
        </w:tc>
        <w:tc>
          <w:tcPr>
            <w:tcW w:w="2721"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职业名称及代码</w:t>
            </w:r>
          </w:p>
        </w:tc>
        <w:tc>
          <w:tcPr>
            <w:tcW w:w="1838" w:type="dxa"/>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职业资格证书</w:t>
            </w:r>
          </w:p>
        </w:tc>
      </w:tr>
      <w:tr w:rsidR="007669B8">
        <w:trPr>
          <w:trHeight w:val="567"/>
          <w:jc w:val="center"/>
        </w:trPr>
        <w:tc>
          <w:tcPr>
            <w:tcW w:w="772"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1</w:t>
            </w:r>
          </w:p>
        </w:tc>
        <w:tc>
          <w:tcPr>
            <w:tcW w:w="2721"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6-26-01</w:t>
            </w:r>
            <w:r>
              <w:rPr>
                <w:rFonts w:ascii="Times New Roman" w:eastAsia="仿宋_GB2312" w:hAnsi="Times New Roman"/>
                <w:sz w:val="24"/>
                <w:szCs w:val="24"/>
              </w:rPr>
              <w:t>药物检验人员</w:t>
            </w:r>
          </w:p>
        </w:tc>
        <w:tc>
          <w:tcPr>
            <w:tcW w:w="2721"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6-26-01-21</w:t>
            </w:r>
            <w:r>
              <w:rPr>
                <w:rFonts w:ascii="Times New Roman" w:eastAsia="仿宋_GB2312" w:hAnsi="Times New Roman"/>
                <w:sz w:val="24"/>
                <w:szCs w:val="24"/>
              </w:rPr>
              <w:t>药物检验工</w:t>
            </w:r>
          </w:p>
        </w:tc>
        <w:tc>
          <w:tcPr>
            <w:tcW w:w="1838"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药物检验工</w:t>
            </w:r>
          </w:p>
        </w:tc>
      </w:tr>
      <w:tr w:rsidR="007669B8">
        <w:trPr>
          <w:trHeight w:val="567"/>
          <w:jc w:val="center"/>
        </w:trPr>
        <w:tc>
          <w:tcPr>
            <w:tcW w:w="772"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2</w:t>
            </w:r>
          </w:p>
        </w:tc>
        <w:tc>
          <w:tcPr>
            <w:tcW w:w="2721"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6-31-03-01</w:t>
            </w:r>
            <w:r>
              <w:rPr>
                <w:rFonts w:ascii="Times New Roman" w:eastAsia="仿宋_GB2312" w:hAnsi="Times New Roman"/>
                <w:sz w:val="24"/>
                <w:szCs w:val="24"/>
              </w:rPr>
              <w:t>化学检验员</w:t>
            </w:r>
          </w:p>
        </w:tc>
        <w:tc>
          <w:tcPr>
            <w:tcW w:w="2721"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6-31-03-01</w:t>
            </w:r>
            <w:r>
              <w:rPr>
                <w:rFonts w:ascii="Times New Roman" w:eastAsia="仿宋_GB2312" w:hAnsi="Times New Roman"/>
                <w:sz w:val="24"/>
                <w:szCs w:val="24"/>
              </w:rPr>
              <w:t>化学检验员</w:t>
            </w:r>
          </w:p>
        </w:tc>
        <w:tc>
          <w:tcPr>
            <w:tcW w:w="1838" w:type="dxa"/>
            <w:vAlign w:val="center"/>
          </w:tcPr>
          <w:p w:rsidR="007669B8" w:rsidRDefault="008C3AD9">
            <w:pPr>
              <w:adjustRightInd w:val="0"/>
              <w:snapToGrid w:val="0"/>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化学检验员</w:t>
            </w:r>
          </w:p>
        </w:tc>
      </w:tr>
    </w:tbl>
    <w:p w:rsidR="007669B8" w:rsidRDefault="007669B8">
      <w:pPr>
        <w:adjustRightInd w:val="0"/>
        <w:snapToGrid w:val="0"/>
        <w:rPr>
          <w:rFonts w:ascii="Times New Roman" w:eastAsia="楷体" w:hAnsi="Times New Roman"/>
          <w:sz w:val="24"/>
          <w:szCs w:val="24"/>
        </w:rPr>
      </w:pP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（二）工作岗位</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在对台州市及浙江省的医药行业生产企业进行调研的基础上，结合行业和企业对药</w:t>
      </w:r>
      <w:proofErr w:type="gramStart"/>
      <w:r>
        <w:rPr>
          <w:rFonts w:ascii="Times New Roman" w:eastAsia="仿宋_GB2312" w:hAnsi="Times New Roman"/>
          <w:sz w:val="24"/>
          <w:szCs w:val="24"/>
        </w:rPr>
        <w:t>分人才</w:t>
      </w:r>
      <w:proofErr w:type="gramEnd"/>
      <w:r>
        <w:rPr>
          <w:rFonts w:ascii="Times New Roman" w:eastAsia="仿宋_GB2312" w:hAnsi="Times New Roman"/>
          <w:sz w:val="24"/>
          <w:szCs w:val="24"/>
        </w:rPr>
        <w:t>的需求，确定本专业的主要就业岗位如下：</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主要面向药品研发、生产、经营及产品质量检测等企业，在药品质量、检验、管理等岗位群，从事产品的（</w:t>
      </w:r>
      <w:r>
        <w:rPr>
          <w:rFonts w:ascii="Times New Roman" w:eastAsia="仿宋_GB2312" w:hAnsi="Times New Roman"/>
          <w:sz w:val="24"/>
          <w:szCs w:val="24"/>
        </w:rPr>
        <w:t>1</w:t>
      </w:r>
      <w:r>
        <w:rPr>
          <w:rFonts w:ascii="Times New Roman" w:eastAsia="仿宋_GB2312" w:hAnsi="Times New Roman"/>
          <w:sz w:val="24"/>
          <w:szCs w:val="24"/>
        </w:rPr>
        <w:t>）质量管理，（</w:t>
      </w:r>
      <w:r>
        <w:rPr>
          <w:rFonts w:ascii="Times New Roman" w:eastAsia="仿宋_GB2312" w:hAnsi="Times New Roman"/>
          <w:sz w:val="24"/>
          <w:szCs w:val="24"/>
        </w:rPr>
        <w:t>2</w:t>
      </w:r>
      <w:r>
        <w:rPr>
          <w:rFonts w:ascii="Times New Roman" w:eastAsia="仿宋_GB2312" w:hAnsi="Times New Roman"/>
          <w:sz w:val="24"/>
          <w:szCs w:val="24"/>
        </w:rPr>
        <w:t>）检验，（</w:t>
      </w:r>
      <w:r>
        <w:rPr>
          <w:rFonts w:ascii="Times New Roman" w:eastAsia="仿宋_GB2312" w:hAnsi="Times New Roman"/>
          <w:sz w:val="24"/>
          <w:szCs w:val="24"/>
        </w:rPr>
        <w:t>3</w:t>
      </w:r>
      <w:r>
        <w:rPr>
          <w:rFonts w:ascii="Times New Roman" w:eastAsia="仿宋_GB2312" w:hAnsi="Times New Roman"/>
          <w:sz w:val="24"/>
          <w:szCs w:val="24"/>
        </w:rPr>
        <w:t>）检测及相关工作岗位领域工作。</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（三）工作任务与职业能力分解</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通过调研，进行工作任务与职业能力分析，确定工作领域、工作任务和职业能力如下：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2  </w:t>
      </w:r>
      <w:r>
        <w:rPr>
          <w:rFonts w:ascii="Times New Roman" w:eastAsia="仿宋_GB2312" w:hAnsi="Times New Roman"/>
          <w:sz w:val="24"/>
          <w:szCs w:val="24"/>
        </w:rPr>
        <w:t>工作任务与职业能力分解表</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2283"/>
        <w:gridCol w:w="3345"/>
        <w:gridCol w:w="705"/>
        <w:gridCol w:w="1440"/>
        <w:gridCol w:w="964"/>
      </w:tblGrid>
      <w:tr w:rsidR="007669B8">
        <w:trPr>
          <w:tblHeader/>
          <w:jc w:val="center"/>
        </w:trPr>
        <w:tc>
          <w:tcPr>
            <w:tcW w:w="75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序号</w:t>
            </w:r>
          </w:p>
        </w:tc>
        <w:tc>
          <w:tcPr>
            <w:tcW w:w="228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工作领域</w:t>
            </w:r>
          </w:p>
        </w:tc>
        <w:tc>
          <w:tcPr>
            <w:tcW w:w="334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工作任务</w:t>
            </w:r>
          </w:p>
        </w:tc>
        <w:tc>
          <w:tcPr>
            <w:tcW w:w="70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职业能力</w:t>
            </w:r>
          </w:p>
        </w:tc>
        <w:tc>
          <w:tcPr>
            <w:tcW w:w="1440"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相关课程</w:t>
            </w:r>
          </w:p>
        </w:tc>
        <w:tc>
          <w:tcPr>
            <w:tcW w:w="964"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考证考级要求</w:t>
            </w:r>
          </w:p>
        </w:tc>
      </w:tr>
      <w:tr w:rsidR="007669B8">
        <w:trPr>
          <w:jc w:val="center"/>
        </w:trPr>
        <w:tc>
          <w:tcPr>
            <w:tcW w:w="75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药物检测</w:t>
            </w:r>
          </w:p>
        </w:tc>
        <w:tc>
          <w:tcPr>
            <w:tcW w:w="2283"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原辅料检测</w:t>
            </w:r>
          </w:p>
          <w:p w:rsidR="007669B8" w:rsidRDefault="007669B8">
            <w:pPr>
              <w:adjustRightInd w:val="0"/>
              <w:snapToGrid w:val="0"/>
              <w:jc w:val="left"/>
              <w:rPr>
                <w:rFonts w:ascii="Times New Roman" w:eastAsia="仿宋_GB2312" w:hAnsi="Times New Roman"/>
                <w:sz w:val="24"/>
                <w:szCs w:val="24"/>
              </w:rPr>
            </w:pP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中控</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（中间过程控制）</w:t>
            </w:r>
          </w:p>
          <w:p w:rsidR="007669B8" w:rsidRDefault="007669B8">
            <w:pPr>
              <w:adjustRightInd w:val="0"/>
              <w:snapToGrid w:val="0"/>
              <w:jc w:val="left"/>
              <w:rPr>
                <w:rFonts w:ascii="Times New Roman" w:eastAsia="仿宋_GB2312" w:hAnsi="Times New Roman"/>
                <w:sz w:val="24"/>
                <w:szCs w:val="24"/>
              </w:rPr>
            </w:pP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成品检验</w:t>
            </w:r>
          </w:p>
          <w:p w:rsidR="007669B8" w:rsidRDefault="007669B8">
            <w:pPr>
              <w:adjustRightInd w:val="0"/>
              <w:snapToGrid w:val="0"/>
              <w:jc w:val="left"/>
              <w:rPr>
                <w:rFonts w:ascii="Times New Roman" w:eastAsia="仿宋_GB2312" w:hAnsi="Times New Roman"/>
                <w:sz w:val="24"/>
                <w:szCs w:val="24"/>
              </w:rPr>
            </w:pP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微生物测定</w:t>
            </w:r>
          </w:p>
        </w:tc>
        <w:tc>
          <w:tcPr>
            <w:tcW w:w="3345" w:type="dxa"/>
            <w:shd w:val="clear" w:color="auto" w:fill="auto"/>
            <w:vAlign w:val="center"/>
          </w:tcPr>
          <w:p w:rsidR="007669B8" w:rsidRDefault="008C3AD9">
            <w:pPr>
              <w:numPr>
                <w:ilvl w:val="0"/>
                <w:numId w:val="4"/>
              </w:num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具备样品采集与处理能力</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具备按照</w:t>
            </w:r>
            <w:r>
              <w:rPr>
                <w:rFonts w:ascii="Times New Roman" w:eastAsia="仿宋_GB2312" w:hAnsi="Times New Roman"/>
                <w:sz w:val="24"/>
                <w:szCs w:val="24"/>
              </w:rPr>
              <w:t>SOP</w:t>
            </w:r>
            <w:r>
              <w:rPr>
                <w:rFonts w:ascii="Times New Roman" w:eastAsia="仿宋_GB2312" w:hAnsi="Times New Roman"/>
                <w:sz w:val="24"/>
                <w:szCs w:val="24"/>
              </w:rPr>
              <w:t>规范操作的能力</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具备常用分析仪器分析检验能力与维护与保养能力</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具备药品微生物检验能力</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具备药品研发、生产、经营过程数据管理与报告撰写能力</w:t>
            </w:r>
          </w:p>
        </w:tc>
        <w:tc>
          <w:tcPr>
            <w:tcW w:w="705"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药物检测</w:t>
            </w:r>
          </w:p>
        </w:tc>
        <w:tc>
          <w:tcPr>
            <w:tcW w:w="1440"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无机及分析化学</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药品分析检测</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现代分析分离技术</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药品生物测定技术</w:t>
            </w:r>
          </w:p>
        </w:tc>
        <w:tc>
          <w:tcPr>
            <w:tcW w:w="964"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化学检验员</w:t>
            </w:r>
          </w:p>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75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lastRenderedPageBreak/>
              <w:t>质量管理</w:t>
            </w:r>
          </w:p>
        </w:tc>
        <w:tc>
          <w:tcPr>
            <w:tcW w:w="2283"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对生产过程进行监控</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对产品质量进行回顾分析</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产品放行</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原辅料供应商资质管理</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对生产过程的变更、偏差等进行调查</w:t>
            </w:r>
          </w:p>
        </w:tc>
        <w:tc>
          <w:tcPr>
            <w:tcW w:w="3345"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熟悉药品生产流程</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熟悉法律法规对药品生产的要求</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具备管理和沟通能力</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具备生产与质量问题的协调处理能力</w:t>
            </w:r>
          </w:p>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掌握药品质量管理对质量控制和质量管理的要求</w:t>
            </w:r>
          </w:p>
        </w:tc>
        <w:tc>
          <w:tcPr>
            <w:tcW w:w="705"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质量管理</w:t>
            </w:r>
          </w:p>
        </w:tc>
        <w:tc>
          <w:tcPr>
            <w:tcW w:w="1440" w:type="dxa"/>
            <w:shd w:val="clear" w:color="auto" w:fill="auto"/>
            <w:vAlign w:val="center"/>
          </w:tcPr>
          <w:p w:rsidR="007669B8" w:rsidRDefault="008C3AD9">
            <w:pPr>
              <w:adjustRightInd w:val="0"/>
              <w:snapToGrid w:val="0"/>
              <w:jc w:val="left"/>
              <w:rPr>
                <w:rFonts w:ascii="Times New Roman" w:eastAsia="仿宋_GB2312" w:hAnsi="Times New Roman"/>
                <w:sz w:val="24"/>
                <w:szCs w:val="24"/>
              </w:rPr>
            </w:pPr>
            <w:r>
              <w:rPr>
                <w:rFonts w:ascii="Times New Roman" w:eastAsia="仿宋_GB2312" w:hAnsi="Times New Roman"/>
                <w:sz w:val="24"/>
                <w:szCs w:val="24"/>
              </w:rPr>
              <w:t>药品质量管理</w:t>
            </w:r>
          </w:p>
        </w:tc>
        <w:tc>
          <w:tcPr>
            <w:tcW w:w="964"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化工总控工</w:t>
            </w:r>
          </w:p>
        </w:tc>
      </w:tr>
    </w:tbl>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五、培养目标及规格</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（一）培养目标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培养德智体美劳全面发展，具备守时、守信、守志与精诚的品质，具有务实与协作精神，较强的安全、环保与质量意识，掌握药品质量控制与管理、药物分析技术等基本知识，具备药品研发、生产与流通过程质量检验、监控与管理能力，具备创新创业和终身学习素质，能够胜任药品生产与经营全过程的质量检验与质量管理等工作的高素质技术技能人才。毕业</w:t>
      </w:r>
      <w:r>
        <w:rPr>
          <w:rFonts w:ascii="Times New Roman" w:eastAsia="仿宋_GB2312" w:hAnsi="Times New Roman"/>
          <w:sz w:val="24"/>
          <w:szCs w:val="24"/>
        </w:rPr>
        <w:t>3~6</w:t>
      </w:r>
      <w:r>
        <w:rPr>
          <w:rFonts w:ascii="Times New Roman" w:eastAsia="仿宋_GB2312" w:hAnsi="Times New Roman"/>
          <w:sz w:val="24"/>
          <w:szCs w:val="24"/>
        </w:rPr>
        <w:t>年，能够成为分析检测领域质量检验与管理的技术骨干。</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（二）人才规格</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该专业核心能力为：（</w:t>
      </w:r>
      <w:r>
        <w:rPr>
          <w:rFonts w:ascii="Times New Roman" w:eastAsia="仿宋_GB2312" w:hAnsi="Times New Roman"/>
          <w:sz w:val="24"/>
          <w:szCs w:val="24"/>
        </w:rPr>
        <w:t>1</w:t>
      </w:r>
      <w:r>
        <w:rPr>
          <w:rFonts w:ascii="Times New Roman" w:eastAsia="仿宋_GB2312" w:hAnsi="Times New Roman"/>
          <w:sz w:val="24"/>
          <w:szCs w:val="24"/>
        </w:rPr>
        <w:t>）样品采集与处理能力；（</w:t>
      </w:r>
      <w:r>
        <w:rPr>
          <w:rFonts w:ascii="Times New Roman" w:eastAsia="仿宋_GB2312" w:hAnsi="Times New Roman"/>
          <w:sz w:val="24"/>
          <w:szCs w:val="24"/>
        </w:rPr>
        <w:t>2</w:t>
      </w:r>
      <w:r>
        <w:rPr>
          <w:rFonts w:ascii="Times New Roman" w:eastAsia="仿宋_GB2312" w:hAnsi="Times New Roman"/>
          <w:sz w:val="24"/>
          <w:szCs w:val="24"/>
        </w:rPr>
        <w:t>）理化分析检验能力；（</w:t>
      </w:r>
      <w:r>
        <w:rPr>
          <w:rFonts w:ascii="Times New Roman" w:eastAsia="仿宋_GB2312" w:hAnsi="Times New Roman"/>
          <w:sz w:val="24"/>
          <w:szCs w:val="24"/>
        </w:rPr>
        <w:t>3</w:t>
      </w:r>
      <w:r>
        <w:rPr>
          <w:rFonts w:ascii="Times New Roman" w:eastAsia="仿宋_GB2312" w:hAnsi="Times New Roman"/>
          <w:sz w:val="24"/>
          <w:szCs w:val="24"/>
        </w:rPr>
        <w:t>）药仪器分析检验能力、仪器维护与保养能力；（</w:t>
      </w:r>
      <w:r>
        <w:rPr>
          <w:rFonts w:ascii="Times New Roman" w:eastAsia="仿宋_GB2312" w:hAnsi="Times New Roman"/>
          <w:sz w:val="24"/>
          <w:szCs w:val="24"/>
        </w:rPr>
        <w:t>4</w:t>
      </w:r>
      <w:r>
        <w:rPr>
          <w:rFonts w:ascii="Times New Roman" w:eastAsia="仿宋_GB2312" w:hAnsi="Times New Roman"/>
          <w:sz w:val="24"/>
          <w:szCs w:val="24"/>
        </w:rPr>
        <w:t>）数</w:t>
      </w:r>
      <w:r>
        <w:rPr>
          <w:rFonts w:ascii="Times New Roman" w:eastAsia="仿宋_GB2312" w:hAnsi="Times New Roman"/>
          <w:sz w:val="24"/>
          <w:szCs w:val="24"/>
        </w:rPr>
        <w:t>据管理与报告撰写能力。其知识、技术技能、素质结构与态度要求如下：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3  </w:t>
      </w:r>
      <w:r>
        <w:rPr>
          <w:rFonts w:ascii="Times New Roman" w:eastAsia="仿宋_GB2312" w:hAnsi="Times New Roman"/>
          <w:sz w:val="24"/>
          <w:szCs w:val="24"/>
        </w:rPr>
        <w:t>专业要求及配套课程</w:t>
      </w:r>
    </w:p>
    <w:tbl>
      <w:tblPr>
        <w:tblStyle w:val="13"/>
        <w:tblW w:w="9592" w:type="dxa"/>
        <w:jc w:val="center"/>
        <w:tblLayout w:type="fixed"/>
        <w:tblLook w:val="04A0" w:firstRow="1" w:lastRow="0" w:firstColumn="1" w:lastColumn="0" w:noHBand="0" w:noVBand="1"/>
      </w:tblPr>
      <w:tblGrid>
        <w:gridCol w:w="430"/>
        <w:gridCol w:w="555"/>
        <w:gridCol w:w="2653"/>
        <w:gridCol w:w="5954"/>
      </w:tblGrid>
      <w:tr w:rsidR="007669B8">
        <w:trPr>
          <w:trHeight w:val="20"/>
          <w:jc w:val="center"/>
        </w:trPr>
        <w:tc>
          <w:tcPr>
            <w:tcW w:w="3638" w:type="dxa"/>
            <w:gridSpan w:val="3"/>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要求内容</w:t>
            </w:r>
          </w:p>
        </w:tc>
        <w:tc>
          <w:tcPr>
            <w:tcW w:w="5954"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配套主要课程或教育培养环节、措施</w:t>
            </w:r>
          </w:p>
        </w:tc>
      </w:tr>
      <w:tr w:rsidR="007669B8">
        <w:trPr>
          <w:trHeight w:val="20"/>
          <w:jc w:val="center"/>
        </w:trPr>
        <w:tc>
          <w:tcPr>
            <w:tcW w:w="430" w:type="dxa"/>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知识要求</w:t>
            </w:r>
          </w:p>
        </w:tc>
        <w:tc>
          <w:tcPr>
            <w:tcW w:w="555" w:type="dxa"/>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核心知识</w:t>
            </w: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分析仪器使用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仪器分析</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药物检测</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药品分析检测</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药品生物测定</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药品生物测定技术</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分析化学</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无机及分析化学</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相关知识</w:t>
            </w: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自然科学知识</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高等数学等</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人文、外语及管理知识</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人文、历史、哲学、艺术、英语、企业管理等</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社会发展相关领域知识</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形势与政策、大学生就业力促进与职业发展、行业认知等</w:t>
            </w:r>
          </w:p>
        </w:tc>
      </w:tr>
      <w:tr w:rsidR="007669B8">
        <w:trPr>
          <w:trHeight w:val="20"/>
          <w:jc w:val="center"/>
        </w:trPr>
        <w:tc>
          <w:tcPr>
            <w:tcW w:w="430" w:type="dxa"/>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能力要求</w:t>
            </w:r>
          </w:p>
        </w:tc>
        <w:tc>
          <w:tcPr>
            <w:tcW w:w="555" w:type="dxa"/>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核心能力</w:t>
            </w: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分析仪器使用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仪器分析</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药物检测</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药品分析检测</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药品质量标准合理使用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药品质量管理</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药品生物测定</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药品生物测定技术</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其它能力</w:t>
            </w: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学习能力</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专业与行业、理论与实践、课内与课外、通识与个性相结合的体系</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创新能力</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机械创新设计、开放性实验、创新社团、行业特色课程、毕业设计等</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实践能力</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课程实验、技能实训、工程实践、企业联合培养实践环节等</w:t>
            </w:r>
          </w:p>
        </w:tc>
      </w:tr>
      <w:tr w:rsidR="007669B8">
        <w:trPr>
          <w:trHeight w:val="20"/>
          <w:jc w:val="center"/>
        </w:trPr>
        <w:tc>
          <w:tcPr>
            <w:tcW w:w="430"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555" w:type="dxa"/>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沟通能力</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贯穿于课堂互动、团体项目合作、社会实践、专业实践实训等环节，包括外语学习与运用</w:t>
            </w:r>
          </w:p>
        </w:tc>
      </w:tr>
      <w:tr w:rsidR="007669B8">
        <w:trPr>
          <w:trHeight w:val="20"/>
          <w:jc w:val="center"/>
        </w:trPr>
        <w:tc>
          <w:tcPr>
            <w:tcW w:w="985" w:type="dxa"/>
            <w:gridSpan w:val="2"/>
            <w:vMerge w:val="restart"/>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素质</w:t>
            </w:r>
          </w:p>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要求</w:t>
            </w: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身体素质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基础体育、选项体育等</w:t>
            </w:r>
          </w:p>
        </w:tc>
      </w:tr>
      <w:tr w:rsidR="007669B8">
        <w:trPr>
          <w:trHeight w:val="20"/>
          <w:jc w:val="center"/>
        </w:trPr>
        <w:tc>
          <w:tcPr>
            <w:tcW w:w="985" w:type="dxa"/>
            <w:gridSpan w:val="2"/>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心理素质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思想道德修养与法律基础、大学生心理健康教育、社会实践活动等</w:t>
            </w:r>
          </w:p>
        </w:tc>
      </w:tr>
      <w:tr w:rsidR="007669B8">
        <w:trPr>
          <w:trHeight w:val="20"/>
          <w:jc w:val="center"/>
        </w:trPr>
        <w:tc>
          <w:tcPr>
            <w:tcW w:w="985" w:type="dxa"/>
            <w:gridSpan w:val="2"/>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文化素质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r>
              <w:rPr>
                <w:rFonts w:ascii="Times New Roman" w:eastAsia="仿宋" w:hAnsi="Times New Roman"/>
                <w:kern w:val="0"/>
                <w:sz w:val="24"/>
                <w:szCs w:val="24"/>
              </w:rPr>
              <w:t>大学生人文基础、艺术类选修、课外文化活动等</w:t>
            </w:r>
          </w:p>
        </w:tc>
      </w:tr>
      <w:tr w:rsidR="007669B8">
        <w:trPr>
          <w:trHeight w:val="20"/>
          <w:jc w:val="center"/>
        </w:trPr>
        <w:tc>
          <w:tcPr>
            <w:tcW w:w="985" w:type="dxa"/>
            <w:gridSpan w:val="2"/>
            <w:vMerge/>
            <w:vAlign w:val="center"/>
          </w:tcPr>
          <w:p w:rsidR="007669B8" w:rsidRDefault="007669B8">
            <w:pPr>
              <w:adjustRightInd w:val="0"/>
              <w:snapToGrid w:val="0"/>
              <w:ind w:firstLine="480"/>
              <w:jc w:val="center"/>
              <w:rPr>
                <w:rFonts w:ascii="Times New Roman" w:eastAsia="仿宋" w:hAnsi="Times New Roman"/>
                <w:kern w:val="0"/>
                <w:sz w:val="24"/>
                <w:szCs w:val="24"/>
              </w:rPr>
            </w:pPr>
          </w:p>
        </w:tc>
        <w:tc>
          <w:tcPr>
            <w:tcW w:w="2653" w:type="dxa"/>
            <w:vAlign w:val="center"/>
          </w:tcPr>
          <w:p w:rsidR="007669B8" w:rsidRDefault="008C3AD9">
            <w:pPr>
              <w:adjustRightInd w:val="0"/>
              <w:snapToGrid w:val="0"/>
              <w:ind w:firstLine="480"/>
              <w:jc w:val="center"/>
              <w:rPr>
                <w:rFonts w:ascii="Times New Roman" w:eastAsia="仿宋" w:hAnsi="Times New Roman"/>
                <w:kern w:val="0"/>
                <w:sz w:val="24"/>
                <w:szCs w:val="24"/>
              </w:rPr>
            </w:pPr>
            <w:r>
              <w:rPr>
                <w:rFonts w:ascii="Times New Roman" w:eastAsia="仿宋" w:hAnsi="Times New Roman"/>
                <w:kern w:val="0"/>
                <w:sz w:val="24"/>
                <w:szCs w:val="24"/>
              </w:rPr>
              <w:t>行为素质</w:t>
            </w:r>
          </w:p>
        </w:tc>
        <w:tc>
          <w:tcPr>
            <w:tcW w:w="5954" w:type="dxa"/>
            <w:vAlign w:val="center"/>
          </w:tcPr>
          <w:p w:rsidR="007669B8" w:rsidRDefault="008C3AD9">
            <w:pPr>
              <w:adjustRightInd w:val="0"/>
              <w:snapToGrid w:val="0"/>
              <w:ind w:firstLine="480"/>
              <w:rPr>
                <w:rFonts w:ascii="Times New Roman" w:eastAsia="仿宋" w:hAnsi="Times New Roman"/>
                <w:kern w:val="0"/>
                <w:sz w:val="24"/>
                <w:szCs w:val="24"/>
              </w:rPr>
            </w:pPr>
            <w:proofErr w:type="gramStart"/>
            <w:r>
              <w:rPr>
                <w:rFonts w:ascii="Times New Roman" w:eastAsia="仿宋" w:hAnsi="Times New Roman"/>
                <w:kern w:val="0"/>
                <w:sz w:val="24"/>
                <w:szCs w:val="24"/>
              </w:rPr>
              <w:t>思政理论</w:t>
            </w:r>
            <w:proofErr w:type="gramEnd"/>
            <w:r>
              <w:rPr>
                <w:rFonts w:ascii="Times New Roman" w:eastAsia="仿宋" w:hAnsi="Times New Roman"/>
                <w:kern w:val="0"/>
                <w:sz w:val="24"/>
                <w:szCs w:val="24"/>
              </w:rPr>
              <w:t>系列课程、团体活动等</w:t>
            </w:r>
          </w:p>
        </w:tc>
      </w:tr>
    </w:tbl>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六、毕业资格与要求</w:t>
      </w:r>
    </w:p>
    <w:p w:rsidR="007669B8" w:rsidRDefault="008C3AD9">
      <w:pPr>
        <w:adjustRightInd w:val="0"/>
        <w:snapToGrid w:val="0"/>
        <w:ind w:firstLineChars="200" w:firstLine="482"/>
        <w:rPr>
          <w:rFonts w:ascii="Times New Roman" w:eastAsia="仿宋" w:hAnsi="Times New Roman"/>
          <w:b/>
          <w:sz w:val="24"/>
          <w:szCs w:val="24"/>
        </w:rPr>
      </w:pPr>
      <w:r>
        <w:rPr>
          <w:rFonts w:ascii="Times New Roman" w:eastAsia="仿宋" w:hAnsi="Times New Roman"/>
          <w:b/>
          <w:sz w:val="24"/>
          <w:szCs w:val="24"/>
        </w:rPr>
        <w:t>（一）毕业学分要求</w:t>
      </w:r>
    </w:p>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sz w:val="24"/>
          <w:szCs w:val="24"/>
        </w:rPr>
        <w:t>表</w:t>
      </w:r>
      <w:r>
        <w:rPr>
          <w:rFonts w:ascii="Times New Roman" w:eastAsia="仿宋" w:hAnsi="Times New Roman"/>
          <w:sz w:val="24"/>
          <w:szCs w:val="24"/>
        </w:rPr>
        <w:t>4.</w:t>
      </w:r>
      <w:r>
        <w:rPr>
          <w:rFonts w:ascii="Times New Roman" w:eastAsia="仿宋" w:hAnsi="Times New Roman"/>
          <w:sz w:val="24"/>
          <w:szCs w:val="24"/>
        </w:rPr>
        <w:t>毕业资格学分要求</w:t>
      </w:r>
    </w:p>
    <w:tbl>
      <w:tblPr>
        <w:tblW w:w="4537" w:type="pct"/>
        <w:jc w:val="center"/>
        <w:tblLook w:val="04A0" w:firstRow="1" w:lastRow="0" w:firstColumn="1" w:lastColumn="0" w:noHBand="0" w:noVBand="1"/>
      </w:tblPr>
      <w:tblGrid>
        <w:gridCol w:w="1681"/>
        <w:gridCol w:w="1629"/>
        <w:gridCol w:w="3714"/>
        <w:gridCol w:w="2016"/>
      </w:tblGrid>
      <w:tr w:rsidR="007669B8">
        <w:trPr>
          <w:trHeight w:val="397"/>
          <w:jc w:val="center"/>
        </w:trPr>
        <w:tc>
          <w:tcPr>
            <w:tcW w:w="930"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课程属性</w:t>
            </w:r>
          </w:p>
        </w:tc>
        <w:tc>
          <w:tcPr>
            <w:tcW w:w="901"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课程类型</w:t>
            </w:r>
          </w:p>
        </w:tc>
        <w:tc>
          <w:tcPr>
            <w:tcW w:w="2054"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课程性质及类别</w:t>
            </w:r>
          </w:p>
        </w:tc>
        <w:tc>
          <w:tcPr>
            <w:tcW w:w="1115"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学分要求</w:t>
            </w:r>
          </w:p>
        </w:tc>
      </w:tr>
      <w:tr w:rsidR="007669B8">
        <w:trPr>
          <w:trHeight w:val="397"/>
          <w:jc w:val="center"/>
        </w:trPr>
        <w:tc>
          <w:tcPr>
            <w:tcW w:w="930" w:type="pct"/>
            <w:vMerge w:val="restart"/>
            <w:tcBorders>
              <w:top w:val="nil"/>
              <w:left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第一课堂</w:t>
            </w:r>
          </w:p>
        </w:tc>
        <w:tc>
          <w:tcPr>
            <w:tcW w:w="901" w:type="pct"/>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公共课</w:t>
            </w:r>
          </w:p>
        </w:tc>
        <w:tc>
          <w:tcPr>
            <w:tcW w:w="2054"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公共必修课</w:t>
            </w:r>
          </w:p>
        </w:tc>
        <w:tc>
          <w:tcPr>
            <w:tcW w:w="111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44</w:t>
            </w:r>
          </w:p>
        </w:tc>
      </w:tr>
      <w:tr w:rsidR="007669B8">
        <w:trPr>
          <w:trHeight w:val="397"/>
          <w:jc w:val="center"/>
        </w:trPr>
        <w:tc>
          <w:tcPr>
            <w:tcW w:w="930" w:type="pct"/>
            <w:vMerge/>
            <w:tcBorders>
              <w:left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901"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205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公共任选课</w:t>
            </w:r>
          </w:p>
        </w:tc>
        <w:tc>
          <w:tcPr>
            <w:tcW w:w="111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8</w:t>
            </w:r>
          </w:p>
        </w:tc>
      </w:tr>
      <w:tr w:rsidR="007669B8">
        <w:trPr>
          <w:trHeight w:val="397"/>
          <w:jc w:val="center"/>
        </w:trPr>
        <w:tc>
          <w:tcPr>
            <w:tcW w:w="930" w:type="pct"/>
            <w:vMerge/>
            <w:tcBorders>
              <w:left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901" w:type="pct"/>
            <w:vMerge w:val="restar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专业课</w:t>
            </w:r>
          </w:p>
        </w:tc>
        <w:tc>
          <w:tcPr>
            <w:tcW w:w="205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专业必修课</w:t>
            </w:r>
          </w:p>
        </w:tc>
        <w:tc>
          <w:tcPr>
            <w:tcW w:w="111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hint="eastAsia"/>
                <w:kern w:val="0"/>
                <w:sz w:val="24"/>
                <w:szCs w:val="24"/>
              </w:rPr>
              <w:t>71</w:t>
            </w:r>
          </w:p>
        </w:tc>
      </w:tr>
      <w:tr w:rsidR="007669B8">
        <w:trPr>
          <w:trHeight w:val="397"/>
          <w:jc w:val="center"/>
        </w:trPr>
        <w:tc>
          <w:tcPr>
            <w:tcW w:w="930" w:type="pct"/>
            <w:vMerge/>
            <w:tcBorders>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901" w:type="pct"/>
            <w:vMerge/>
            <w:tcBorders>
              <w:top w:val="single" w:sz="4" w:space="0" w:color="auto"/>
              <w:left w:val="nil"/>
              <w:bottom w:val="single" w:sz="4" w:space="0" w:color="auto"/>
              <w:right w:val="single" w:sz="4" w:space="0" w:color="auto"/>
            </w:tcBorders>
            <w:vAlign w:val="center"/>
          </w:tcPr>
          <w:p w:rsidR="007669B8" w:rsidRDefault="007669B8">
            <w:pPr>
              <w:widowControl/>
              <w:adjustRightInd w:val="0"/>
              <w:snapToGrid w:val="0"/>
              <w:jc w:val="center"/>
              <w:rPr>
                <w:rFonts w:ascii="Times New Roman" w:eastAsia="仿宋" w:hAnsi="Times New Roman"/>
                <w:kern w:val="0"/>
                <w:sz w:val="24"/>
                <w:szCs w:val="24"/>
              </w:rPr>
            </w:pPr>
          </w:p>
        </w:tc>
        <w:tc>
          <w:tcPr>
            <w:tcW w:w="2054"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专业任选课</w:t>
            </w:r>
          </w:p>
        </w:tc>
        <w:tc>
          <w:tcPr>
            <w:tcW w:w="111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24</w:t>
            </w:r>
          </w:p>
        </w:tc>
      </w:tr>
      <w:tr w:rsidR="007669B8">
        <w:trPr>
          <w:trHeight w:val="397"/>
          <w:jc w:val="center"/>
        </w:trPr>
        <w:tc>
          <w:tcPr>
            <w:tcW w:w="930" w:type="pct"/>
            <w:tcBorders>
              <w:top w:val="nil"/>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第二课堂</w:t>
            </w:r>
          </w:p>
        </w:tc>
        <w:tc>
          <w:tcPr>
            <w:tcW w:w="2955" w:type="pct"/>
            <w:gridSpan w:val="2"/>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第二课堂</w:t>
            </w:r>
          </w:p>
        </w:tc>
        <w:tc>
          <w:tcPr>
            <w:tcW w:w="1115" w:type="pct"/>
            <w:tcBorders>
              <w:top w:val="nil"/>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8</w:t>
            </w:r>
          </w:p>
        </w:tc>
      </w:tr>
      <w:tr w:rsidR="007669B8">
        <w:trPr>
          <w:trHeight w:val="397"/>
          <w:jc w:val="center"/>
        </w:trPr>
        <w:tc>
          <w:tcPr>
            <w:tcW w:w="930"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第三课堂</w:t>
            </w:r>
          </w:p>
        </w:tc>
        <w:tc>
          <w:tcPr>
            <w:tcW w:w="2955" w:type="pct"/>
            <w:gridSpan w:val="2"/>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第三课堂</w:t>
            </w:r>
          </w:p>
        </w:tc>
        <w:tc>
          <w:tcPr>
            <w:tcW w:w="1115"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kern w:val="0"/>
                <w:sz w:val="24"/>
                <w:szCs w:val="24"/>
              </w:rPr>
              <w:t>6</w:t>
            </w:r>
          </w:p>
        </w:tc>
      </w:tr>
      <w:tr w:rsidR="007669B8">
        <w:trPr>
          <w:trHeight w:val="397"/>
          <w:jc w:val="center"/>
        </w:trPr>
        <w:tc>
          <w:tcPr>
            <w:tcW w:w="3885" w:type="pct"/>
            <w:gridSpan w:val="3"/>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b/>
                <w:kern w:val="0"/>
                <w:sz w:val="24"/>
                <w:szCs w:val="24"/>
              </w:rPr>
            </w:pPr>
            <w:r>
              <w:rPr>
                <w:rFonts w:ascii="Times New Roman" w:eastAsia="仿宋" w:hAnsi="Times New Roman"/>
                <w:b/>
                <w:kern w:val="0"/>
                <w:sz w:val="24"/>
                <w:szCs w:val="24"/>
              </w:rPr>
              <w:t>合</w:t>
            </w:r>
            <w:r>
              <w:rPr>
                <w:rFonts w:ascii="Times New Roman" w:eastAsia="仿宋" w:hAnsi="Times New Roman"/>
                <w:b/>
                <w:kern w:val="0"/>
                <w:sz w:val="24"/>
                <w:szCs w:val="24"/>
              </w:rPr>
              <w:t xml:space="preserve">  </w:t>
            </w:r>
            <w:r>
              <w:rPr>
                <w:rFonts w:ascii="Times New Roman" w:eastAsia="仿宋" w:hAnsi="Times New Roman"/>
                <w:b/>
                <w:kern w:val="0"/>
                <w:sz w:val="24"/>
                <w:szCs w:val="24"/>
              </w:rPr>
              <w:t>计</w:t>
            </w:r>
          </w:p>
        </w:tc>
        <w:tc>
          <w:tcPr>
            <w:tcW w:w="1115"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ascii="Times New Roman" w:eastAsia="仿宋" w:hAnsi="Times New Roman"/>
                <w:kern w:val="0"/>
                <w:sz w:val="24"/>
                <w:szCs w:val="24"/>
              </w:rPr>
            </w:pPr>
            <w:r>
              <w:rPr>
                <w:rFonts w:ascii="Times New Roman" w:eastAsia="仿宋" w:hAnsi="Times New Roman" w:hint="eastAsia"/>
                <w:kern w:val="0"/>
                <w:sz w:val="24"/>
                <w:szCs w:val="24"/>
              </w:rPr>
              <w:t>161</w:t>
            </w:r>
          </w:p>
        </w:tc>
      </w:tr>
    </w:tbl>
    <w:p w:rsidR="007669B8" w:rsidRDefault="008C3AD9">
      <w:pPr>
        <w:adjustRightInd w:val="0"/>
        <w:snapToGrid w:val="0"/>
        <w:ind w:firstLineChars="200" w:firstLine="482"/>
        <w:rPr>
          <w:rFonts w:ascii="Times New Roman" w:eastAsia="仿宋" w:hAnsi="Times New Roman"/>
          <w:b/>
          <w:sz w:val="24"/>
          <w:szCs w:val="24"/>
        </w:rPr>
      </w:pPr>
      <w:r>
        <w:rPr>
          <w:rFonts w:ascii="Times New Roman" w:eastAsia="仿宋" w:hAnsi="Times New Roman"/>
          <w:b/>
          <w:sz w:val="24"/>
          <w:szCs w:val="24"/>
        </w:rPr>
        <w:t>（二）职业资格证书要求</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必须取得化学检验员、药物检验工、化学总控工等相关工种的中级及以上技能证书之一。</w:t>
      </w:r>
    </w:p>
    <w:p w:rsidR="007669B8" w:rsidRDefault="008C3AD9">
      <w:pPr>
        <w:adjustRightInd w:val="0"/>
        <w:snapToGrid w:val="0"/>
        <w:ind w:firstLineChars="200" w:firstLine="482"/>
        <w:rPr>
          <w:rFonts w:ascii="Times New Roman" w:eastAsia="仿宋" w:hAnsi="Times New Roman"/>
          <w:b/>
          <w:sz w:val="24"/>
          <w:szCs w:val="24"/>
        </w:rPr>
      </w:pPr>
      <w:r>
        <w:rPr>
          <w:rFonts w:ascii="Times New Roman" w:eastAsia="仿宋" w:hAnsi="Times New Roman"/>
          <w:b/>
          <w:sz w:val="24"/>
          <w:szCs w:val="24"/>
        </w:rPr>
        <w:t>（三）体测要求</w:t>
      </w:r>
    </w:p>
    <w:p w:rsidR="007669B8" w:rsidRDefault="008C3AD9">
      <w:pPr>
        <w:adjustRightInd w:val="0"/>
        <w:snapToGrid w:val="0"/>
        <w:ind w:firstLineChars="200" w:firstLine="480"/>
        <w:rPr>
          <w:rFonts w:ascii="Times New Roman" w:eastAsia="仿宋" w:hAnsi="Times New Roman"/>
          <w:sz w:val="24"/>
          <w:szCs w:val="24"/>
        </w:rPr>
      </w:pPr>
      <w:r>
        <w:rPr>
          <w:rFonts w:ascii="Times New Roman" w:eastAsia="仿宋" w:hAnsi="Times New Roman"/>
          <w:sz w:val="24"/>
          <w:szCs w:val="24"/>
        </w:rPr>
        <w:t>按《国家学生体质健康标准（</w:t>
      </w:r>
      <w:r>
        <w:rPr>
          <w:rFonts w:ascii="Times New Roman" w:eastAsia="仿宋" w:hAnsi="Times New Roman"/>
          <w:sz w:val="24"/>
          <w:szCs w:val="24"/>
        </w:rPr>
        <w:t>2014</w:t>
      </w:r>
      <w:r>
        <w:rPr>
          <w:rFonts w:ascii="Times New Roman" w:eastAsia="仿宋" w:hAnsi="Times New Roman"/>
          <w:sz w:val="24"/>
          <w:szCs w:val="24"/>
        </w:rPr>
        <w:t>年修订）》（</w:t>
      </w:r>
      <w:proofErr w:type="gramStart"/>
      <w:r>
        <w:rPr>
          <w:rFonts w:ascii="Times New Roman" w:eastAsia="仿宋" w:hAnsi="Times New Roman"/>
          <w:sz w:val="24"/>
          <w:szCs w:val="24"/>
        </w:rPr>
        <w:t>教体艺</w:t>
      </w:r>
      <w:proofErr w:type="gramEnd"/>
      <w:r>
        <w:rPr>
          <w:rFonts w:ascii="Times New Roman" w:eastAsia="仿宋" w:hAnsi="Times New Roman"/>
          <w:sz w:val="24"/>
          <w:szCs w:val="24"/>
        </w:rPr>
        <w:t>〔</w:t>
      </w:r>
      <w:r>
        <w:rPr>
          <w:rFonts w:ascii="Times New Roman" w:eastAsia="仿宋" w:hAnsi="Times New Roman"/>
          <w:sz w:val="24"/>
          <w:szCs w:val="24"/>
        </w:rPr>
        <w:t>2014</w:t>
      </w:r>
      <w:r>
        <w:rPr>
          <w:rFonts w:ascii="Times New Roman" w:eastAsia="仿宋" w:hAnsi="Times New Roman"/>
          <w:sz w:val="24"/>
          <w:szCs w:val="24"/>
        </w:rPr>
        <w:t>〕</w:t>
      </w:r>
      <w:r>
        <w:rPr>
          <w:rFonts w:ascii="Times New Roman" w:eastAsia="仿宋" w:hAnsi="Times New Roman"/>
          <w:sz w:val="24"/>
          <w:szCs w:val="24"/>
        </w:rPr>
        <w:t>5</w:t>
      </w:r>
      <w:r>
        <w:rPr>
          <w:rFonts w:ascii="Times New Roman" w:eastAsia="仿宋" w:hAnsi="Times New Roman"/>
          <w:sz w:val="24"/>
          <w:szCs w:val="24"/>
        </w:rPr>
        <w:t>号文件）要求，学生毕业时体质测试成绩达不到</w:t>
      </w:r>
      <w:r>
        <w:rPr>
          <w:rFonts w:ascii="Times New Roman" w:eastAsia="仿宋" w:hAnsi="Times New Roman"/>
          <w:sz w:val="24"/>
          <w:szCs w:val="24"/>
        </w:rPr>
        <w:t>50</w:t>
      </w:r>
      <w:r>
        <w:rPr>
          <w:rFonts w:ascii="Times New Roman" w:eastAsia="仿宋" w:hAnsi="Times New Roman"/>
          <w:sz w:val="24"/>
          <w:szCs w:val="24"/>
        </w:rPr>
        <w:t>分者按结业处理。</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七、辅修专业</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学有余力的本专业同学，可以在业余时间辅修以下专业的课程，达到要求后，将颁发辅修专业证书。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5  </w:t>
      </w:r>
      <w:r>
        <w:rPr>
          <w:rFonts w:ascii="Times New Roman" w:eastAsia="仿宋_GB2312" w:hAnsi="Times New Roman"/>
          <w:sz w:val="24"/>
          <w:szCs w:val="24"/>
        </w:rPr>
        <w:t>辅修专业简介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845"/>
      </w:tblGrid>
      <w:tr w:rsidR="007669B8">
        <w:trPr>
          <w:jc w:val="center"/>
        </w:trPr>
        <w:tc>
          <w:tcPr>
            <w:tcW w:w="1701" w:type="dxa"/>
          </w:tcPr>
          <w:p w:rsidR="007669B8" w:rsidRDefault="008C3AD9">
            <w:pPr>
              <w:adjustRightInd w:val="0"/>
              <w:snapToGrid w:val="0"/>
              <w:spacing w:beforeLines="10" w:before="31" w:afterLines="10" w:after="31"/>
              <w:jc w:val="center"/>
              <w:rPr>
                <w:rFonts w:ascii="Times New Roman" w:eastAsia="仿宋" w:hAnsi="Times New Roman"/>
                <w:b/>
                <w:sz w:val="24"/>
                <w:szCs w:val="24"/>
              </w:rPr>
            </w:pPr>
            <w:r>
              <w:rPr>
                <w:rFonts w:ascii="Times New Roman" w:eastAsia="仿宋" w:hAnsi="Times New Roman"/>
                <w:b/>
                <w:sz w:val="24"/>
                <w:szCs w:val="24"/>
              </w:rPr>
              <w:t>辅修专业名称</w:t>
            </w:r>
          </w:p>
        </w:tc>
        <w:tc>
          <w:tcPr>
            <w:tcW w:w="7845" w:type="dxa"/>
          </w:tcPr>
          <w:p w:rsidR="007669B8" w:rsidRDefault="008C3AD9">
            <w:pPr>
              <w:adjustRightInd w:val="0"/>
              <w:snapToGrid w:val="0"/>
              <w:spacing w:beforeLines="10" w:before="31" w:afterLines="10" w:after="31"/>
              <w:jc w:val="center"/>
              <w:rPr>
                <w:rFonts w:ascii="Times New Roman" w:eastAsia="仿宋" w:hAnsi="Times New Roman"/>
                <w:b/>
                <w:sz w:val="24"/>
                <w:szCs w:val="24"/>
              </w:rPr>
            </w:pPr>
            <w:r>
              <w:rPr>
                <w:rFonts w:ascii="Times New Roman" w:eastAsia="仿宋" w:hAnsi="Times New Roman"/>
                <w:b/>
                <w:sz w:val="24"/>
                <w:szCs w:val="24"/>
              </w:rPr>
              <w:t>培养要求</w:t>
            </w:r>
          </w:p>
        </w:tc>
      </w:tr>
      <w:tr w:rsidR="007669B8">
        <w:trPr>
          <w:jc w:val="center"/>
        </w:trPr>
        <w:tc>
          <w:tcPr>
            <w:tcW w:w="1701" w:type="dxa"/>
            <w:vAlign w:val="center"/>
          </w:tcPr>
          <w:p w:rsidR="007669B8" w:rsidRDefault="008C3AD9">
            <w:pPr>
              <w:adjustRightInd w:val="0"/>
              <w:snapToGrid w:val="0"/>
              <w:spacing w:beforeLines="10" w:before="31" w:afterLines="10" w:after="31"/>
              <w:jc w:val="left"/>
              <w:rPr>
                <w:rFonts w:ascii="Times New Roman" w:eastAsia="仿宋" w:hAnsi="Times New Roman"/>
                <w:sz w:val="24"/>
                <w:szCs w:val="24"/>
              </w:rPr>
            </w:pPr>
            <w:r>
              <w:rPr>
                <w:rFonts w:ascii="Times New Roman" w:eastAsia="仿宋" w:hAnsi="Times New Roman"/>
                <w:sz w:val="24"/>
                <w:szCs w:val="24"/>
              </w:rPr>
              <w:t>中小企业创业与管理</w:t>
            </w:r>
          </w:p>
        </w:tc>
        <w:tc>
          <w:tcPr>
            <w:tcW w:w="7845" w:type="dxa"/>
          </w:tcPr>
          <w:p w:rsidR="007669B8" w:rsidRDefault="008C3AD9">
            <w:pPr>
              <w:adjustRightInd w:val="0"/>
              <w:snapToGrid w:val="0"/>
              <w:jc w:val="left"/>
              <w:rPr>
                <w:rFonts w:ascii="Times New Roman" w:eastAsia="仿宋" w:hAnsi="Times New Roman"/>
                <w:sz w:val="24"/>
                <w:szCs w:val="24"/>
              </w:rPr>
            </w:pPr>
            <w:r>
              <w:rPr>
                <w:rFonts w:ascii="Times New Roman" w:eastAsia="仿宋" w:hAnsi="Times New Roman"/>
                <w:sz w:val="24"/>
                <w:szCs w:val="24"/>
              </w:rPr>
              <w:t>目标：主要培养适应网络经济发展需要的，有开拓创新精神，会进行电子商务实务操作的技术型和应用型创业创新人才。</w:t>
            </w:r>
          </w:p>
          <w:p w:rsidR="007669B8" w:rsidRDefault="008C3AD9">
            <w:pPr>
              <w:adjustRightInd w:val="0"/>
              <w:snapToGrid w:val="0"/>
              <w:spacing w:beforeLines="10" w:before="31" w:afterLines="10" w:after="31"/>
              <w:jc w:val="left"/>
              <w:rPr>
                <w:rFonts w:ascii="Times New Roman" w:eastAsia="仿宋" w:hAnsi="Times New Roman"/>
                <w:sz w:val="24"/>
                <w:szCs w:val="24"/>
              </w:rPr>
            </w:pPr>
            <w:r>
              <w:rPr>
                <w:rFonts w:ascii="Times New Roman" w:eastAsia="仿宋" w:hAnsi="Times New Roman"/>
                <w:sz w:val="24"/>
                <w:szCs w:val="24"/>
              </w:rPr>
              <w:t>课程：电子商务基础、</w:t>
            </w:r>
            <w:proofErr w:type="gramStart"/>
            <w:r>
              <w:rPr>
                <w:rFonts w:ascii="Times New Roman" w:eastAsia="仿宋" w:hAnsi="Times New Roman"/>
                <w:sz w:val="24"/>
                <w:szCs w:val="24"/>
              </w:rPr>
              <w:t>国内电</w:t>
            </w:r>
            <w:proofErr w:type="gramEnd"/>
            <w:r>
              <w:rPr>
                <w:rFonts w:ascii="Times New Roman" w:eastAsia="仿宋" w:hAnsi="Times New Roman"/>
                <w:sz w:val="24"/>
                <w:szCs w:val="24"/>
              </w:rPr>
              <w:t>商平台操作、跨境电商平台操作、网店美工</w:t>
            </w:r>
          </w:p>
        </w:tc>
      </w:tr>
      <w:tr w:rsidR="007669B8">
        <w:trPr>
          <w:jc w:val="center"/>
        </w:trPr>
        <w:tc>
          <w:tcPr>
            <w:tcW w:w="1701"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药品生产技术</w:t>
            </w:r>
          </w:p>
        </w:tc>
        <w:tc>
          <w:tcPr>
            <w:tcW w:w="78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目标：培养具有的安全、环保与质量意识，务实与协作精神，掌握药品生产相关知识，具备药品生产单元操作、生产过程与</w:t>
            </w:r>
            <w:r>
              <w:rPr>
                <w:rFonts w:ascii="Times New Roman" w:eastAsia="仿宋" w:hAnsi="Times New Roman"/>
                <w:sz w:val="24"/>
                <w:szCs w:val="24"/>
              </w:rPr>
              <w:t>QEHS</w:t>
            </w:r>
            <w:r>
              <w:rPr>
                <w:rFonts w:ascii="Times New Roman" w:eastAsia="仿宋" w:hAnsi="Times New Roman"/>
                <w:sz w:val="24"/>
                <w:szCs w:val="24"/>
              </w:rPr>
              <w:t>管理，能够在制药领域从事药品制造等工作，能够胜任基层管理的高素质技能型人才。</w:t>
            </w:r>
          </w:p>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课程：化学药物制备、药物制剂制备、生物发酵技术、药物制备仿真</w:t>
            </w:r>
          </w:p>
        </w:tc>
      </w:tr>
      <w:tr w:rsidR="007669B8">
        <w:trPr>
          <w:jc w:val="center"/>
        </w:trPr>
        <w:tc>
          <w:tcPr>
            <w:tcW w:w="1701" w:type="dxa"/>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药品经营与管理</w:t>
            </w:r>
          </w:p>
        </w:tc>
        <w:tc>
          <w:tcPr>
            <w:tcW w:w="7845" w:type="dxa"/>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目标：培养掌握医药、管理、市场营销、物流、电子商务等基本知识，具备药品营销策划、管理协调、药品服务能力，从事药品采购、药品营销、药品销售服务、药品经营质量管理、药品物流管理、零售药店管理、医药电子商务等工作的高素质技能人才。</w:t>
            </w:r>
          </w:p>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lastRenderedPageBreak/>
              <w:t>课程：用药指导、营销策划、医药企业经营与管理、医药电子商务</w:t>
            </w:r>
          </w:p>
        </w:tc>
      </w:tr>
    </w:tbl>
    <w:p w:rsidR="007669B8" w:rsidRDefault="007669B8">
      <w:pPr>
        <w:adjustRightInd w:val="0"/>
        <w:snapToGrid w:val="0"/>
        <w:jc w:val="lef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八、课程体系</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（一）专业课程体系说明。</w:t>
      </w:r>
      <w:r>
        <w:rPr>
          <w:rFonts w:ascii="Times New Roman" w:eastAsia="仿宋_GB2312" w:hAnsi="Times New Roman"/>
          <w:sz w:val="24"/>
          <w:szCs w:val="24"/>
        </w:rPr>
        <w:t xml:space="preserve"> </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对课程体系进行认真规划，设置了公共必修课、公共选修课、专业平台课、专业必修课、专业选修课，专业辅修课、第二课堂和升学选修课，多角度、多层次的培养学生的专业知识、专业技能、创新能力和</w:t>
      </w:r>
      <w:r>
        <w:rPr>
          <w:rFonts w:ascii="Times New Roman" w:eastAsia="仿宋_GB2312" w:hAnsi="Times New Roman"/>
          <w:sz w:val="24"/>
          <w:szCs w:val="24"/>
        </w:rPr>
        <w:t>职业素养等。</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、公共必修课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遵循以就业为导向，以能力为根本的高职教育发展趋势，牢牢把握学校</w:t>
      </w:r>
      <w:r>
        <w:rPr>
          <w:rFonts w:ascii="Times New Roman" w:eastAsia="仿宋_GB2312" w:hAnsi="Times New Roman"/>
          <w:sz w:val="24"/>
          <w:szCs w:val="24"/>
        </w:rPr>
        <w:t>“</w:t>
      </w:r>
      <w:r>
        <w:rPr>
          <w:rFonts w:ascii="Times New Roman" w:eastAsia="仿宋_GB2312" w:hAnsi="Times New Roman"/>
          <w:sz w:val="24"/>
          <w:szCs w:val="24"/>
        </w:rPr>
        <w:t>技文双馨</w:t>
      </w:r>
      <w:r>
        <w:rPr>
          <w:rFonts w:ascii="Times New Roman" w:eastAsia="仿宋_GB2312" w:hAnsi="Times New Roman"/>
          <w:sz w:val="24"/>
          <w:szCs w:val="24"/>
        </w:rPr>
        <w:t>”</w:t>
      </w:r>
      <w:r>
        <w:rPr>
          <w:rFonts w:ascii="Times New Roman" w:eastAsia="仿宋_GB2312" w:hAnsi="Times New Roman"/>
          <w:sz w:val="24"/>
          <w:szCs w:val="24"/>
        </w:rPr>
        <w:t>的培养要求，专业参与公共必修课的选择和设立。在对专业所需的公共基础素养进行探讨研究后，确定符合本专业要求的公共必修课并提交给学校，学校在更高层面构建</w:t>
      </w:r>
      <w:r>
        <w:rPr>
          <w:rFonts w:ascii="Times New Roman" w:eastAsia="仿宋_GB2312" w:hAnsi="Times New Roman"/>
          <w:sz w:val="24"/>
          <w:szCs w:val="24"/>
        </w:rPr>
        <w:t>“</w:t>
      </w:r>
      <w:r>
        <w:rPr>
          <w:rFonts w:ascii="Times New Roman" w:eastAsia="仿宋_GB2312" w:hAnsi="Times New Roman"/>
          <w:sz w:val="24"/>
          <w:szCs w:val="24"/>
        </w:rPr>
        <w:t>大思政</w:t>
      </w:r>
      <w:r>
        <w:rPr>
          <w:rFonts w:ascii="Times New Roman" w:eastAsia="仿宋_GB2312" w:hAnsi="Times New Roman"/>
          <w:sz w:val="24"/>
          <w:szCs w:val="24"/>
        </w:rPr>
        <w:t>”</w:t>
      </w:r>
      <w:r>
        <w:rPr>
          <w:rFonts w:ascii="Times New Roman" w:eastAsia="仿宋_GB2312" w:hAnsi="Times New Roman"/>
          <w:sz w:val="24"/>
          <w:szCs w:val="24"/>
        </w:rPr>
        <w:t>、</w:t>
      </w:r>
      <w:r>
        <w:rPr>
          <w:rFonts w:ascii="Times New Roman" w:eastAsia="仿宋_GB2312" w:hAnsi="Times New Roman"/>
          <w:sz w:val="24"/>
          <w:szCs w:val="24"/>
        </w:rPr>
        <w:t>“</w:t>
      </w:r>
      <w:r>
        <w:rPr>
          <w:rFonts w:ascii="Times New Roman" w:eastAsia="仿宋_GB2312" w:hAnsi="Times New Roman"/>
          <w:sz w:val="24"/>
          <w:szCs w:val="24"/>
        </w:rPr>
        <w:t>大体育</w:t>
      </w:r>
      <w:r>
        <w:rPr>
          <w:rFonts w:ascii="Times New Roman" w:eastAsia="仿宋_GB2312" w:hAnsi="Times New Roman"/>
          <w:sz w:val="24"/>
          <w:szCs w:val="24"/>
        </w:rPr>
        <w:t>”</w:t>
      </w:r>
      <w:r>
        <w:rPr>
          <w:rFonts w:ascii="Times New Roman" w:eastAsia="仿宋_GB2312" w:hAnsi="Times New Roman"/>
          <w:sz w:val="24"/>
          <w:szCs w:val="24"/>
        </w:rPr>
        <w:t>和打造校园核心文化理念下的公共课程群，丰富学生课余活动，提升学生综合素质。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、专业平台课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专业基础课的选取和设立遵循以下原则：一是</w:t>
      </w:r>
      <w:r>
        <w:rPr>
          <w:rFonts w:ascii="Times New Roman" w:eastAsia="仿宋_GB2312" w:hAnsi="Times New Roman"/>
          <w:sz w:val="24"/>
          <w:szCs w:val="24"/>
        </w:rPr>
        <w:t>“</w:t>
      </w:r>
      <w:r>
        <w:rPr>
          <w:rFonts w:ascii="Times New Roman" w:eastAsia="仿宋_GB2312" w:hAnsi="Times New Roman"/>
          <w:sz w:val="24"/>
          <w:szCs w:val="24"/>
        </w:rPr>
        <w:t>以专业为本</w:t>
      </w:r>
      <w:r>
        <w:rPr>
          <w:rFonts w:ascii="Times New Roman" w:eastAsia="仿宋_GB2312" w:hAnsi="Times New Roman"/>
          <w:sz w:val="24"/>
          <w:szCs w:val="24"/>
        </w:rPr>
        <w:t>”</w:t>
      </w:r>
      <w:r>
        <w:rPr>
          <w:rFonts w:ascii="Times New Roman" w:eastAsia="仿宋_GB2312" w:hAnsi="Times New Roman"/>
          <w:sz w:val="24"/>
          <w:szCs w:val="24"/>
        </w:rPr>
        <w:t>，根据专业对基础知识和基本技能的需求，开设《无机及分析化学》、《有机化学》、《微生物》作为基</w:t>
      </w:r>
      <w:r>
        <w:rPr>
          <w:rFonts w:ascii="Times New Roman" w:eastAsia="仿宋_GB2312" w:hAnsi="Times New Roman"/>
          <w:sz w:val="24"/>
          <w:szCs w:val="24"/>
        </w:rPr>
        <w:t>础课，开设《仪器分析》、《药品分析检测》、《药品质量管理》、《药学基础知识》、《药品生物测定技术》等专业课，讲授基础知识，培养基本专业能力。二是</w:t>
      </w:r>
      <w:r>
        <w:rPr>
          <w:rFonts w:ascii="Times New Roman" w:eastAsia="仿宋_GB2312" w:hAnsi="Times New Roman"/>
          <w:sz w:val="24"/>
          <w:szCs w:val="24"/>
        </w:rPr>
        <w:t>“</w:t>
      </w:r>
      <w:r>
        <w:rPr>
          <w:rFonts w:ascii="Times New Roman" w:eastAsia="仿宋_GB2312" w:hAnsi="Times New Roman"/>
          <w:sz w:val="24"/>
          <w:szCs w:val="24"/>
        </w:rPr>
        <w:t>以学生为本</w:t>
      </w:r>
      <w:r>
        <w:rPr>
          <w:rFonts w:ascii="Times New Roman" w:eastAsia="仿宋_GB2312" w:hAnsi="Times New Roman"/>
          <w:sz w:val="24"/>
          <w:szCs w:val="24"/>
        </w:rPr>
        <w:t>”</w:t>
      </w:r>
      <w:r>
        <w:rPr>
          <w:rFonts w:ascii="Times New Roman" w:eastAsia="仿宋_GB2312" w:hAnsi="Times New Roman"/>
          <w:sz w:val="24"/>
          <w:szCs w:val="24"/>
        </w:rPr>
        <w:t>，根据学生认知能力，对课程内容进行选取和整合，确保课程教学效果，降低学习难度，提高学生兴趣，达到教学目标。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、专业必修课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在专业核心课程体系的建设过程中，探索</w:t>
      </w:r>
      <w:r>
        <w:rPr>
          <w:rFonts w:ascii="Times New Roman" w:eastAsia="仿宋_GB2312" w:hAnsi="Times New Roman"/>
          <w:sz w:val="24"/>
          <w:szCs w:val="24"/>
        </w:rPr>
        <w:t>“</w:t>
      </w:r>
      <w:r>
        <w:rPr>
          <w:rFonts w:ascii="Times New Roman" w:eastAsia="仿宋_GB2312" w:hAnsi="Times New Roman"/>
          <w:sz w:val="24"/>
          <w:szCs w:val="24"/>
        </w:rPr>
        <w:t>校企合作，工学结合</w:t>
      </w:r>
      <w:r>
        <w:rPr>
          <w:rFonts w:ascii="Times New Roman" w:eastAsia="仿宋_GB2312" w:hAnsi="Times New Roman"/>
          <w:sz w:val="24"/>
          <w:szCs w:val="24"/>
        </w:rPr>
        <w:t>”</w:t>
      </w:r>
      <w:r>
        <w:rPr>
          <w:rFonts w:ascii="Times New Roman" w:eastAsia="仿宋_GB2312" w:hAnsi="Times New Roman"/>
          <w:sz w:val="24"/>
          <w:szCs w:val="24"/>
        </w:rPr>
        <w:t>的模式，基于工作过程系统化的设计原则和行动为导向的理念设计课程体系。通过召开行业专家座谈会，并参考行业企业的调研结果，对核心课程进行了重构，设置了仪器分析、药学基础知识、药</w:t>
      </w:r>
      <w:r>
        <w:rPr>
          <w:rFonts w:ascii="Times New Roman" w:eastAsia="仿宋_GB2312" w:hAnsi="Times New Roman"/>
          <w:sz w:val="24"/>
          <w:szCs w:val="24"/>
        </w:rPr>
        <w:t>品分析检测、药品生物测定技术、药品质量管理等五门专业核心课程。核心课程推行工学结合教学，设置药物检测等教学情景，学习与工作相融合，培养学生职业素养和综合素质。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、专业选修课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根据省教育厅的要求，对专业选修课进行了变革，提高其比重，供学生选修，给学生更高的学习自由度。主要是借助二级学院的大平台，设置模块化拓展课，提供其他制药、药剂、药管等专业的课程供学生选修，为学生提供更多的发展方向，培养学生创新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、辅修专业选修课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安排两大模块供本专业学生选择，院外中小企业创新与管理模块，院内药品生产技术、药品经营与管理。</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（二）专业实践教学系统说明及实践教学体系。</w:t>
      </w:r>
      <w:r>
        <w:rPr>
          <w:rFonts w:ascii="Times New Roman" w:eastAsia="仿宋_GB2312" w:hAnsi="Times New Roman"/>
          <w:sz w:val="24"/>
          <w:szCs w:val="24"/>
        </w:rPr>
        <w:t xml:space="preserve"> </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通过仿真实训、项目操作、校内实训车间操作、专业实习实训和专业顶岗实习等模块的交替进行或逐步递进，培养学生的动手能力和技能。</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、仿真实训</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借助网络教学系统、药物检测实训仿真系统等仿真软件，在网络上模拟药品的检测流程，使学生对药品检测过程、仪器操控等形成初步认识，或对无法动手操作的检测过程有所感性认识。</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、项目操作</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根据课程要求，学生在校内实验室完成规定的工作项目，如药</w:t>
      </w:r>
      <w:r>
        <w:rPr>
          <w:rFonts w:ascii="Times New Roman" w:eastAsia="仿宋_GB2312" w:hAnsi="Times New Roman"/>
          <w:sz w:val="24"/>
          <w:szCs w:val="24"/>
        </w:rPr>
        <w:t>品崩解实验、药品检测等。工作项目的设计遵循开放性、完整性、创新性的原则，要求学生完成从检测方法设计、制样、到检测评价的全过程，提高学生动手能力，鼓励学生思考，激发学生创新能力。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、专业顶岗实习</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集中安排学生到生产性制药企业的质量控制部门进行专业实习，分散安排学生到企业进行</w:t>
      </w:r>
      <w:r>
        <w:rPr>
          <w:rFonts w:ascii="Times New Roman" w:eastAsia="仿宋_GB2312" w:hAnsi="Times New Roman"/>
          <w:sz w:val="24"/>
          <w:szCs w:val="24"/>
        </w:rPr>
        <w:lastRenderedPageBreak/>
        <w:t>顶岗实习，两相结合，通过企业进行真正的师徒培训和锻炼，使学生进一步熟悉药品检测的实际过程，提升专业技能的最后融通和定型，达到企业对员工的要求。</w:t>
      </w:r>
    </w:p>
    <w:p w:rsidR="007669B8" w:rsidRDefault="008C3AD9">
      <w:pPr>
        <w:numPr>
          <w:ilvl w:val="0"/>
          <w:numId w:val="5"/>
        </w:num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专业课程导学图</w:t>
      </w:r>
    </w:p>
    <w:p w:rsidR="007669B8" w:rsidRDefault="008C3AD9">
      <w:pPr>
        <w:adjustRightInd w:val="0"/>
        <w:snapToGrid w:val="0"/>
        <w:ind w:firstLineChars="200" w:firstLine="480"/>
        <w:jc w:val="center"/>
        <w:rPr>
          <w:rFonts w:ascii="Times New Roman" w:eastAsia="仿宋_GB2312" w:hAnsi="Times New Roman"/>
          <w:sz w:val="24"/>
          <w:szCs w:val="24"/>
        </w:rPr>
      </w:pPr>
      <w:r>
        <w:rPr>
          <w:rFonts w:ascii="Times New Roman" w:hAnsi="Times New Roman"/>
          <w:noProof/>
          <w:sz w:val="24"/>
          <w:szCs w:val="24"/>
        </w:rPr>
        <w:drawing>
          <wp:inline distT="0" distB="0" distL="114300" distR="114300" wp14:anchorId="305F2360" wp14:editId="4CDCF1B1">
            <wp:extent cx="5286375" cy="3659505"/>
            <wp:effectExtent l="0" t="0" r="952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286375" cy="3659505"/>
                    </a:xfrm>
                    <a:prstGeom prst="rect">
                      <a:avLst/>
                    </a:prstGeom>
                    <a:noFill/>
                    <a:ln>
                      <a:noFill/>
                    </a:ln>
                  </pic:spPr>
                </pic:pic>
              </a:graphicData>
            </a:graphic>
          </wp:inline>
        </w:drawing>
      </w:r>
    </w:p>
    <w:p w:rsidR="007669B8" w:rsidRDefault="008C3AD9">
      <w:pPr>
        <w:adjustRightInd w:val="0"/>
        <w:snapToGrid w:val="0"/>
        <w:ind w:firstLineChars="200" w:firstLine="480"/>
        <w:jc w:val="center"/>
        <w:rPr>
          <w:rFonts w:ascii="Times New Roman" w:eastAsia="黑体" w:hAnsi="Times New Roman"/>
          <w:sz w:val="24"/>
          <w:szCs w:val="24"/>
        </w:rPr>
      </w:pPr>
      <w:r>
        <w:rPr>
          <w:rFonts w:ascii="Times New Roman" w:eastAsia="仿宋_GB2312" w:hAnsi="Times New Roman"/>
          <w:sz w:val="24"/>
          <w:szCs w:val="24"/>
        </w:rPr>
        <w:t>图</w:t>
      </w:r>
      <w:r>
        <w:rPr>
          <w:rFonts w:ascii="Times New Roman" w:eastAsia="仿宋_GB2312" w:hAnsi="Times New Roman"/>
          <w:sz w:val="24"/>
          <w:szCs w:val="24"/>
        </w:rPr>
        <w:t xml:space="preserve">1 </w:t>
      </w:r>
      <w:r>
        <w:rPr>
          <w:rFonts w:ascii="Times New Roman" w:eastAsia="仿宋_GB2312" w:hAnsi="Times New Roman"/>
          <w:sz w:val="24"/>
          <w:szCs w:val="24"/>
        </w:rPr>
        <w:t>专业课程导学图</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br w:type="page"/>
      </w: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九、教学进程安排</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（一）教学周数安排</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6  </w:t>
      </w:r>
      <w:r>
        <w:rPr>
          <w:rFonts w:ascii="Times New Roman" w:eastAsia="仿宋_GB2312" w:hAnsi="Times New Roman"/>
          <w:sz w:val="24"/>
          <w:szCs w:val="24"/>
        </w:rPr>
        <w:t>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7669B8">
        <w:trPr>
          <w:jc w:val="center"/>
        </w:trPr>
        <w:tc>
          <w:tcPr>
            <w:tcW w:w="54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年</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期</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按学期安排教学周数</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按周安排</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教学周数</w:t>
            </w:r>
          </w:p>
        </w:tc>
        <w:tc>
          <w:tcPr>
            <w:tcW w:w="127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毕业教学</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环节</w:t>
            </w: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入学教育</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毕业教育</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考</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试</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合计</w:t>
            </w:r>
          </w:p>
        </w:tc>
        <w:tc>
          <w:tcPr>
            <w:tcW w:w="70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备注</w:t>
            </w:r>
          </w:p>
        </w:tc>
      </w:tr>
      <w:tr w:rsidR="007669B8">
        <w:trPr>
          <w:jc w:val="center"/>
        </w:trPr>
        <w:tc>
          <w:tcPr>
            <w:tcW w:w="545" w:type="dxa"/>
            <w:vMerge w:val="restart"/>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Ⅰ</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14</w:t>
            </w: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军事技能</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暑期实践</w:t>
            </w: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20</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restart"/>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Ⅱ</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3</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18</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4</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暑期实践</w:t>
            </w: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22</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val="restart"/>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Ⅲ</w:t>
            </w: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17</w:t>
            </w: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41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18</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545" w:type="dxa"/>
            <w:vMerge/>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543"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6</w:t>
            </w:r>
          </w:p>
        </w:tc>
        <w:tc>
          <w:tcPr>
            <w:tcW w:w="1572"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6"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c>
          <w:tcPr>
            <w:tcW w:w="127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合并进行</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0</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r w:rsidR="007669B8">
        <w:trPr>
          <w:jc w:val="center"/>
        </w:trPr>
        <w:tc>
          <w:tcPr>
            <w:tcW w:w="1088" w:type="dxa"/>
            <w:gridSpan w:val="2"/>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合</w:t>
            </w:r>
            <w:r>
              <w:rPr>
                <w:rFonts w:ascii="Times New Roman" w:eastAsia="仿宋_GB2312" w:hAnsi="Times New Roman"/>
                <w:sz w:val="24"/>
                <w:szCs w:val="24"/>
              </w:rPr>
              <w:t xml:space="preserve"> </w:t>
            </w:r>
            <w:r>
              <w:rPr>
                <w:rFonts w:ascii="Times New Roman" w:eastAsia="仿宋_GB2312" w:hAnsi="Times New Roman"/>
                <w:sz w:val="24"/>
                <w:szCs w:val="24"/>
              </w:rPr>
              <w:t>计</w:t>
            </w:r>
          </w:p>
        </w:tc>
        <w:tc>
          <w:tcPr>
            <w:tcW w:w="1572"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82</w:t>
            </w:r>
          </w:p>
        </w:tc>
        <w:tc>
          <w:tcPr>
            <w:tcW w:w="1276"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6</w:t>
            </w:r>
          </w:p>
        </w:tc>
        <w:tc>
          <w:tcPr>
            <w:tcW w:w="1275"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16</w:t>
            </w:r>
          </w:p>
        </w:tc>
        <w:tc>
          <w:tcPr>
            <w:tcW w:w="1418"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2</w:t>
            </w:r>
          </w:p>
        </w:tc>
        <w:tc>
          <w:tcPr>
            <w:tcW w:w="567"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5</w:t>
            </w:r>
          </w:p>
        </w:tc>
        <w:tc>
          <w:tcPr>
            <w:tcW w:w="709" w:type="dxa"/>
            <w:shd w:val="clear" w:color="auto" w:fill="auto"/>
            <w:vAlign w:val="center"/>
          </w:tcPr>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111</w:t>
            </w:r>
          </w:p>
        </w:tc>
        <w:tc>
          <w:tcPr>
            <w:tcW w:w="708" w:type="dxa"/>
            <w:shd w:val="clear" w:color="auto" w:fill="auto"/>
            <w:vAlign w:val="center"/>
          </w:tcPr>
          <w:p w:rsidR="007669B8" w:rsidRDefault="007669B8">
            <w:pPr>
              <w:adjustRightInd w:val="0"/>
              <w:snapToGrid w:val="0"/>
              <w:jc w:val="center"/>
              <w:rPr>
                <w:rFonts w:ascii="Times New Roman" w:eastAsia="仿宋_GB2312" w:hAnsi="Times New Roman"/>
                <w:sz w:val="24"/>
                <w:szCs w:val="24"/>
              </w:rPr>
            </w:pPr>
          </w:p>
        </w:tc>
      </w:tr>
    </w:tbl>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（二）按学期安排课程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7  </w:t>
      </w:r>
      <w:r>
        <w:rPr>
          <w:rFonts w:ascii="Times New Roman" w:eastAsia="仿宋_GB2312" w:hAnsi="Times New Roman"/>
          <w:sz w:val="24"/>
          <w:szCs w:val="24"/>
        </w:rPr>
        <w:t>按学期安排课程表</w:t>
      </w: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表格说明：</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公共基础任选课程学分栏中的分值是对该类课程的最低学分要求，毕业时该类任选课获得学分不得低于该分值。</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2.</w:t>
      </w:r>
      <w:r>
        <w:rPr>
          <w:rFonts w:ascii="Times New Roman" w:eastAsia="仿宋_GB2312" w:hAnsi="Times New Roman"/>
          <w:sz w:val="24"/>
          <w:szCs w:val="24"/>
        </w:rPr>
        <w:t>对外语、计算机等有考证等级要求的专业应列明</w:t>
      </w:r>
      <w:r>
        <w:rPr>
          <w:rFonts w:ascii="Times New Roman" w:eastAsia="仿宋_GB2312" w:hAnsi="Times New Roman"/>
          <w:sz w:val="24"/>
          <w:szCs w:val="24"/>
        </w:rPr>
        <w:t>“</w:t>
      </w:r>
      <w:r>
        <w:rPr>
          <w:rFonts w:ascii="Times New Roman" w:eastAsia="仿宋_GB2312" w:hAnsi="Times New Roman"/>
          <w:sz w:val="24"/>
          <w:szCs w:val="24"/>
        </w:rPr>
        <w:t>以证代考</w:t>
      </w:r>
      <w:r>
        <w:rPr>
          <w:rFonts w:ascii="Times New Roman" w:eastAsia="仿宋_GB2312" w:hAnsi="Times New Roman"/>
          <w:sz w:val="24"/>
          <w:szCs w:val="24"/>
        </w:rPr>
        <w:t>”</w:t>
      </w:r>
      <w:r>
        <w:rPr>
          <w:rFonts w:ascii="Times New Roman" w:eastAsia="仿宋_GB2312" w:hAnsi="Times New Roman"/>
          <w:sz w:val="24"/>
          <w:szCs w:val="24"/>
        </w:rPr>
        <w:t>，即以</w:t>
      </w:r>
      <w:r>
        <w:rPr>
          <w:rFonts w:ascii="Times New Roman" w:eastAsia="仿宋_GB2312" w:hAnsi="Times New Roman"/>
          <w:sz w:val="24"/>
          <w:szCs w:val="24"/>
        </w:rPr>
        <w:t>XX</w:t>
      </w:r>
      <w:r>
        <w:rPr>
          <w:rFonts w:ascii="Times New Roman" w:eastAsia="仿宋_GB2312" w:hAnsi="Times New Roman"/>
          <w:sz w:val="24"/>
          <w:szCs w:val="24"/>
        </w:rPr>
        <w:t>证书的成绩经</w:t>
      </w:r>
      <w:r>
        <w:rPr>
          <w:rFonts w:ascii="Times New Roman" w:eastAsia="仿宋_GB2312" w:hAnsi="Times New Roman"/>
          <w:sz w:val="24"/>
          <w:szCs w:val="24"/>
        </w:rPr>
        <w:t>XX</w:t>
      </w:r>
      <w:r>
        <w:rPr>
          <w:rFonts w:ascii="Times New Roman" w:eastAsia="仿宋_GB2312" w:hAnsi="Times New Roman"/>
          <w:sz w:val="24"/>
          <w:szCs w:val="24"/>
        </w:rPr>
        <w:t>折算</w:t>
      </w:r>
      <w:r>
        <w:rPr>
          <w:rFonts w:ascii="Times New Roman" w:eastAsia="仿宋_GB2312" w:hAnsi="Times New Roman"/>
          <w:sz w:val="24"/>
          <w:szCs w:val="24"/>
        </w:rPr>
        <w:t>(1</w:t>
      </w:r>
      <w:r>
        <w:rPr>
          <w:rFonts w:ascii="Times New Roman" w:eastAsia="仿宋_GB2312" w:hAnsi="Times New Roman"/>
          <w:sz w:val="24"/>
          <w:szCs w:val="24"/>
        </w:rPr>
        <w:t>、</w:t>
      </w:r>
      <w:r>
        <w:rPr>
          <w:rFonts w:ascii="Times New Roman" w:eastAsia="仿宋_GB2312" w:hAnsi="Times New Roman"/>
          <w:sz w:val="24"/>
          <w:szCs w:val="24"/>
        </w:rPr>
        <w:t>1.2.1.4</w:t>
      </w:r>
      <w:r>
        <w:rPr>
          <w:rFonts w:ascii="Times New Roman" w:eastAsia="仿宋_GB2312" w:hAnsi="Times New Roman"/>
          <w:sz w:val="24"/>
          <w:szCs w:val="24"/>
        </w:rPr>
        <w:t>倍</w:t>
      </w:r>
      <w:r>
        <w:rPr>
          <w:rFonts w:ascii="Times New Roman" w:eastAsia="仿宋_GB2312" w:hAnsi="Times New Roman"/>
          <w:sz w:val="24"/>
          <w:szCs w:val="24"/>
        </w:rPr>
        <w:t>)</w:t>
      </w:r>
      <w:r>
        <w:rPr>
          <w:rFonts w:ascii="Times New Roman" w:eastAsia="仿宋_GB2312" w:hAnsi="Times New Roman"/>
          <w:sz w:val="24"/>
          <w:szCs w:val="24"/>
        </w:rPr>
        <w:t>后计为</w:t>
      </w:r>
      <w:r>
        <w:rPr>
          <w:rFonts w:ascii="Times New Roman" w:eastAsia="仿宋_GB2312" w:hAnsi="Times New Roman"/>
          <w:sz w:val="24"/>
          <w:szCs w:val="24"/>
        </w:rPr>
        <w:t>XX</w:t>
      </w:r>
      <w:r>
        <w:rPr>
          <w:rFonts w:ascii="Times New Roman" w:eastAsia="仿宋_GB2312" w:hAnsi="Times New Roman"/>
          <w:sz w:val="24"/>
          <w:szCs w:val="24"/>
        </w:rPr>
        <w:t>课程成绩。</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课程类型：</w:t>
      </w:r>
      <w:r>
        <w:rPr>
          <w:rFonts w:ascii="Times New Roman" w:eastAsia="仿宋_GB2312" w:hAnsi="Times New Roman"/>
          <w:sz w:val="24"/>
          <w:szCs w:val="24"/>
        </w:rPr>
        <w:t>A</w:t>
      </w:r>
      <w:r>
        <w:rPr>
          <w:rFonts w:ascii="Times New Roman" w:eastAsia="仿宋_GB2312" w:hAnsi="Times New Roman"/>
          <w:sz w:val="24"/>
          <w:szCs w:val="24"/>
        </w:rPr>
        <w:t>类（纯理论课）、</w:t>
      </w:r>
      <w:r>
        <w:rPr>
          <w:rFonts w:ascii="Times New Roman" w:eastAsia="仿宋_GB2312" w:hAnsi="Times New Roman"/>
          <w:sz w:val="24"/>
          <w:szCs w:val="24"/>
        </w:rPr>
        <w:t>B</w:t>
      </w:r>
      <w:r>
        <w:rPr>
          <w:rFonts w:ascii="Times New Roman" w:eastAsia="仿宋_GB2312" w:hAnsi="Times New Roman"/>
          <w:sz w:val="24"/>
          <w:szCs w:val="24"/>
        </w:rPr>
        <w:t>类（理论</w:t>
      </w:r>
      <w:r>
        <w:rPr>
          <w:rFonts w:ascii="Times New Roman" w:eastAsia="仿宋_GB2312" w:hAnsi="Times New Roman"/>
          <w:sz w:val="24"/>
          <w:szCs w:val="24"/>
        </w:rPr>
        <w:t>+</w:t>
      </w:r>
      <w:r>
        <w:rPr>
          <w:rFonts w:ascii="Times New Roman" w:eastAsia="仿宋_GB2312" w:hAnsi="Times New Roman"/>
          <w:sz w:val="24"/>
          <w:szCs w:val="24"/>
        </w:rPr>
        <w:t>实践课）、</w:t>
      </w:r>
      <w:r>
        <w:rPr>
          <w:rFonts w:ascii="Times New Roman" w:eastAsia="仿宋_GB2312" w:hAnsi="Times New Roman"/>
          <w:sz w:val="24"/>
          <w:szCs w:val="24"/>
        </w:rPr>
        <w:t>C</w:t>
      </w:r>
      <w:r>
        <w:rPr>
          <w:rFonts w:ascii="Times New Roman" w:eastAsia="仿宋_GB2312" w:hAnsi="Times New Roman"/>
          <w:sz w:val="24"/>
          <w:szCs w:val="24"/>
        </w:rPr>
        <w:t>类（</w:t>
      </w:r>
      <w:proofErr w:type="gramStart"/>
      <w:r>
        <w:rPr>
          <w:rFonts w:ascii="Times New Roman" w:eastAsia="仿宋_GB2312" w:hAnsi="Times New Roman"/>
          <w:sz w:val="24"/>
          <w:szCs w:val="24"/>
        </w:rPr>
        <w:t>纯实践</w:t>
      </w:r>
      <w:proofErr w:type="gramEnd"/>
      <w:r>
        <w:rPr>
          <w:rFonts w:ascii="Times New Roman" w:eastAsia="仿宋_GB2312" w:hAnsi="Times New Roman"/>
          <w:sz w:val="24"/>
          <w:szCs w:val="24"/>
        </w:rPr>
        <w:t>课），单一选项。</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4.</w:t>
      </w:r>
      <w:r>
        <w:rPr>
          <w:rFonts w:ascii="Times New Roman" w:eastAsia="仿宋_GB2312" w:hAnsi="Times New Roman"/>
          <w:sz w:val="24"/>
          <w:szCs w:val="24"/>
        </w:rPr>
        <w:t>课程属性：专业所有课程分为公共基础课、专业平台课、专业课、第二课堂、第三课堂，单一选项。</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课程性质：专业所有课程分为必修课、专业选修课（含专业限选课和专业任选课）、公共基础选修课（含</w:t>
      </w:r>
      <w:r>
        <w:rPr>
          <w:rFonts w:ascii="Times New Roman" w:eastAsia="仿宋_GB2312" w:hAnsi="Times New Roman"/>
          <w:sz w:val="24"/>
          <w:szCs w:val="24"/>
        </w:rPr>
        <w:t>公共基础限选课和公共基础任选课），单一选项。原则上要求选修课学时占总学时比例不低于</w:t>
      </w:r>
      <w:r>
        <w:rPr>
          <w:rFonts w:ascii="Times New Roman" w:eastAsia="仿宋_GB2312" w:hAnsi="Times New Roman"/>
          <w:sz w:val="24"/>
          <w:szCs w:val="24"/>
        </w:rPr>
        <w:t>40%</w:t>
      </w:r>
      <w:r>
        <w:rPr>
          <w:rFonts w:ascii="Times New Roman" w:eastAsia="仿宋_GB2312" w:hAnsi="Times New Roman"/>
          <w:sz w:val="24"/>
          <w:szCs w:val="24"/>
        </w:rPr>
        <w:t>。</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考核方式：分为考试课和考查课。</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7.</w:t>
      </w:r>
      <w:r>
        <w:rPr>
          <w:rFonts w:ascii="Times New Roman" w:eastAsia="仿宋_GB2312" w:hAnsi="Times New Roman"/>
          <w:sz w:val="24"/>
          <w:szCs w:val="24"/>
        </w:rPr>
        <w:t>有</w:t>
      </w:r>
      <w:r>
        <w:rPr>
          <w:rFonts w:ascii="Times New Roman" w:eastAsia="仿宋_GB2312" w:hAnsi="Times New Roman"/>
          <w:sz w:val="24"/>
          <w:szCs w:val="24"/>
        </w:rPr>
        <w:t>“</w:t>
      </w:r>
      <w:r>
        <w:rPr>
          <w:rFonts w:ascii="Times New Roman" w:eastAsia="仿宋_GB2312" w:hAnsi="Times New Roman"/>
          <w:sz w:val="24"/>
          <w:szCs w:val="24"/>
        </w:rPr>
        <w:t>专升本</w:t>
      </w:r>
      <w:r>
        <w:rPr>
          <w:rFonts w:ascii="Times New Roman" w:eastAsia="仿宋_GB2312" w:hAnsi="Times New Roman"/>
          <w:sz w:val="24"/>
          <w:szCs w:val="24"/>
        </w:rPr>
        <w:t>”</w:t>
      </w:r>
      <w:r>
        <w:rPr>
          <w:rFonts w:ascii="Times New Roman" w:eastAsia="仿宋_GB2312" w:hAnsi="Times New Roman"/>
          <w:sz w:val="24"/>
          <w:szCs w:val="24"/>
        </w:rPr>
        <w:t>升学考试需求的学生，可以选修升学类公共基础任选课，包括专升本大学语文、专升本高等数学和专升本英语，且该类课程学分可以与其他任何一类公共基础任选课学分进行互换和充抵。</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rPr>
        <w:t>8.</w:t>
      </w:r>
      <w:r>
        <w:rPr>
          <w:rFonts w:ascii="Times New Roman" w:eastAsia="仿宋_GB2312" w:hAnsi="Times New Roman"/>
          <w:sz w:val="24"/>
          <w:szCs w:val="24"/>
        </w:rPr>
        <w:t>备注栏说明：</w:t>
      </w:r>
      <w:r>
        <w:rPr>
          <w:rFonts w:ascii="Times New Roman" w:eastAsia="仿宋_GB2312" w:hAnsi="Times New Roman"/>
          <w:sz w:val="24"/>
          <w:szCs w:val="24"/>
        </w:rPr>
        <w:br w:type="page"/>
      </w:r>
    </w:p>
    <w:p w:rsidR="007669B8" w:rsidRDefault="008C3AD9">
      <w:pPr>
        <w:numPr>
          <w:ilvl w:val="0"/>
          <w:numId w:val="6"/>
        </w:num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专业核心课程描述</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8  </w:t>
      </w:r>
      <w:r>
        <w:rPr>
          <w:rFonts w:ascii="Times New Roman" w:eastAsia="仿宋_GB2312" w:hAnsi="Times New Roman"/>
          <w:sz w:val="24"/>
          <w:szCs w:val="24"/>
        </w:rPr>
        <w:t>专业核心课程描述表</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205"/>
        <w:gridCol w:w="2441"/>
        <w:gridCol w:w="2836"/>
        <w:gridCol w:w="1416"/>
        <w:gridCol w:w="907"/>
      </w:tblGrid>
      <w:tr w:rsidR="007669B8">
        <w:trPr>
          <w:trHeight w:val="562"/>
          <w:jc w:val="center"/>
        </w:trPr>
        <w:tc>
          <w:tcPr>
            <w:tcW w:w="623"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序号</w:t>
            </w:r>
          </w:p>
        </w:tc>
        <w:tc>
          <w:tcPr>
            <w:tcW w:w="120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lang w:bidi="ar"/>
              </w:rPr>
            </w:pPr>
            <w:r>
              <w:rPr>
                <w:rFonts w:ascii="Times New Roman" w:eastAsia="仿宋" w:hAnsi="Times New Roman"/>
                <w:b/>
                <w:sz w:val="24"/>
                <w:szCs w:val="24"/>
                <w:lang w:bidi="ar"/>
              </w:rPr>
              <w:t>课程</w:t>
            </w:r>
          </w:p>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名称</w:t>
            </w:r>
          </w:p>
        </w:tc>
        <w:tc>
          <w:tcPr>
            <w:tcW w:w="24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学习目标</w:t>
            </w:r>
          </w:p>
        </w:tc>
        <w:tc>
          <w:tcPr>
            <w:tcW w:w="28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主要教学内容与要求</w:t>
            </w:r>
          </w:p>
        </w:tc>
        <w:tc>
          <w:tcPr>
            <w:tcW w:w="141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教学建议</w:t>
            </w:r>
          </w:p>
        </w:tc>
        <w:tc>
          <w:tcPr>
            <w:tcW w:w="90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学时数</w:t>
            </w:r>
          </w:p>
        </w:tc>
      </w:tr>
      <w:tr w:rsidR="007669B8">
        <w:trPr>
          <w:trHeight w:val="530"/>
          <w:jc w:val="center"/>
        </w:trPr>
        <w:tc>
          <w:tcPr>
            <w:tcW w:w="623"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w:t>
            </w:r>
          </w:p>
        </w:tc>
        <w:tc>
          <w:tcPr>
            <w:tcW w:w="120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仪器分析</w:t>
            </w:r>
          </w:p>
        </w:tc>
        <w:tc>
          <w:tcPr>
            <w:tcW w:w="24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使学生掌握现代常用的仪器分析技术，熟悉仪器分析法的一些基本原理和实验技术、仪器设备的构造特点、常用分析仪器的操作规程，能对化合物进行定性、定量分析。</w:t>
            </w:r>
          </w:p>
        </w:tc>
        <w:tc>
          <w:tcPr>
            <w:tcW w:w="28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色谱分析法</w:t>
            </w:r>
            <w:r>
              <w:rPr>
                <w:rFonts w:ascii="Times New Roman" w:eastAsia="仿宋" w:hAnsi="Times New Roman"/>
                <w:sz w:val="24"/>
                <w:szCs w:val="24"/>
                <w:lang w:bidi="ar"/>
              </w:rPr>
              <w:t>(</w:t>
            </w:r>
            <w:r>
              <w:rPr>
                <w:rFonts w:ascii="Times New Roman" w:eastAsia="仿宋" w:hAnsi="Times New Roman"/>
                <w:sz w:val="24"/>
                <w:szCs w:val="24"/>
                <w:lang w:bidi="ar"/>
              </w:rPr>
              <w:t>气相色谱法、高效液相色谱法</w:t>
            </w:r>
            <w:r>
              <w:rPr>
                <w:rFonts w:ascii="Times New Roman" w:eastAsia="仿宋" w:hAnsi="Times New Roman"/>
                <w:sz w:val="24"/>
                <w:szCs w:val="24"/>
                <w:lang w:bidi="ar"/>
              </w:rPr>
              <w:t>)</w:t>
            </w:r>
            <w:r>
              <w:rPr>
                <w:rFonts w:ascii="Times New Roman" w:eastAsia="仿宋" w:hAnsi="Times New Roman"/>
                <w:sz w:val="24"/>
                <w:szCs w:val="24"/>
                <w:lang w:bidi="ar"/>
              </w:rPr>
              <w:t>、光学分析法（紫外</w:t>
            </w:r>
            <w:r>
              <w:rPr>
                <w:rFonts w:ascii="Times New Roman" w:eastAsia="仿宋" w:hAnsi="Times New Roman"/>
                <w:sz w:val="24"/>
                <w:szCs w:val="24"/>
                <w:lang w:bidi="ar"/>
              </w:rPr>
              <w:t>-</w:t>
            </w:r>
            <w:r>
              <w:rPr>
                <w:rFonts w:ascii="Times New Roman" w:eastAsia="仿宋" w:hAnsi="Times New Roman"/>
                <w:sz w:val="24"/>
                <w:szCs w:val="24"/>
                <w:lang w:bidi="ar"/>
              </w:rPr>
              <w:t>可见分光光度法、红外分光光度法、原子吸收光谱法、核磁共振波谱法）、电化学分析（电位分析法、库仑分析法）的原理和操作</w:t>
            </w:r>
          </w:p>
        </w:tc>
        <w:tc>
          <w:tcPr>
            <w:tcW w:w="141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排课四节连排，人数在允许的情况下每大组</w:t>
            </w:r>
            <w:r>
              <w:rPr>
                <w:rFonts w:ascii="Times New Roman" w:eastAsia="仿宋" w:hAnsi="Times New Roman"/>
                <w:sz w:val="24"/>
                <w:szCs w:val="24"/>
                <w:lang w:bidi="ar"/>
              </w:rPr>
              <w:t>20</w:t>
            </w:r>
            <w:r>
              <w:rPr>
                <w:rFonts w:ascii="Times New Roman" w:eastAsia="仿宋" w:hAnsi="Times New Roman"/>
                <w:sz w:val="24"/>
                <w:szCs w:val="24"/>
                <w:lang w:bidi="ar"/>
              </w:rPr>
              <w:t>人，便于项目的安排和实施。</w:t>
            </w:r>
          </w:p>
        </w:tc>
        <w:tc>
          <w:tcPr>
            <w:tcW w:w="90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144</w:t>
            </w:r>
          </w:p>
        </w:tc>
      </w:tr>
      <w:tr w:rsidR="007669B8">
        <w:trPr>
          <w:trHeight w:val="530"/>
          <w:jc w:val="center"/>
        </w:trPr>
        <w:tc>
          <w:tcPr>
            <w:tcW w:w="623"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2</w:t>
            </w:r>
          </w:p>
        </w:tc>
        <w:tc>
          <w:tcPr>
            <w:tcW w:w="120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药品分析检测</w:t>
            </w:r>
          </w:p>
        </w:tc>
        <w:tc>
          <w:tcPr>
            <w:tcW w:w="24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掌握常见药物的结构、性质和分析方法之间的关系，熟悉药物的全面质量分析要求，了解制定药物质量标准的原则和基本过程。学生具备分析和控制药物质量的知识和能力。</w:t>
            </w:r>
          </w:p>
        </w:tc>
        <w:tc>
          <w:tcPr>
            <w:tcW w:w="28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化学药物及其制剂的各种分析方法，药物分析中可定性定量分析方法和操作技能，掌握药物分析中常用仪器（比色管、分光光度计、液相等使用；能依据药物质量标准进行药品质量分析。</w:t>
            </w:r>
          </w:p>
        </w:tc>
        <w:tc>
          <w:tcPr>
            <w:tcW w:w="141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排课三节连排，人数在允许的情况下每大组</w:t>
            </w:r>
            <w:r>
              <w:rPr>
                <w:rFonts w:ascii="Times New Roman" w:eastAsia="仿宋" w:hAnsi="Times New Roman"/>
                <w:sz w:val="24"/>
                <w:szCs w:val="24"/>
                <w:lang w:bidi="ar"/>
              </w:rPr>
              <w:t>20</w:t>
            </w:r>
            <w:r>
              <w:rPr>
                <w:rFonts w:ascii="Times New Roman" w:eastAsia="仿宋" w:hAnsi="Times New Roman"/>
                <w:sz w:val="24"/>
                <w:szCs w:val="24"/>
                <w:lang w:bidi="ar"/>
              </w:rPr>
              <w:t>人，便于项目的安排和实施。</w:t>
            </w:r>
          </w:p>
        </w:tc>
        <w:tc>
          <w:tcPr>
            <w:tcW w:w="90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96</w:t>
            </w:r>
          </w:p>
        </w:tc>
      </w:tr>
      <w:tr w:rsidR="007669B8">
        <w:trPr>
          <w:trHeight w:val="530"/>
          <w:jc w:val="center"/>
        </w:trPr>
        <w:tc>
          <w:tcPr>
            <w:tcW w:w="623"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3</w:t>
            </w:r>
          </w:p>
        </w:tc>
        <w:tc>
          <w:tcPr>
            <w:tcW w:w="120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药品生物测定技术</w:t>
            </w:r>
          </w:p>
        </w:tc>
        <w:tc>
          <w:tcPr>
            <w:tcW w:w="24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让学生熟悉药品的微生物限度检查、无菌检查、热原及细菌内毒素检查、抗生素的效价测定等基本技术与</w:t>
            </w:r>
            <w:r>
              <w:rPr>
                <w:rFonts w:ascii="Times New Roman" w:eastAsia="仿宋" w:hAnsi="Times New Roman"/>
                <w:sz w:val="24"/>
                <w:szCs w:val="24"/>
                <w:lang w:bidi="ar"/>
              </w:rPr>
              <w:t>检验流程，掌握检查的意义和重要性</w:t>
            </w:r>
          </w:p>
        </w:tc>
        <w:tc>
          <w:tcPr>
            <w:tcW w:w="28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 xml:space="preserve"> </w:t>
            </w:r>
            <w:r>
              <w:rPr>
                <w:rFonts w:ascii="Times New Roman" w:eastAsia="仿宋" w:hAnsi="Times New Roman"/>
                <w:sz w:val="24"/>
                <w:szCs w:val="24"/>
                <w:lang w:bidi="ar"/>
              </w:rPr>
              <w:t>药品生物测定技术的基本概念、适用范围及测定的重要性；无菌检查、微生物限度检查、热原及细菌内毒素检查、药品效价测定等方法的原理、测定流程及应用；灭菌与消毒技术；微生物室的构造、要求及日常维护技术。</w:t>
            </w:r>
          </w:p>
        </w:tc>
        <w:tc>
          <w:tcPr>
            <w:tcW w:w="141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增加微生物相关理论基础</w:t>
            </w:r>
          </w:p>
        </w:tc>
        <w:tc>
          <w:tcPr>
            <w:tcW w:w="90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64</w:t>
            </w:r>
          </w:p>
        </w:tc>
      </w:tr>
      <w:tr w:rsidR="007669B8">
        <w:trPr>
          <w:trHeight w:val="530"/>
          <w:jc w:val="center"/>
        </w:trPr>
        <w:tc>
          <w:tcPr>
            <w:tcW w:w="623"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4</w:t>
            </w:r>
          </w:p>
        </w:tc>
        <w:tc>
          <w:tcPr>
            <w:tcW w:w="120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药品质量管理</w:t>
            </w:r>
          </w:p>
        </w:tc>
        <w:tc>
          <w:tcPr>
            <w:tcW w:w="24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树立较强的药品质量意识；掌握</w:t>
            </w:r>
            <w:r>
              <w:rPr>
                <w:rFonts w:ascii="Times New Roman" w:eastAsia="仿宋" w:hAnsi="Times New Roman"/>
                <w:sz w:val="24"/>
                <w:szCs w:val="24"/>
                <w:lang w:bidi="ar"/>
              </w:rPr>
              <w:t>GMP</w:t>
            </w:r>
            <w:r>
              <w:rPr>
                <w:rFonts w:ascii="Times New Roman" w:eastAsia="仿宋" w:hAnsi="Times New Roman"/>
                <w:sz w:val="24"/>
                <w:szCs w:val="24"/>
                <w:lang w:bidi="ar"/>
              </w:rPr>
              <w:t>湿件、硬件、软件的基本内容；能按照</w:t>
            </w:r>
            <w:r>
              <w:rPr>
                <w:rFonts w:ascii="Times New Roman" w:eastAsia="仿宋" w:hAnsi="Times New Roman"/>
                <w:sz w:val="24"/>
                <w:szCs w:val="24"/>
                <w:lang w:bidi="ar"/>
              </w:rPr>
              <w:t>GMP</w:t>
            </w:r>
            <w:r>
              <w:rPr>
                <w:rFonts w:ascii="Times New Roman" w:eastAsia="仿宋" w:hAnsi="Times New Roman"/>
                <w:sz w:val="24"/>
                <w:szCs w:val="24"/>
                <w:lang w:bidi="ar"/>
              </w:rPr>
              <w:t>的要求规范进行生产和药品质量管理；掌握质量控制的</w:t>
            </w:r>
            <w:r>
              <w:rPr>
                <w:rFonts w:ascii="Times New Roman" w:eastAsia="仿宋" w:hAnsi="Times New Roman"/>
                <w:sz w:val="24"/>
                <w:szCs w:val="24"/>
                <w:lang w:bidi="ar"/>
              </w:rPr>
              <w:t>GMP</w:t>
            </w:r>
            <w:r>
              <w:rPr>
                <w:rFonts w:ascii="Times New Roman" w:eastAsia="仿宋" w:hAnsi="Times New Roman"/>
                <w:sz w:val="24"/>
                <w:szCs w:val="24"/>
                <w:lang w:bidi="ar"/>
              </w:rPr>
              <w:t>要求。</w:t>
            </w:r>
          </w:p>
        </w:tc>
        <w:tc>
          <w:tcPr>
            <w:tcW w:w="28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药品质量管理的基本概念、质量控制、质量保证、全面质量管理知识及质量管理工具，如何应用质量管理的基本知识和管理工具，来构建化验室质量管理体系。</w:t>
            </w:r>
          </w:p>
        </w:tc>
        <w:tc>
          <w:tcPr>
            <w:tcW w:w="141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针对</w:t>
            </w:r>
            <w:r>
              <w:rPr>
                <w:rFonts w:ascii="Times New Roman" w:eastAsia="仿宋" w:hAnsi="Times New Roman"/>
                <w:sz w:val="24"/>
                <w:szCs w:val="24"/>
              </w:rPr>
              <w:t>GMP</w:t>
            </w:r>
            <w:r>
              <w:rPr>
                <w:rFonts w:ascii="Times New Roman" w:eastAsia="仿宋" w:hAnsi="Times New Roman"/>
                <w:sz w:val="24"/>
                <w:szCs w:val="24"/>
              </w:rPr>
              <w:t>理念重点教学和实施</w:t>
            </w:r>
          </w:p>
        </w:tc>
        <w:tc>
          <w:tcPr>
            <w:tcW w:w="90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48</w:t>
            </w:r>
          </w:p>
        </w:tc>
      </w:tr>
    </w:tbl>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7669B8">
      <w:pPr>
        <w:adjustRightInd w:val="0"/>
        <w:snapToGrid w:val="0"/>
        <w:jc w:val="left"/>
        <w:rPr>
          <w:rFonts w:ascii="Times New Roman" w:eastAsia="黑体"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pPr>
    </w:p>
    <w:p w:rsidR="007669B8" w:rsidRDefault="007669B8">
      <w:pPr>
        <w:adjustRightInd w:val="0"/>
        <w:snapToGrid w:val="0"/>
        <w:ind w:firstLineChars="200" w:firstLine="480"/>
        <w:jc w:val="left"/>
        <w:rPr>
          <w:rFonts w:ascii="Times New Roman" w:eastAsia="仿宋_GB2312" w:hAnsi="Times New Roman"/>
          <w:sz w:val="24"/>
          <w:szCs w:val="24"/>
        </w:rPr>
        <w:sectPr w:rsidR="007669B8">
          <w:headerReference w:type="even" r:id="rId20"/>
          <w:headerReference w:type="default" r:id="rId21"/>
          <w:footerReference w:type="default" r:id="rId22"/>
          <w:pgSz w:w="11906" w:h="16838"/>
          <w:pgMar w:top="1440" w:right="1080" w:bottom="1440" w:left="1080" w:header="567" w:footer="567" w:gutter="0"/>
          <w:cols w:space="425"/>
          <w:docGrid w:type="lines" w:linePitch="312"/>
        </w:sectPr>
      </w:pPr>
    </w:p>
    <w:p w:rsidR="007669B8" w:rsidRDefault="008C3AD9">
      <w:pPr>
        <w:adjustRightInd w:val="0"/>
        <w:snapToGrid w:val="0"/>
        <w:jc w:val="left"/>
        <w:rPr>
          <w:rFonts w:ascii="Times New Roman" w:eastAsia="仿宋_GB2312" w:hAnsi="Times New Roman"/>
          <w:sz w:val="24"/>
          <w:szCs w:val="24"/>
        </w:rPr>
      </w:pPr>
      <w:r>
        <w:rPr>
          <w:rFonts w:ascii="Times New Roman" w:eastAsia="黑体" w:hAnsi="Times New Roman"/>
          <w:sz w:val="24"/>
          <w:szCs w:val="24"/>
        </w:rPr>
        <w:lastRenderedPageBreak/>
        <w:t>十一、</w:t>
      </w:r>
      <w:r w:rsidR="00961D87">
        <w:rPr>
          <w:rFonts w:ascii="Times New Roman" w:eastAsia="黑体" w:hAnsi="Times New Roman"/>
          <w:sz w:val="24"/>
          <w:szCs w:val="24"/>
        </w:rPr>
        <w:t>校企联合培养计划专业顶岗实习</w:t>
      </w:r>
      <w:r>
        <w:rPr>
          <w:rFonts w:ascii="Times New Roman" w:eastAsia="黑体" w:hAnsi="Times New Roman"/>
          <w:sz w:val="24"/>
          <w:szCs w:val="24"/>
        </w:rPr>
        <w:t>实训课程</w:t>
      </w:r>
    </w:p>
    <w:p w:rsidR="007669B8" w:rsidRDefault="008C3AD9">
      <w:pPr>
        <w:adjustRightInd w:val="0"/>
        <w:snapToGrid w:val="0"/>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9  </w:t>
      </w:r>
      <w:r w:rsidR="00961D87">
        <w:rPr>
          <w:rFonts w:ascii="Times New Roman" w:eastAsia="仿宋_GB2312" w:hAnsi="Times New Roman"/>
          <w:sz w:val="24"/>
          <w:szCs w:val="24"/>
        </w:rPr>
        <w:t>校企联合培养计划专业顶岗实习</w:t>
      </w:r>
      <w:r>
        <w:rPr>
          <w:rFonts w:ascii="Times New Roman" w:eastAsia="仿宋_GB2312" w:hAnsi="Times New Roman"/>
          <w:sz w:val="24"/>
          <w:szCs w:val="24"/>
        </w:rPr>
        <w:t>实训课程表</w:t>
      </w:r>
    </w:p>
    <w:p w:rsidR="007669B8" w:rsidRDefault="007669B8">
      <w:pPr>
        <w:adjustRightInd w:val="0"/>
        <w:snapToGrid w:val="0"/>
        <w:jc w:val="left"/>
        <w:rPr>
          <w:rFonts w:ascii="Times New Roman" w:eastAsia="仿宋_GB2312" w:hAnsi="Times New Roman"/>
          <w:sz w:val="24"/>
          <w:szCs w:val="24"/>
        </w:rPr>
      </w:pPr>
    </w:p>
    <w:tbl>
      <w:tblPr>
        <w:tblW w:w="15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520"/>
        <w:gridCol w:w="2210"/>
        <w:gridCol w:w="650"/>
        <w:gridCol w:w="730"/>
        <w:gridCol w:w="710"/>
        <w:gridCol w:w="6452"/>
        <w:gridCol w:w="2457"/>
      </w:tblGrid>
      <w:tr w:rsidR="007669B8">
        <w:tc>
          <w:tcPr>
            <w:tcW w:w="46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lang w:bidi="ar"/>
              </w:rPr>
              <w:t>序号</w:t>
            </w:r>
          </w:p>
        </w:tc>
        <w:tc>
          <w:tcPr>
            <w:tcW w:w="15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lang w:bidi="ar"/>
              </w:rPr>
              <w:t>类别</w:t>
            </w:r>
          </w:p>
        </w:tc>
        <w:tc>
          <w:tcPr>
            <w:tcW w:w="22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hint="eastAsia"/>
                <w:b/>
                <w:bCs/>
                <w:szCs w:val="21"/>
                <w:lang w:bidi="ar"/>
              </w:rPr>
              <w:t>课程名称或实习内容</w:t>
            </w:r>
          </w:p>
        </w:tc>
        <w:tc>
          <w:tcPr>
            <w:tcW w:w="65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lang w:bidi="ar"/>
              </w:rPr>
              <w:t>学分</w:t>
            </w:r>
          </w:p>
        </w:tc>
        <w:tc>
          <w:tcPr>
            <w:tcW w:w="73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hint="eastAsia"/>
                <w:b/>
                <w:bCs/>
                <w:szCs w:val="21"/>
                <w:lang w:bidi="ar"/>
              </w:rPr>
              <w:t>周数</w:t>
            </w:r>
          </w:p>
        </w:tc>
        <w:tc>
          <w:tcPr>
            <w:tcW w:w="7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hint="eastAsia"/>
                <w:b/>
                <w:bCs/>
                <w:szCs w:val="21"/>
                <w:lang w:bidi="ar"/>
              </w:rPr>
              <w:t>学期</w:t>
            </w:r>
          </w:p>
        </w:tc>
        <w:tc>
          <w:tcPr>
            <w:tcW w:w="645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lang w:bidi="ar"/>
              </w:rPr>
              <w:t>合作企业</w:t>
            </w:r>
          </w:p>
        </w:tc>
        <w:tc>
          <w:tcPr>
            <w:tcW w:w="0" w:type="auto"/>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bCs/>
                <w:szCs w:val="21"/>
              </w:rPr>
            </w:pPr>
            <w:r>
              <w:rPr>
                <w:rFonts w:ascii="Times New Roman" w:eastAsia="仿宋" w:hAnsi="Times New Roman"/>
                <w:b/>
                <w:bCs/>
                <w:szCs w:val="21"/>
                <w:lang w:bidi="ar"/>
              </w:rPr>
              <w:t>考核要点</w:t>
            </w:r>
          </w:p>
        </w:tc>
      </w:tr>
      <w:tr w:rsidR="007669B8">
        <w:trPr>
          <w:trHeight w:val="680"/>
        </w:trPr>
        <w:tc>
          <w:tcPr>
            <w:tcW w:w="46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spacing w:line="480" w:lineRule="atLeast"/>
              <w:jc w:val="center"/>
              <w:rPr>
                <w:rFonts w:ascii="Times New Roman" w:eastAsia="仿宋" w:hAnsi="Times New Roman"/>
                <w:szCs w:val="21"/>
              </w:rPr>
            </w:pPr>
            <w:r>
              <w:rPr>
                <w:rFonts w:ascii="Times New Roman" w:eastAsia="仿宋" w:hAnsi="Times New Roman"/>
                <w:szCs w:val="21"/>
              </w:rPr>
              <w:t>1</w:t>
            </w:r>
          </w:p>
        </w:tc>
        <w:tc>
          <w:tcPr>
            <w:tcW w:w="15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lang w:bidi="ar"/>
              </w:rPr>
              <w:t>课内实习实训</w:t>
            </w:r>
          </w:p>
        </w:tc>
        <w:tc>
          <w:tcPr>
            <w:tcW w:w="22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lang w:bidi="ar"/>
              </w:rPr>
              <w:t>药品检测</w:t>
            </w:r>
          </w:p>
        </w:tc>
        <w:tc>
          <w:tcPr>
            <w:tcW w:w="65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lang w:bidi="ar"/>
              </w:rPr>
              <w:t>2</w:t>
            </w:r>
          </w:p>
        </w:tc>
        <w:tc>
          <w:tcPr>
            <w:tcW w:w="73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lang w:bidi="ar"/>
              </w:rPr>
              <w:t>2</w:t>
            </w:r>
            <w:r>
              <w:rPr>
                <w:rFonts w:ascii="Times New Roman" w:eastAsia="仿宋" w:hAnsi="Times New Roman"/>
                <w:szCs w:val="21"/>
                <w:lang w:bidi="ar"/>
              </w:rPr>
              <w:t>周</w:t>
            </w:r>
          </w:p>
        </w:tc>
        <w:tc>
          <w:tcPr>
            <w:tcW w:w="7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rPr>
              <w:t>2</w:t>
            </w:r>
          </w:p>
        </w:tc>
        <w:tc>
          <w:tcPr>
            <w:tcW w:w="645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lang w:bidi="ar"/>
              </w:rPr>
            </w:pPr>
            <w:r>
              <w:rPr>
                <w:rFonts w:ascii="Times New Roman" w:eastAsia="仿宋" w:hAnsi="Times New Roman"/>
                <w:szCs w:val="21"/>
                <w:lang w:bidi="ar"/>
              </w:rPr>
              <w:t>华海药业、</w:t>
            </w:r>
            <w:proofErr w:type="gramStart"/>
            <w:r>
              <w:rPr>
                <w:rFonts w:ascii="Times New Roman" w:eastAsia="仿宋" w:hAnsi="Times New Roman"/>
                <w:szCs w:val="21"/>
                <w:lang w:bidi="ar"/>
              </w:rPr>
              <w:t>九洲</w:t>
            </w:r>
            <w:proofErr w:type="gramEnd"/>
            <w:r>
              <w:rPr>
                <w:rFonts w:ascii="Times New Roman" w:eastAsia="仿宋" w:hAnsi="Times New Roman"/>
                <w:szCs w:val="21"/>
                <w:lang w:bidi="ar"/>
              </w:rPr>
              <w:t>药业、</w:t>
            </w:r>
            <w:proofErr w:type="gramStart"/>
            <w:r>
              <w:rPr>
                <w:rFonts w:ascii="Times New Roman" w:eastAsia="仿宋" w:hAnsi="Times New Roman"/>
                <w:szCs w:val="21"/>
                <w:lang w:bidi="ar"/>
              </w:rPr>
              <w:t>宏元药业</w:t>
            </w:r>
            <w:proofErr w:type="gramEnd"/>
            <w:r>
              <w:rPr>
                <w:rFonts w:ascii="Times New Roman" w:eastAsia="仿宋" w:hAnsi="Times New Roman"/>
                <w:szCs w:val="21"/>
                <w:lang w:bidi="ar"/>
              </w:rPr>
              <w:t>、</w:t>
            </w:r>
            <w:r>
              <w:rPr>
                <w:rFonts w:ascii="Times New Roman" w:eastAsia="仿宋" w:hAnsi="Times New Roman" w:hint="eastAsia"/>
                <w:szCs w:val="21"/>
                <w:lang w:bidi="ar"/>
              </w:rPr>
              <w:t>浙江合谱仪器、海正药业</w:t>
            </w:r>
          </w:p>
          <w:p w:rsidR="007669B8" w:rsidRDefault="007669B8">
            <w:pPr>
              <w:adjustRightInd w:val="0"/>
              <w:snapToGrid w:val="0"/>
              <w:jc w:val="left"/>
              <w:rPr>
                <w:rFonts w:ascii="Times New Roman" w:eastAsia="仿宋" w:hAnsi="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掌握药品检测</w:t>
            </w:r>
            <w:r>
              <w:rPr>
                <w:rFonts w:ascii="Times New Roman" w:eastAsia="仿宋" w:hAnsi="Times New Roman"/>
                <w:szCs w:val="21"/>
                <w:lang w:bidi="ar"/>
              </w:rPr>
              <w:t>SOP</w:t>
            </w:r>
            <w:r>
              <w:rPr>
                <w:rFonts w:ascii="Times New Roman" w:eastAsia="仿宋" w:hAnsi="Times New Roman"/>
                <w:szCs w:val="21"/>
                <w:lang w:bidi="ar"/>
              </w:rPr>
              <w:t>的正确使用方法</w:t>
            </w:r>
          </w:p>
        </w:tc>
      </w:tr>
      <w:tr w:rsidR="007669B8">
        <w:trPr>
          <w:trHeight w:val="300"/>
        </w:trPr>
        <w:tc>
          <w:tcPr>
            <w:tcW w:w="46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spacing w:line="480" w:lineRule="atLeast"/>
              <w:jc w:val="center"/>
              <w:rPr>
                <w:rFonts w:ascii="Times New Roman" w:eastAsia="仿宋" w:hAnsi="Times New Roman"/>
                <w:szCs w:val="21"/>
              </w:rPr>
            </w:pPr>
            <w:r>
              <w:rPr>
                <w:rFonts w:ascii="Times New Roman" w:eastAsia="仿宋" w:hAnsi="Times New Roman"/>
                <w:szCs w:val="21"/>
              </w:rPr>
              <w:t>2</w:t>
            </w:r>
          </w:p>
        </w:tc>
        <w:tc>
          <w:tcPr>
            <w:tcW w:w="15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proofErr w:type="gramStart"/>
            <w:r>
              <w:rPr>
                <w:rFonts w:ascii="Times New Roman" w:eastAsia="仿宋" w:hAnsi="Times New Roman" w:hint="eastAsia"/>
                <w:szCs w:val="21"/>
                <w:lang w:bidi="ar"/>
              </w:rPr>
              <w:t>跟岗实习</w:t>
            </w:r>
            <w:proofErr w:type="gramEnd"/>
          </w:p>
        </w:tc>
        <w:tc>
          <w:tcPr>
            <w:tcW w:w="22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rPr>
              <w:t>暑期专业</w:t>
            </w:r>
            <w:r>
              <w:rPr>
                <w:rFonts w:ascii="Times New Roman" w:eastAsia="仿宋" w:hAnsi="Times New Roman" w:hint="eastAsia"/>
                <w:szCs w:val="21"/>
              </w:rPr>
              <w:t>实习</w:t>
            </w:r>
          </w:p>
        </w:tc>
        <w:tc>
          <w:tcPr>
            <w:tcW w:w="65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lang w:bidi="ar"/>
              </w:rPr>
              <w:t>4</w:t>
            </w:r>
          </w:p>
        </w:tc>
        <w:tc>
          <w:tcPr>
            <w:tcW w:w="73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jc w:val="center"/>
              <w:rPr>
                <w:rFonts w:ascii="Times New Roman" w:eastAsia="仿宋" w:hAnsi="Times New Roman"/>
                <w:szCs w:val="21"/>
              </w:rPr>
            </w:pPr>
            <w:r>
              <w:rPr>
                <w:rFonts w:ascii="Times New Roman" w:eastAsia="仿宋" w:hAnsi="Times New Roman"/>
                <w:color w:val="000000"/>
                <w:kern w:val="0"/>
                <w:sz w:val="24"/>
                <w:szCs w:val="24"/>
              </w:rPr>
              <w:t>4</w:t>
            </w:r>
            <w:r>
              <w:rPr>
                <w:rFonts w:ascii="Times New Roman" w:eastAsia="仿宋" w:hAnsi="Times New Roman"/>
                <w:color w:val="000000"/>
                <w:kern w:val="0"/>
                <w:sz w:val="24"/>
                <w:szCs w:val="24"/>
              </w:rPr>
              <w:t>周</w:t>
            </w:r>
          </w:p>
        </w:tc>
        <w:tc>
          <w:tcPr>
            <w:tcW w:w="7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rPr>
              <w:t>4</w:t>
            </w:r>
          </w:p>
        </w:tc>
        <w:tc>
          <w:tcPr>
            <w:tcW w:w="645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华海药业、</w:t>
            </w:r>
            <w:proofErr w:type="gramStart"/>
            <w:r>
              <w:rPr>
                <w:rFonts w:ascii="Times New Roman" w:eastAsia="仿宋" w:hAnsi="Times New Roman"/>
                <w:szCs w:val="21"/>
                <w:lang w:bidi="ar"/>
              </w:rPr>
              <w:t>九洲</w:t>
            </w:r>
            <w:proofErr w:type="gramEnd"/>
            <w:r>
              <w:rPr>
                <w:rFonts w:ascii="Times New Roman" w:eastAsia="仿宋" w:hAnsi="Times New Roman"/>
                <w:szCs w:val="21"/>
                <w:lang w:bidi="ar"/>
              </w:rPr>
              <w:t>药业、</w:t>
            </w:r>
            <w:proofErr w:type="gramStart"/>
            <w:r>
              <w:rPr>
                <w:rFonts w:ascii="Times New Roman" w:eastAsia="仿宋" w:hAnsi="Times New Roman"/>
                <w:szCs w:val="21"/>
                <w:lang w:bidi="ar"/>
              </w:rPr>
              <w:t>宏元药业</w:t>
            </w:r>
            <w:proofErr w:type="gramEnd"/>
            <w:r>
              <w:rPr>
                <w:rFonts w:ascii="Times New Roman" w:eastAsia="仿宋" w:hAnsi="Times New Roman"/>
                <w:szCs w:val="21"/>
                <w:lang w:bidi="ar"/>
              </w:rPr>
              <w:t>、</w:t>
            </w:r>
            <w:r>
              <w:rPr>
                <w:rFonts w:ascii="Times New Roman" w:eastAsia="仿宋" w:hAnsi="Times New Roman" w:hint="eastAsia"/>
                <w:szCs w:val="21"/>
                <w:lang w:bidi="ar"/>
              </w:rPr>
              <w:t>浙江合谱仪器、海正药业</w:t>
            </w:r>
          </w:p>
        </w:tc>
        <w:tc>
          <w:tcPr>
            <w:tcW w:w="0" w:type="auto"/>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按照药品检测</w:t>
            </w:r>
            <w:r>
              <w:rPr>
                <w:rFonts w:ascii="Times New Roman" w:eastAsia="仿宋" w:hAnsi="Times New Roman"/>
                <w:szCs w:val="21"/>
                <w:lang w:bidi="ar"/>
              </w:rPr>
              <w:t>SOP</w:t>
            </w:r>
            <w:r>
              <w:rPr>
                <w:rFonts w:ascii="Times New Roman" w:eastAsia="仿宋" w:hAnsi="Times New Roman"/>
                <w:szCs w:val="21"/>
                <w:lang w:bidi="ar"/>
              </w:rPr>
              <w:t>进行检测样品</w:t>
            </w:r>
          </w:p>
        </w:tc>
      </w:tr>
      <w:tr w:rsidR="007669B8">
        <w:trPr>
          <w:trHeight w:val="679"/>
        </w:trPr>
        <w:tc>
          <w:tcPr>
            <w:tcW w:w="46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spacing w:line="480" w:lineRule="atLeast"/>
              <w:jc w:val="center"/>
              <w:rPr>
                <w:rFonts w:ascii="Times New Roman" w:eastAsia="仿宋" w:hAnsi="Times New Roman"/>
                <w:szCs w:val="21"/>
              </w:rPr>
            </w:pPr>
            <w:r>
              <w:rPr>
                <w:rFonts w:ascii="Times New Roman" w:eastAsia="仿宋" w:hAnsi="Times New Roman"/>
                <w:szCs w:val="21"/>
              </w:rPr>
              <w:t>3</w:t>
            </w:r>
          </w:p>
        </w:tc>
        <w:tc>
          <w:tcPr>
            <w:tcW w:w="15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proofErr w:type="gramStart"/>
            <w:r>
              <w:rPr>
                <w:rFonts w:ascii="Times New Roman" w:eastAsia="仿宋" w:hAnsi="Times New Roman" w:hint="eastAsia"/>
                <w:szCs w:val="21"/>
                <w:lang w:bidi="ar"/>
              </w:rPr>
              <w:t>跟岗</w:t>
            </w:r>
            <w:r>
              <w:rPr>
                <w:rFonts w:ascii="Times New Roman" w:eastAsia="仿宋" w:hAnsi="Times New Roman" w:hint="eastAsia"/>
                <w:szCs w:val="21"/>
                <w:lang w:bidi="ar"/>
              </w:rPr>
              <w:t>实习</w:t>
            </w:r>
            <w:proofErr w:type="gramEnd"/>
          </w:p>
        </w:tc>
        <w:tc>
          <w:tcPr>
            <w:tcW w:w="22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proofErr w:type="gramStart"/>
            <w:r>
              <w:rPr>
                <w:rFonts w:ascii="Times New Roman" w:eastAsia="仿宋" w:hAnsi="Times New Roman" w:hint="eastAsia"/>
                <w:szCs w:val="21"/>
              </w:rPr>
              <w:t>专业跟岗实习</w:t>
            </w:r>
            <w:proofErr w:type="gramEnd"/>
          </w:p>
        </w:tc>
        <w:tc>
          <w:tcPr>
            <w:tcW w:w="65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rPr>
              <w:t>6</w:t>
            </w:r>
          </w:p>
        </w:tc>
        <w:tc>
          <w:tcPr>
            <w:tcW w:w="73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jc w:val="center"/>
              <w:rPr>
                <w:rFonts w:ascii="Times New Roman" w:eastAsia="仿宋" w:hAnsi="Times New Roman"/>
                <w:szCs w:val="21"/>
              </w:rPr>
            </w:pPr>
            <w:r>
              <w:rPr>
                <w:rFonts w:ascii="Times New Roman" w:eastAsia="仿宋" w:hAnsi="Times New Roman" w:hint="eastAsia"/>
                <w:color w:val="000000"/>
                <w:kern w:val="0"/>
                <w:sz w:val="24"/>
                <w:szCs w:val="24"/>
              </w:rPr>
              <w:t>6</w:t>
            </w:r>
            <w:r>
              <w:rPr>
                <w:rFonts w:ascii="Times New Roman" w:eastAsia="仿宋" w:hAnsi="Times New Roman" w:hint="eastAsia"/>
                <w:color w:val="000000"/>
                <w:kern w:val="0"/>
                <w:sz w:val="24"/>
                <w:szCs w:val="24"/>
              </w:rPr>
              <w:t>周</w:t>
            </w:r>
          </w:p>
        </w:tc>
        <w:tc>
          <w:tcPr>
            <w:tcW w:w="7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rPr>
              <w:t>5</w:t>
            </w:r>
          </w:p>
        </w:tc>
        <w:tc>
          <w:tcPr>
            <w:tcW w:w="645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华海药业、</w:t>
            </w:r>
            <w:proofErr w:type="gramStart"/>
            <w:r>
              <w:rPr>
                <w:rFonts w:ascii="Times New Roman" w:eastAsia="仿宋" w:hAnsi="Times New Roman"/>
                <w:szCs w:val="21"/>
                <w:lang w:bidi="ar"/>
              </w:rPr>
              <w:t>九洲</w:t>
            </w:r>
            <w:proofErr w:type="gramEnd"/>
            <w:r>
              <w:rPr>
                <w:rFonts w:ascii="Times New Roman" w:eastAsia="仿宋" w:hAnsi="Times New Roman"/>
                <w:szCs w:val="21"/>
                <w:lang w:bidi="ar"/>
              </w:rPr>
              <w:t>药业、</w:t>
            </w:r>
            <w:proofErr w:type="gramStart"/>
            <w:r>
              <w:rPr>
                <w:rFonts w:ascii="Times New Roman" w:eastAsia="仿宋" w:hAnsi="Times New Roman"/>
                <w:szCs w:val="21"/>
                <w:lang w:bidi="ar"/>
              </w:rPr>
              <w:t>宏元药业</w:t>
            </w:r>
            <w:proofErr w:type="gramEnd"/>
            <w:r>
              <w:rPr>
                <w:rFonts w:ascii="Times New Roman" w:eastAsia="仿宋" w:hAnsi="Times New Roman"/>
                <w:szCs w:val="21"/>
                <w:lang w:bidi="ar"/>
              </w:rPr>
              <w:t>、联化科技、台州食品药品检测中心</w:t>
            </w:r>
            <w:r>
              <w:rPr>
                <w:rFonts w:ascii="Times New Roman" w:eastAsia="仿宋" w:hAnsi="Times New Roman"/>
                <w:szCs w:val="21"/>
                <w:lang w:bidi="ar"/>
              </w:rPr>
              <w:t>、合谱仪器、大地检测、</w:t>
            </w:r>
            <w:proofErr w:type="gramStart"/>
            <w:r>
              <w:rPr>
                <w:rFonts w:ascii="Times New Roman" w:eastAsia="仿宋" w:hAnsi="Times New Roman"/>
                <w:szCs w:val="21"/>
                <w:lang w:bidi="ar"/>
              </w:rPr>
              <w:t>鑫</w:t>
            </w:r>
            <w:proofErr w:type="gramEnd"/>
            <w:r>
              <w:rPr>
                <w:rFonts w:ascii="Times New Roman" w:eastAsia="仿宋" w:hAnsi="Times New Roman"/>
                <w:szCs w:val="21"/>
                <w:lang w:bidi="ar"/>
              </w:rPr>
              <w:t>泰检测、必利夫检测</w:t>
            </w:r>
          </w:p>
        </w:tc>
        <w:tc>
          <w:tcPr>
            <w:tcW w:w="0" w:type="auto"/>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符合专业毕业测试</w:t>
            </w:r>
            <w:r>
              <w:rPr>
                <w:rFonts w:ascii="Times New Roman" w:eastAsia="仿宋" w:hAnsi="Times New Roman"/>
                <w:szCs w:val="21"/>
                <w:lang w:bidi="ar"/>
              </w:rPr>
              <w:t>要求</w:t>
            </w:r>
          </w:p>
        </w:tc>
      </w:tr>
      <w:tr w:rsidR="007669B8">
        <w:trPr>
          <w:trHeight w:val="210"/>
        </w:trPr>
        <w:tc>
          <w:tcPr>
            <w:tcW w:w="46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spacing w:line="480" w:lineRule="atLeast"/>
              <w:jc w:val="center"/>
              <w:rPr>
                <w:rFonts w:ascii="Times New Roman" w:eastAsia="仿宋" w:hAnsi="Times New Roman"/>
                <w:szCs w:val="21"/>
              </w:rPr>
            </w:pPr>
            <w:r>
              <w:rPr>
                <w:rFonts w:ascii="Times New Roman" w:eastAsia="仿宋" w:hAnsi="Times New Roman" w:hint="eastAsia"/>
                <w:szCs w:val="21"/>
              </w:rPr>
              <w:t>4</w:t>
            </w:r>
          </w:p>
        </w:tc>
        <w:tc>
          <w:tcPr>
            <w:tcW w:w="15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顶岗实习</w:t>
            </w:r>
          </w:p>
        </w:tc>
        <w:tc>
          <w:tcPr>
            <w:tcW w:w="22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rPr>
              <w:t>毕业顶岗实习</w:t>
            </w:r>
          </w:p>
        </w:tc>
        <w:tc>
          <w:tcPr>
            <w:tcW w:w="65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szCs w:val="21"/>
                <w:lang w:bidi="ar"/>
              </w:rPr>
              <w:t>1</w:t>
            </w:r>
            <w:r>
              <w:rPr>
                <w:rFonts w:ascii="Times New Roman" w:eastAsia="仿宋" w:hAnsi="Times New Roman"/>
                <w:szCs w:val="21"/>
                <w:lang w:bidi="ar"/>
              </w:rPr>
              <w:t>2</w:t>
            </w:r>
          </w:p>
        </w:tc>
        <w:tc>
          <w:tcPr>
            <w:tcW w:w="73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jc w:val="center"/>
              <w:rPr>
                <w:rFonts w:ascii="Times New Roman" w:eastAsia="仿宋" w:hAnsi="Times New Roman"/>
                <w:szCs w:val="21"/>
              </w:rPr>
            </w:pPr>
            <w:r>
              <w:rPr>
                <w:rFonts w:ascii="Times New Roman" w:eastAsia="仿宋" w:hAnsi="Times New Roman"/>
                <w:color w:val="000000"/>
                <w:kern w:val="0"/>
                <w:sz w:val="24"/>
                <w:szCs w:val="24"/>
              </w:rPr>
              <w:t>1</w:t>
            </w:r>
            <w:r>
              <w:rPr>
                <w:rFonts w:ascii="Times New Roman" w:eastAsia="仿宋" w:hAnsi="Times New Roman" w:hint="eastAsia"/>
                <w:color w:val="000000"/>
                <w:kern w:val="0"/>
                <w:sz w:val="24"/>
                <w:szCs w:val="24"/>
              </w:rPr>
              <w:t>2</w:t>
            </w:r>
            <w:r>
              <w:rPr>
                <w:rFonts w:ascii="Times New Roman" w:eastAsia="仿宋" w:hAnsi="Times New Roman"/>
                <w:color w:val="000000"/>
                <w:kern w:val="0"/>
                <w:sz w:val="24"/>
                <w:szCs w:val="24"/>
              </w:rPr>
              <w:t>周</w:t>
            </w:r>
          </w:p>
        </w:tc>
        <w:tc>
          <w:tcPr>
            <w:tcW w:w="71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szCs w:val="21"/>
              </w:rPr>
              <w:t>6</w:t>
            </w:r>
          </w:p>
        </w:tc>
        <w:tc>
          <w:tcPr>
            <w:tcW w:w="645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华海药业、</w:t>
            </w:r>
            <w:proofErr w:type="gramStart"/>
            <w:r>
              <w:rPr>
                <w:rFonts w:ascii="Times New Roman" w:eastAsia="仿宋" w:hAnsi="Times New Roman"/>
                <w:szCs w:val="21"/>
                <w:lang w:bidi="ar"/>
              </w:rPr>
              <w:t>九洲</w:t>
            </w:r>
            <w:proofErr w:type="gramEnd"/>
            <w:r>
              <w:rPr>
                <w:rFonts w:ascii="Times New Roman" w:eastAsia="仿宋" w:hAnsi="Times New Roman"/>
                <w:szCs w:val="21"/>
                <w:lang w:bidi="ar"/>
              </w:rPr>
              <w:t>药业、</w:t>
            </w:r>
            <w:proofErr w:type="gramStart"/>
            <w:r>
              <w:rPr>
                <w:rFonts w:ascii="Times New Roman" w:eastAsia="仿宋" w:hAnsi="Times New Roman"/>
                <w:szCs w:val="21"/>
                <w:lang w:bidi="ar"/>
              </w:rPr>
              <w:t>宏元药业</w:t>
            </w:r>
            <w:proofErr w:type="gramEnd"/>
            <w:r>
              <w:rPr>
                <w:rFonts w:ascii="Times New Roman" w:eastAsia="仿宋" w:hAnsi="Times New Roman"/>
                <w:szCs w:val="21"/>
                <w:lang w:bidi="ar"/>
              </w:rPr>
              <w:t>、联化科技、台州食品药品检测中心</w:t>
            </w:r>
            <w:r>
              <w:rPr>
                <w:rFonts w:ascii="Times New Roman" w:eastAsia="仿宋" w:hAnsi="Times New Roman"/>
                <w:szCs w:val="21"/>
                <w:lang w:bidi="ar"/>
              </w:rPr>
              <w:t>、合谱仪器、大地检测、必利夫检测</w:t>
            </w:r>
          </w:p>
        </w:tc>
        <w:tc>
          <w:tcPr>
            <w:tcW w:w="0" w:type="auto"/>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left"/>
              <w:rPr>
                <w:rFonts w:ascii="Times New Roman" w:eastAsia="仿宋" w:hAnsi="Times New Roman"/>
                <w:szCs w:val="21"/>
              </w:rPr>
            </w:pPr>
            <w:r>
              <w:rPr>
                <w:rFonts w:ascii="Times New Roman" w:eastAsia="仿宋" w:hAnsi="Times New Roman"/>
                <w:szCs w:val="21"/>
                <w:lang w:bidi="ar"/>
              </w:rPr>
              <w:t>按照药品检测</w:t>
            </w:r>
            <w:r>
              <w:rPr>
                <w:rFonts w:ascii="Times New Roman" w:eastAsia="仿宋" w:hAnsi="Times New Roman"/>
                <w:szCs w:val="21"/>
                <w:lang w:bidi="ar"/>
              </w:rPr>
              <w:t>SOP</w:t>
            </w:r>
            <w:r>
              <w:rPr>
                <w:rFonts w:ascii="Times New Roman" w:eastAsia="仿宋" w:hAnsi="Times New Roman"/>
                <w:szCs w:val="21"/>
                <w:lang w:bidi="ar"/>
              </w:rPr>
              <w:t>进行检测药品</w:t>
            </w:r>
          </w:p>
        </w:tc>
      </w:tr>
      <w:tr w:rsidR="007669B8">
        <w:trPr>
          <w:trHeight w:val="210"/>
        </w:trPr>
        <w:tc>
          <w:tcPr>
            <w:tcW w:w="4194" w:type="dxa"/>
            <w:gridSpan w:val="3"/>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rPr>
            </w:pPr>
            <w:r>
              <w:rPr>
                <w:rFonts w:ascii="Times New Roman" w:eastAsia="仿宋" w:hAnsi="Times New Roman" w:hint="eastAsia"/>
                <w:b/>
                <w:bCs/>
                <w:szCs w:val="21"/>
              </w:rPr>
              <w:t>合计</w:t>
            </w:r>
          </w:p>
        </w:tc>
        <w:tc>
          <w:tcPr>
            <w:tcW w:w="65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Cs w:val="21"/>
                <w:lang w:bidi="ar"/>
              </w:rPr>
            </w:pPr>
            <w:r>
              <w:rPr>
                <w:rFonts w:ascii="Times New Roman" w:eastAsia="仿宋" w:hAnsi="Times New Roman" w:hint="eastAsia"/>
                <w:szCs w:val="21"/>
                <w:lang w:bidi="ar"/>
              </w:rPr>
              <w:t>24</w:t>
            </w:r>
          </w:p>
        </w:tc>
        <w:tc>
          <w:tcPr>
            <w:tcW w:w="73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jc w:val="center"/>
              <w:rPr>
                <w:rFonts w:ascii="Times New Roman" w:eastAsia="仿宋" w:hAnsi="Times New Roman"/>
                <w:color w:val="000000"/>
                <w:kern w:val="0"/>
                <w:sz w:val="24"/>
                <w:szCs w:val="24"/>
              </w:rPr>
            </w:pPr>
            <w:r>
              <w:rPr>
                <w:rFonts w:ascii="Times New Roman" w:eastAsia="仿宋" w:hAnsi="Times New Roman" w:hint="eastAsia"/>
                <w:color w:val="000000"/>
                <w:kern w:val="0"/>
                <w:sz w:val="24"/>
                <w:szCs w:val="24"/>
              </w:rPr>
              <w:t>24</w:t>
            </w:r>
            <w:r>
              <w:rPr>
                <w:rFonts w:ascii="Times New Roman" w:eastAsia="仿宋" w:hAnsi="Times New Roman" w:hint="eastAsia"/>
                <w:color w:val="000000"/>
                <w:kern w:val="0"/>
                <w:sz w:val="24"/>
                <w:szCs w:val="24"/>
              </w:rPr>
              <w:t>周</w:t>
            </w:r>
          </w:p>
        </w:tc>
        <w:tc>
          <w:tcPr>
            <w:tcW w:w="710" w:type="dxa"/>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 w:hAnsi="Times New Roman"/>
                <w:szCs w:val="21"/>
              </w:rPr>
            </w:pPr>
          </w:p>
        </w:tc>
        <w:tc>
          <w:tcPr>
            <w:tcW w:w="6452" w:type="dxa"/>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jc w:val="left"/>
              <w:rPr>
                <w:rFonts w:ascii="Times New Roman" w:eastAsia="仿宋" w:hAnsi="Times New Roman"/>
                <w:szCs w:val="21"/>
                <w:lang w:bidi="ar"/>
              </w:rPr>
            </w:pPr>
          </w:p>
        </w:tc>
        <w:tc>
          <w:tcPr>
            <w:tcW w:w="0" w:type="auto"/>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jc w:val="left"/>
              <w:rPr>
                <w:rFonts w:ascii="Times New Roman" w:eastAsia="仿宋" w:hAnsi="Times New Roman"/>
                <w:szCs w:val="21"/>
                <w:lang w:bidi="ar"/>
              </w:rPr>
            </w:pPr>
          </w:p>
        </w:tc>
      </w:tr>
    </w:tbl>
    <w:p w:rsidR="007669B8" w:rsidRDefault="007669B8">
      <w:pPr>
        <w:adjustRightInd w:val="0"/>
        <w:snapToGrid w:val="0"/>
        <w:jc w:val="left"/>
        <w:rPr>
          <w:rFonts w:ascii="Times New Roman" w:eastAsia="仿宋_GB2312" w:hAnsi="Times New Roman"/>
          <w:sz w:val="24"/>
          <w:szCs w:val="24"/>
        </w:rPr>
        <w:sectPr w:rsidR="007669B8">
          <w:pgSz w:w="16838" w:h="11906" w:orient="landscape"/>
          <w:pgMar w:top="1191" w:right="1361" w:bottom="1191" w:left="1361" w:header="562" w:footer="562" w:gutter="0"/>
          <w:cols w:space="0"/>
          <w:docGrid w:type="lines" w:linePitch="320"/>
        </w:sect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lastRenderedPageBreak/>
        <w:t>十二、专业办学基本条件和教学建议</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（一）专业教学团队</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（一）专业教学团队</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专任教师要求：</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1.</w:t>
      </w:r>
      <w:r>
        <w:rPr>
          <w:rFonts w:ascii="Times New Roman" w:eastAsia="仿宋_GB2312" w:hAnsi="Times New Roman"/>
          <w:sz w:val="24"/>
          <w:szCs w:val="24"/>
          <w:lang w:bidi="ar"/>
        </w:rPr>
        <w:t>具备分析化学、药学、药物分析等专业硕士研究生及以上学位或学历，通过培训获得教师职业资格证书，通过学校教师职业能力测评，具备教学能力；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2.</w:t>
      </w:r>
      <w:r>
        <w:rPr>
          <w:rFonts w:ascii="Times New Roman" w:eastAsia="仿宋_GB2312" w:hAnsi="Times New Roman"/>
          <w:sz w:val="24"/>
          <w:szCs w:val="24"/>
          <w:lang w:bidi="ar"/>
        </w:rPr>
        <w:t>具备扎实的专业基础和实践能力，具备专业领域的独立研究和技术开发能力；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3.</w:t>
      </w:r>
      <w:r>
        <w:rPr>
          <w:rFonts w:ascii="Times New Roman" w:eastAsia="仿宋_GB2312" w:hAnsi="Times New Roman"/>
          <w:sz w:val="24"/>
          <w:szCs w:val="24"/>
          <w:lang w:bidi="ar"/>
        </w:rPr>
        <w:t>具有化学、药学、化工等职业资格证书或相关企业技术工作经历，具有双师素质；</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4.</w:t>
      </w:r>
      <w:r>
        <w:rPr>
          <w:rFonts w:ascii="Times New Roman" w:eastAsia="仿宋_GB2312" w:hAnsi="Times New Roman"/>
          <w:sz w:val="24"/>
          <w:szCs w:val="24"/>
          <w:lang w:bidi="ar"/>
        </w:rPr>
        <w:t>能独立承担</w:t>
      </w:r>
      <w:r>
        <w:rPr>
          <w:rFonts w:ascii="Times New Roman" w:eastAsia="仿宋_GB2312" w:hAnsi="Times New Roman"/>
          <w:sz w:val="24"/>
          <w:szCs w:val="24"/>
          <w:lang w:bidi="ar"/>
        </w:rPr>
        <w:t>2</w:t>
      </w:r>
      <w:r>
        <w:rPr>
          <w:rFonts w:ascii="Times New Roman" w:eastAsia="仿宋_GB2312" w:hAnsi="Times New Roman"/>
          <w:sz w:val="24"/>
          <w:szCs w:val="24"/>
          <w:lang w:bidi="ar"/>
        </w:rPr>
        <w:t>－</w:t>
      </w:r>
      <w:r>
        <w:rPr>
          <w:rFonts w:ascii="Times New Roman" w:eastAsia="仿宋_GB2312" w:hAnsi="Times New Roman"/>
          <w:sz w:val="24"/>
          <w:szCs w:val="24"/>
          <w:lang w:bidi="ar"/>
        </w:rPr>
        <w:t>3</w:t>
      </w:r>
      <w:r>
        <w:rPr>
          <w:rFonts w:ascii="Times New Roman" w:eastAsia="仿宋_GB2312" w:hAnsi="Times New Roman"/>
          <w:sz w:val="24"/>
          <w:szCs w:val="24"/>
          <w:lang w:bidi="ar"/>
        </w:rPr>
        <w:t>门专业课程；</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5.</w:t>
      </w:r>
      <w:r>
        <w:rPr>
          <w:rFonts w:ascii="Times New Roman" w:eastAsia="仿宋_GB2312" w:hAnsi="Times New Roman"/>
          <w:sz w:val="24"/>
          <w:szCs w:val="24"/>
          <w:lang w:bidi="ar"/>
        </w:rPr>
        <w:t>具有指导学生参加专业领域的创新和技能大赛的能力。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兼职教师要求</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1.</w:t>
      </w:r>
      <w:r>
        <w:rPr>
          <w:rFonts w:ascii="Times New Roman" w:eastAsia="仿宋_GB2312" w:hAnsi="Times New Roman"/>
          <w:sz w:val="24"/>
          <w:szCs w:val="24"/>
          <w:lang w:bidi="ar"/>
        </w:rPr>
        <w:t>在行业内有一定威望和知名度，为企业的发展做出过一定的贡献；</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2.</w:t>
      </w:r>
      <w:r>
        <w:rPr>
          <w:rFonts w:ascii="Times New Roman" w:eastAsia="仿宋_GB2312" w:hAnsi="Times New Roman"/>
          <w:sz w:val="24"/>
          <w:szCs w:val="24"/>
          <w:lang w:bidi="ar"/>
        </w:rPr>
        <w:t>具有较长时间的企业专职技术工作经历，有较强的实践能力；</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3.</w:t>
      </w:r>
      <w:r>
        <w:rPr>
          <w:rFonts w:ascii="Times New Roman" w:eastAsia="仿宋_GB2312" w:hAnsi="Times New Roman"/>
          <w:sz w:val="24"/>
          <w:szCs w:val="24"/>
          <w:lang w:bidi="ar"/>
        </w:rPr>
        <w:t>专业基础扎实，能胜任专业课程的教学或实</w:t>
      </w:r>
      <w:proofErr w:type="gramStart"/>
      <w:r>
        <w:rPr>
          <w:rFonts w:ascii="Times New Roman" w:eastAsia="仿宋_GB2312" w:hAnsi="Times New Roman"/>
          <w:sz w:val="24"/>
          <w:szCs w:val="24"/>
          <w:lang w:bidi="ar"/>
        </w:rPr>
        <w:t>训指导</w:t>
      </w:r>
      <w:proofErr w:type="gramEnd"/>
      <w:r>
        <w:rPr>
          <w:rFonts w:ascii="Times New Roman" w:eastAsia="仿宋_GB2312" w:hAnsi="Times New Roman"/>
          <w:sz w:val="24"/>
          <w:szCs w:val="24"/>
          <w:lang w:bidi="ar"/>
        </w:rPr>
        <w:t>工作；</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4.</w:t>
      </w:r>
      <w:r>
        <w:rPr>
          <w:rFonts w:ascii="Times New Roman" w:eastAsia="仿宋_GB2312" w:hAnsi="Times New Roman"/>
          <w:sz w:val="24"/>
          <w:szCs w:val="24"/>
          <w:lang w:bidi="ar"/>
        </w:rPr>
        <w:t>热心教育事业，责任心强，善于表达沟通。</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（二）教学设施</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1.</w:t>
      </w:r>
      <w:r>
        <w:rPr>
          <w:rFonts w:ascii="Times New Roman" w:eastAsia="仿宋_GB2312" w:hAnsi="Times New Roman"/>
          <w:sz w:val="24"/>
          <w:szCs w:val="24"/>
          <w:lang w:bidi="ar"/>
        </w:rPr>
        <w:t>校内实训基地</w:t>
      </w:r>
    </w:p>
    <w:p w:rsidR="007669B8" w:rsidRDefault="008C3AD9">
      <w:pPr>
        <w:adjustRightInd w:val="0"/>
        <w:snapToGrid w:val="0"/>
        <w:ind w:firstLineChars="200" w:firstLine="480"/>
        <w:rPr>
          <w:rFonts w:ascii="Times New Roman" w:eastAsia="仿宋_GB2312" w:hAnsi="Times New Roman"/>
          <w:sz w:val="24"/>
          <w:szCs w:val="24"/>
          <w:lang w:bidi="ar"/>
        </w:rPr>
      </w:pPr>
      <w:r>
        <w:rPr>
          <w:rFonts w:ascii="Times New Roman" w:eastAsia="仿宋_GB2312" w:hAnsi="Times New Roman"/>
          <w:sz w:val="24"/>
          <w:szCs w:val="24"/>
          <w:lang w:bidi="ar"/>
        </w:rPr>
        <w:t>为适应工学一体化课程的实施，生化学院和药品质量检测技术专业根据课程需要，建设了融学习和工作为一体的实验实训室，上述实践场所的设备数量满足课程实施的要求，能保证学生完成工作任务，按</w:t>
      </w:r>
      <w:r>
        <w:rPr>
          <w:rFonts w:ascii="Times New Roman" w:eastAsia="仿宋_GB2312" w:hAnsi="Times New Roman"/>
          <w:sz w:val="24"/>
          <w:szCs w:val="24"/>
          <w:lang w:bidi="ar"/>
        </w:rPr>
        <w:t>40</w:t>
      </w:r>
      <w:r>
        <w:rPr>
          <w:rFonts w:ascii="Times New Roman" w:eastAsia="仿宋_GB2312" w:hAnsi="Times New Roman"/>
          <w:sz w:val="24"/>
          <w:szCs w:val="24"/>
          <w:lang w:bidi="ar"/>
        </w:rPr>
        <w:t>人为</w:t>
      </w:r>
      <w:r>
        <w:rPr>
          <w:rFonts w:ascii="Times New Roman" w:eastAsia="仿宋_GB2312" w:hAnsi="Times New Roman"/>
          <w:sz w:val="24"/>
          <w:szCs w:val="24"/>
          <w:lang w:bidi="ar"/>
        </w:rPr>
        <w:t>自然班，具体配置要求如表</w:t>
      </w:r>
      <w:r>
        <w:rPr>
          <w:rFonts w:ascii="Times New Roman" w:eastAsia="仿宋_GB2312" w:hAnsi="Times New Roman"/>
          <w:sz w:val="24"/>
          <w:szCs w:val="24"/>
          <w:lang w:bidi="ar"/>
        </w:rPr>
        <w:t>10</w:t>
      </w:r>
      <w:r>
        <w:rPr>
          <w:rFonts w:ascii="Times New Roman" w:eastAsia="仿宋_GB2312" w:hAnsi="Times New Roman"/>
          <w:sz w:val="24"/>
          <w:szCs w:val="24"/>
          <w:lang w:bidi="ar"/>
        </w:rPr>
        <w:t>：</w:t>
      </w:r>
    </w:p>
    <w:p w:rsidR="007669B8" w:rsidRDefault="008C3AD9">
      <w:pPr>
        <w:adjustRightInd w:val="0"/>
        <w:snapToGrid w:val="0"/>
        <w:jc w:val="center"/>
        <w:rPr>
          <w:rFonts w:ascii="Times New Roman" w:eastAsia="仿宋_GB2312" w:hAnsi="Times New Roman"/>
          <w:sz w:val="24"/>
          <w:szCs w:val="24"/>
          <w:lang w:bidi="ar"/>
        </w:rPr>
      </w:pPr>
      <w:r>
        <w:rPr>
          <w:rFonts w:ascii="Times New Roman" w:eastAsia="仿宋_GB2312" w:hAnsi="Times New Roman"/>
          <w:sz w:val="24"/>
          <w:szCs w:val="24"/>
        </w:rPr>
        <w:t>表</w:t>
      </w:r>
      <w:r>
        <w:rPr>
          <w:rFonts w:ascii="Times New Roman" w:eastAsia="仿宋_GB2312" w:hAnsi="Times New Roman"/>
          <w:sz w:val="24"/>
          <w:szCs w:val="24"/>
        </w:rPr>
        <w:t xml:space="preserve">10 </w:t>
      </w:r>
      <w:r>
        <w:rPr>
          <w:rFonts w:ascii="Times New Roman" w:eastAsia="仿宋_GB2312" w:hAnsi="Times New Roman"/>
          <w:sz w:val="24"/>
          <w:szCs w:val="24"/>
        </w:rPr>
        <w:t>校内实训基地配置表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356"/>
        <w:gridCol w:w="1141"/>
        <w:gridCol w:w="2211"/>
        <w:gridCol w:w="2936"/>
        <w:gridCol w:w="874"/>
      </w:tblGrid>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序号</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实训室名称</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面积（</w:t>
            </w:r>
            <w:r>
              <w:rPr>
                <w:rFonts w:ascii="Times New Roman" w:eastAsia="仿宋" w:hAnsi="Times New Roman"/>
                <w:b/>
                <w:sz w:val="24"/>
                <w:szCs w:val="24"/>
                <w:lang w:bidi="ar"/>
              </w:rPr>
              <w:t>m</w:t>
            </w:r>
            <w:r>
              <w:rPr>
                <w:rFonts w:ascii="Times New Roman" w:eastAsia="仿宋" w:hAnsi="Times New Roman"/>
                <w:b/>
                <w:sz w:val="24"/>
                <w:szCs w:val="24"/>
                <w:vertAlign w:val="superscript"/>
                <w:lang w:bidi="ar"/>
              </w:rPr>
              <w:t>2</w:t>
            </w:r>
            <w:r>
              <w:rPr>
                <w:rFonts w:ascii="Times New Roman" w:eastAsia="仿宋" w:hAnsi="Times New Roman"/>
                <w:b/>
                <w:sz w:val="24"/>
                <w:szCs w:val="24"/>
                <w:lang w:bidi="ar"/>
              </w:rPr>
              <w:t>）</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主要训练内容</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主要设备名称</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台套数</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分析检测一体化实训室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200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药品、食品、环境等检测项目</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滴定装置、恒温箱、马弗炉、电子天平、分光光度计、熔点测定仪</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60</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2</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分析化学学训室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160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分析基础知识和技能项目</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滴定装置、天平</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30</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3</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仪器分析学训室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60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GC</w:t>
            </w:r>
            <w:r>
              <w:rPr>
                <w:rFonts w:ascii="Times New Roman" w:eastAsia="仿宋" w:hAnsi="Times New Roman"/>
                <w:sz w:val="24"/>
                <w:szCs w:val="24"/>
                <w:lang w:bidi="ar"/>
              </w:rPr>
              <w:t>、</w:t>
            </w:r>
            <w:r>
              <w:rPr>
                <w:rFonts w:ascii="Times New Roman" w:eastAsia="仿宋" w:hAnsi="Times New Roman"/>
                <w:sz w:val="24"/>
                <w:szCs w:val="24"/>
                <w:lang w:bidi="ar"/>
              </w:rPr>
              <w:t>HPLC</w:t>
            </w:r>
            <w:r>
              <w:rPr>
                <w:rFonts w:ascii="Times New Roman" w:eastAsia="仿宋" w:hAnsi="Times New Roman"/>
                <w:sz w:val="24"/>
                <w:szCs w:val="24"/>
                <w:lang w:bidi="ar"/>
              </w:rPr>
              <w:t>等分析使用维护</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GC</w:t>
            </w:r>
            <w:r>
              <w:rPr>
                <w:rFonts w:ascii="Times New Roman" w:eastAsia="仿宋" w:hAnsi="Times New Roman"/>
                <w:sz w:val="24"/>
                <w:szCs w:val="24"/>
                <w:lang w:bidi="ar"/>
              </w:rPr>
              <w:t>、</w:t>
            </w:r>
            <w:r>
              <w:rPr>
                <w:rFonts w:ascii="Times New Roman" w:eastAsia="仿宋" w:hAnsi="Times New Roman"/>
                <w:sz w:val="24"/>
                <w:szCs w:val="24"/>
                <w:lang w:bidi="ar"/>
              </w:rPr>
              <w:t>HPLC</w:t>
            </w:r>
            <w:r>
              <w:rPr>
                <w:rFonts w:ascii="Times New Roman" w:eastAsia="仿宋" w:hAnsi="Times New Roman"/>
                <w:sz w:val="24"/>
                <w:szCs w:val="24"/>
                <w:lang w:bidi="ar"/>
              </w:rPr>
              <w:t>、</w:t>
            </w:r>
            <w:r>
              <w:rPr>
                <w:rFonts w:ascii="Times New Roman" w:eastAsia="仿宋" w:hAnsi="Times New Roman"/>
                <w:sz w:val="24"/>
                <w:szCs w:val="24"/>
                <w:lang w:bidi="ar"/>
              </w:rPr>
              <w:t>AAS</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2</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4</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药物分析学训室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60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药品检测分析项目</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分光光度计、电脑、酸度计、熔点测定仪</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15</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5</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有机合成学训室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160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有机物合成和鉴定项目</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有机合成装置、恒温箱</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40</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6</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专业机房</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90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文献检索和资料查阅</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电脑、软件</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30</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7</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生物化学学训室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180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微生物产品检测项目</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灭菌锅、无菌操作台、生物培养箱</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50</w:t>
            </w:r>
          </w:p>
        </w:tc>
      </w:tr>
      <w:tr w:rsidR="007669B8">
        <w:trPr>
          <w:trHeight w:val="170"/>
          <w:jc w:val="center"/>
        </w:trPr>
        <w:tc>
          <w:tcPr>
            <w:tcW w:w="55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8</w:t>
            </w:r>
          </w:p>
        </w:tc>
        <w:tc>
          <w:tcPr>
            <w:tcW w:w="135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无机分析学训室</w:t>
            </w:r>
          </w:p>
        </w:tc>
        <w:tc>
          <w:tcPr>
            <w:tcW w:w="114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90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无机化学、分析检测项目</w:t>
            </w:r>
          </w:p>
        </w:tc>
        <w:tc>
          <w:tcPr>
            <w:tcW w:w="293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分光光度计、电子天平、滴定装置</w:t>
            </w:r>
          </w:p>
        </w:tc>
        <w:tc>
          <w:tcPr>
            <w:tcW w:w="87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30</w:t>
            </w:r>
          </w:p>
        </w:tc>
      </w:tr>
    </w:tbl>
    <w:p w:rsidR="007669B8" w:rsidRDefault="008C3AD9">
      <w:pPr>
        <w:adjustRightInd w:val="0"/>
        <w:snapToGrid w:val="0"/>
        <w:ind w:firstLineChars="300" w:firstLine="720"/>
        <w:jc w:val="left"/>
        <w:rPr>
          <w:rFonts w:ascii="Times New Roman" w:eastAsia="仿宋_GB2312" w:hAnsi="Times New Roman"/>
          <w:sz w:val="24"/>
          <w:szCs w:val="24"/>
        </w:rPr>
      </w:pPr>
      <w:r>
        <w:rPr>
          <w:rFonts w:ascii="Times New Roman" w:eastAsia="仿宋_GB2312" w:hAnsi="Times New Roman"/>
          <w:sz w:val="24"/>
          <w:szCs w:val="24"/>
          <w:lang w:bidi="ar"/>
        </w:rPr>
        <w:t>2.</w:t>
      </w:r>
      <w:r>
        <w:rPr>
          <w:rFonts w:ascii="Times New Roman" w:eastAsia="仿宋_GB2312" w:hAnsi="Times New Roman"/>
          <w:sz w:val="24"/>
          <w:szCs w:val="24"/>
          <w:lang w:bidi="ar"/>
        </w:rPr>
        <w:t>校外实训基地</w:t>
      </w:r>
    </w:p>
    <w:p w:rsidR="007669B8" w:rsidRDefault="008C3AD9">
      <w:pPr>
        <w:adjustRightInd w:val="0"/>
        <w:snapToGrid w:val="0"/>
        <w:ind w:firstLineChars="200" w:firstLine="480"/>
        <w:rPr>
          <w:rFonts w:ascii="Times New Roman" w:eastAsia="仿宋_GB2312" w:hAnsi="Times New Roman"/>
          <w:sz w:val="24"/>
          <w:szCs w:val="24"/>
          <w:lang w:bidi="ar"/>
        </w:rPr>
      </w:pPr>
      <w:r>
        <w:rPr>
          <w:rFonts w:ascii="Times New Roman" w:eastAsia="仿宋_GB2312" w:hAnsi="Times New Roman"/>
          <w:sz w:val="24"/>
          <w:szCs w:val="24"/>
          <w:lang w:bidi="ar"/>
        </w:rPr>
        <w:t>以校企共建的东港医药化工学院为载体，校企联合培养专业人才。通过加强与行业知名企业合作，开展药品质量检测技术专业学生顶岗实习，在校外实训中着力培养学生的职业素质、专业技能，以弥补校内实训基地无法达到的培养效果，从而培养出具有</w:t>
      </w:r>
      <w:r>
        <w:rPr>
          <w:rFonts w:ascii="Times New Roman" w:eastAsia="仿宋_GB2312" w:hAnsi="Times New Roman"/>
          <w:sz w:val="24"/>
          <w:szCs w:val="24"/>
          <w:lang w:bidi="ar"/>
        </w:rPr>
        <w:t>“</w:t>
      </w:r>
      <w:r>
        <w:rPr>
          <w:rFonts w:ascii="Times New Roman" w:eastAsia="仿宋_GB2312" w:hAnsi="Times New Roman"/>
          <w:sz w:val="24"/>
          <w:szCs w:val="24"/>
          <w:lang w:bidi="ar"/>
        </w:rPr>
        <w:t>扎实的首岗胜任能力、</w:t>
      </w:r>
      <w:r>
        <w:rPr>
          <w:rFonts w:ascii="Times New Roman" w:eastAsia="仿宋_GB2312" w:hAnsi="Times New Roman"/>
          <w:sz w:val="24"/>
          <w:szCs w:val="24"/>
          <w:lang w:bidi="ar"/>
        </w:rPr>
        <w:lastRenderedPageBreak/>
        <w:t>突出的岗位适应能力、良好的职业可持续发展能力</w:t>
      </w:r>
      <w:r>
        <w:rPr>
          <w:rFonts w:ascii="Times New Roman" w:eastAsia="仿宋_GB2312" w:hAnsi="Times New Roman"/>
          <w:sz w:val="24"/>
          <w:szCs w:val="24"/>
          <w:lang w:bidi="ar"/>
        </w:rPr>
        <w:t>”</w:t>
      </w:r>
      <w:r>
        <w:rPr>
          <w:rFonts w:ascii="Times New Roman" w:eastAsia="仿宋_GB2312" w:hAnsi="Times New Roman"/>
          <w:sz w:val="24"/>
          <w:szCs w:val="24"/>
          <w:lang w:bidi="ar"/>
        </w:rPr>
        <w:t>的学生。与企业以共建学院、专业实习、顶岗实习、课程开发、科研合作等多种方式进行合作，建设校外实训基地。主要实习基地配置如表</w:t>
      </w:r>
      <w:r>
        <w:rPr>
          <w:rFonts w:ascii="Times New Roman" w:eastAsia="仿宋_GB2312" w:hAnsi="Times New Roman"/>
          <w:sz w:val="24"/>
          <w:szCs w:val="24"/>
          <w:lang w:bidi="ar"/>
        </w:rPr>
        <w:t>11</w:t>
      </w:r>
      <w:r>
        <w:rPr>
          <w:rFonts w:ascii="Times New Roman" w:eastAsia="仿宋_GB2312" w:hAnsi="Times New Roman"/>
          <w:sz w:val="24"/>
          <w:szCs w:val="24"/>
          <w:lang w:bidi="ar"/>
        </w:rPr>
        <w:t>：</w:t>
      </w:r>
    </w:p>
    <w:p w:rsidR="007669B8" w:rsidRDefault="008C3AD9">
      <w:pPr>
        <w:adjustRightInd w:val="0"/>
        <w:snapToGrid w:val="0"/>
        <w:jc w:val="center"/>
        <w:rPr>
          <w:rFonts w:ascii="Times New Roman" w:eastAsia="仿宋_GB2312" w:hAnsi="Times New Roman"/>
          <w:sz w:val="24"/>
          <w:szCs w:val="24"/>
          <w:lang w:bidi="ar"/>
        </w:rPr>
      </w:pPr>
      <w:r>
        <w:rPr>
          <w:rFonts w:ascii="Times New Roman" w:eastAsia="仿宋_GB2312" w:hAnsi="Times New Roman"/>
          <w:sz w:val="24"/>
          <w:szCs w:val="24"/>
        </w:rPr>
        <w:t>表</w:t>
      </w:r>
      <w:r>
        <w:rPr>
          <w:rFonts w:ascii="Times New Roman" w:eastAsia="仿宋_GB2312" w:hAnsi="Times New Roman"/>
          <w:sz w:val="24"/>
          <w:szCs w:val="24"/>
        </w:rPr>
        <w:t xml:space="preserve">11 </w:t>
      </w:r>
      <w:r>
        <w:rPr>
          <w:rFonts w:ascii="Times New Roman" w:eastAsia="仿宋_GB2312" w:hAnsi="Times New Roman"/>
          <w:bCs/>
          <w:sz w:val="24"/>
          <w:szCs w:val="24"/>
        </w:rPr>
        <w:t>校外主要实习基地配置表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665"/>
        <w:gridCol w:w="1184"/>
        <w:gridCol w:w="481"/>
        <w:gridCol w:w="2822"/>
        <w:gridCol w:w="1085"/>
        <w:gridCol w:w="583"/>
      </w:tblGrid>
      <w:tr w:rsidR="007669B8">
        <w:trPr>
          <w:trHeight w:val="20"/>
          <w:jc w:val="center"/>
        </w:trPr>
        <w:tc>
          <w:tcPr>
            <w:tcW w:w="58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序号</w:t>
            </w: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单位名称</w:t>
            </w:r>
          </w:p>
        </w:tc>
        <w:tc>
          <w:tcPr>
            <w:tcW w:w="118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lang w:bidi="ar"/>
              </w:rPr>
            </w:pPr>
            <w:r>
              <w:rPr>
                <w:rFonts w:ascii="Times New Roman" w:eastAsia="仿宋" w:hAnsi="Times New Roman"/>
                <w:b/>
                <w:sz w:val="24"/>
                <w:szCs w:val="24"/>
                <w:lang w:bidi="ar"/>
              </w:rPr>
              <w:t>企业</w:t>
            </w:r>
          </w:p>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类型</w:t>
            </w:r>
          </w:p>
        </w:tc>
        <w:tc>
          <w:tcPr>
            <w:tcW w:w="4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数量</w:t>
            </w:r>
          </w:p>
        </w:tc>
        <w:tc>
          <w:tcPr>
            <w:tcW w:w="282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主要实习功能</w:t>
            </w:r>
          </w:p>
        </w:tc>
        <w:tc>
          <w:tcPr>
            <w:tcW w:w="108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接纳学生人数</w:t>
            </w:r>
          </w:p>
        </w:tc>
        <w:tc>
          <w:tcPr>
            <w:tcW w:w="583"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b/>
                <w:sz w:val="24"/>
                <w:szCs w:val="24"/>
              </w:rPr>
            </w:pPr>
            <w:r>
              <w:rPr>
                <w:rFonts w:ascii="Times New Roman" w:eastAsia="仿宋" w:hAnsi="Times New Roman"/>
                <w:b/>
                <w:sz w:val="24"/>
                <w:szCs w:val="24"/>
                <w:lang w:bidi="ar"/>
              </w:rPr>
              <w:t>备注</w:t>
            </w:r>
          </w:p>
        </w:tc>
      </w:tr>
      <w:tr w:rsidR="007669B8">
        <w:trPr>
          <w:trHeight w:val="20"/>
          <w:jc w:val="center"/>
        </w:trPr>
        <w:tc>
          <w:tcPr>
            <w:tcW w:w="58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w:t>
            </w: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浙江乐普药业股份有限公司</w:t>
            </w:r>
          </w:p>
        </w:tc>
        <w:tc>
          <w:tcPr>
            <w:tcW w:w="118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医药化工企业</w:t>
            </w:r>
          </w:p>
        </w:tc>
        <w:tc>
          <w:tcPr>
            <w:tcW w:w="4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w:t>
            </w:r>
          </w:p>
        </w:tc>
        <w:tc>
          <w:tcPr>
            <w:tcW w:w="282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共建浙江乐普医药学院、顶岗实习</w:t>
            </w:r>
          </w:p>
        </w:tc>
        <w:tc>
          <w:tcPr>
            <w:tcW w:w="108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15</w:t>
            </w:r>
            <w:r>
              <w:rPr>
                <w:rFonts w:ascii="Times New Roman" w:eastAsia="仿宋" w:hAnsi="Times New Roman"/>
                <w:sz w:val="24"/>
                <w:szCs w:val="24"/>
                <w:lang w:bidi="ar"/>
              </w:rPr>
              <w:t>人</w:t>
            </w:r>
            <w:r>
              <w:rPr>
                <w:rFonts w:ascii="Times New Roman" w:eastAsia="仿宋" w:hAnsi="Times New Roman"/>
                <w:sz w:val="24"/>
                <w:szCs w:val="24"/>
                <w:lang w:bidi="ar"/>
              </w:rPr>
              <w:t>/</w:t>
            </w:r>
            <w:r>
              <w:rPr>
                <w:rFonts w:ascii="Times New Roman" w:eastAsia="仿宋" w:hAnsi="Times New Roman"/>
                <w:sz w:val="24"/>
                <w:szCs w:val="24"/>
                <w:lang w:bidi="ar"/>
              </w:rPr>
              <w:t>次</w:t>
            </w:r>
          </w:p>
        </w:tc>
        <w:tc>
          <w:tcPr>
            <w:tcW w:w="583" w:type="dxa"/>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 w:hAnsi="Times New Roman"/>
                <w:sz w:val="24"/>
                <w:szCs w:val="24"/>
              </w:rPr>
            </w:pPr>
          </w:p>
        </w:tc>
      </w:tr>
      <w:tr w:rsidR="007669B8">
        <w:trPr>
          <w:trHeight w:val="20"/>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2</w:t>
            </w: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海正药业股份有限公司</w:t>
            </w:r>
          </w:p>
        </w:tc>
        <w:tc>
          <w:tcPr>
            <w:tcW w:w="1184" w:type="dxa"/>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医药化工企业</w:t>
            </w:r>
          </w:p>
        </w:tc>
        <w:tc>
          <w:tcPr>
            <w:tcW w:w="481" w:type="dxa"/>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8</w:t>
            </w:r>
          </w:p>
        </w:tc>
        <w:tc>
          <w:tcPr>
            <w:tcW w:w="2822" w:type="dxa"/>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专业实习、顶岗实习、科研合作、课程开发</w:t>
            </w:r>
          </w:p>
        </w:tc>
        <w:tc>
          <w:tcPr>
            <w:tcW w:w="1085" w:type="dxa"/>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80</w:t>
            </w:r>
            <w:r>
              <w:rPr>
                <w:rFonts w:ascii="Times New Roman" w:eastAsia="仿宋" w:hAnsi="Times New Roman"/>
                <w:sz w:val="24"/>
                <w:szCs w:val="24"/>
                <w:lang w:bidi="ar"/>
              </w:rPr>
              <w:t>人</w:t>
            </w:r>
            <w:r>
              <w:rPr>
                <w:rFonts w:ascii="Times New Roman" w:eastAsia="仿宋" w:hAnsi="Times New Roman"/>
                <w:sz w:val="24"/>
                <w:szCs w:val="24"/>
                <w:lang w:bidi="ar"/>
              </w:rPr>
              <w:t>/</w:t>
            </w:r>
            <w:r>
              <w:rPr>
                <w:rFonts w:ascii="Times New Roman" w:eastAsia="仿宋" w:hAnsi="Times New Roman"/>
                <w:sz w:val="24"/>
                <w:szCs w:val="24"/>
                <w:lang w:bidi="ar"/>
              </w:rPr>
              <w:t>次</w:t>
            </w:r>
          </w:p>
        </w:tc>
        <w:tc>
          <w:tcPr>
            <w:tcW w:w="583" w:type="dxa"/>
            <w:vMerge w:val="restart"/>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jc w:val="center"/>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江北药业股份有限公司</w:t>
            </w:r>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proofErr w:type="gramStart"/>
            <w:r>
              <w:rPr>
                <w:rFonts w:ascii="Times New Roman" w:eastAsia="仿宋" w:hAnsi="Times New Roman"/>
                <w:sz w:val="24"/>
                <w:szCs w:val="24"/>
                <w:lang w:bidi="ar"/>
              </w:rPr>
              <w:t>海翔药业</w:t>
            </w:r>
            <w:proofErr w:type="gramEnd"/>
            <w:r>
              <w:rPr>
                <w:rFonts w:ascii="Times New Roman" w:eastAsia="仿宋" w:hAnsi="Times New Roman"/>
                <w:sz w:val="24"/>
                <w:szCs w:val="24"/>
                <w:lang w:bidi="ar"/>
              </w:rPr>
              <w:t>股份有限公司</w:t>
            </w:r>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proofErr w:type="gramStart"/>
            <w:r>
              <w:rPr>
                <w:rFonts w:ascii="Times New Roman" w:eastAsia="仿宋" w:hAnsi="Times New Roman"/>
                <w:sz w:val="24"/>
                <w:szCs w:val="24"/>
                <w:lang w:bidi="ar"/>
              </w:rPr>
              <w:t>九洲</w:t>
            </w:r>
            <w:proofErr w:type="gramEnd"/>
            <w:r>
              <w:rPr>
                <w:rFonts w:ascii="Times New Roman" w:eastAsia="仿宋" w:hAnsi="Times New Roman"/>
                <w:sz w:val="24"/>
                <w:szCs w:val="24"/>
                <w:lang w:bidi="ar"/>
              </w:rPr>
              <w:t>药业股份有限公司</w:t>
            </w:r>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浙江圣达药业股份有限公司</w:t>
            </w:r>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联化科技股份有限公司</w:t>
            </w:r>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r>
              <w:rPr>
                <w:rFonts w:ascii="Times New Roman" w:eastAsia="仿宋" w:hAnsi="Times New Roman"/>
                <w:sz w:val="24"/>
                <w:szCs w:val="24"/>
                <w:lang w:bidi="ar"/>
              </w:rPr>
              <w:t>华海药业股份有限公司</w:t>
            </w:r>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rPr>
            </w:pPr>
            <w:proofErr w:type="gramStart"/>
            <w:r>
              <w:rPr>
                <w:rFonts w:ascii="Times New Roman" w:eastAsia="仿宋" w:hAnsi="Times New Roman"/>
                <w:sz w:val="24"/>
                <w:szCs w:val="24"/>
                <w:lang w:bidi="ar"/>
              </w:rPr>
              <w:t>浙江宏元药业</w:t>
            </w:r>
            <w:proofErr w:type="gramEnd"/>
          </w:p>
        </w:tc>
        <w:tc>
          <w:tcPr>
            <w:tcW w:w="1184"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3</w:t>
            </w: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浙江合谱仪器有限公司</w:t>
            </w:r>
          </w:p>
        </w:tc>
        <w:tc>
          <w:tcPr>
            <w:tcW w:w="118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仪器公司</w:t>
            </w:r>
          </w:p>
        </w:tc>
        <w:tc>
          <w:tcPr>
            <w:tcW w:w="4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1</w:t>
            </w:r>
          </w:p>
        </w:tc>
        <w:tc>
          <w:tcPr>
            <w:tcW w:w="2822"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lang w:bidi="ar"/>
              </w:rPr>
            </w:pPr>
            <w:r>
              <w:rPr>
                <w:rFonts w:ascii="Times New Roman" w:eastAsia="仿宋" w:hAnsi="Times New Roman"/>
                <w:sz w:val="24"/>
                <w:szCs w:val="24"/>
                <w:lang w:bidi="ar"/>
              </w:rPr>
              <w:t>专业实习、顶岗实习、</w:t>
            </w:r>
          </w:p>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lang w:bidi="ar"/>
              </w:rPr>
              <w:t>课程开发</w:t>
            </w:r>
          </w:p>
        </w:tc>
        <w:tc>
          <w:tcPr>
            <w:tcW w:w="108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5</w:t>
            </w:r>
            <w:r>
              <w:rPr>
                <w:rFonts w:ascii="Times New Roman" w:eastAsia="仿宋" w:hAnsi="Times New Roman"/>
                <w:sz w:val="24"/>
                <w:szCs w:val="24"/>
              </w:rPr>
              <w:t>人</w:t>
            </w:r>
            <w:r>
              <w:rPr>
                <w:rFonts w:ascii="Times New Roman" w:eastAsia="仿宋" w:hAnsi="Times New Roman"/>
                <w:sz w:val="24"/>
                <w:szCs w:val="24"/>
              </w:rPr>
              <w:t>/</w:t>
            </w:r>
            <w:r>
              <w:rPr>
                <w:rFonts w:ascii="Times New Roman" w:eastAsia="仿宋" w:hAnsi="Times New Roman"/>
                <w:sz w:val="24"/>
                <w:szCs w:val="24"/>
              </w:rPr>
              <w:t>次</w:t>
            </w:r>
          </w:p>
        </w:tc>
        <w:tc>
          <w:tcPr>
            <w:tcW w:w="583" w:type="dxa"/>
            <w:tcBorders>
              <w:top w:val="single" w:sz="4" w:space="0" w:color="auto"/>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4</w:t>
            </w: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浙江大地检测公司</w:t>
            </w:r>
          </w:p>
        </w:tc>
        <w:tc>
          <w:tcPr>
            <w:tcW w:w="1184"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检测公司</w:t>
            </w:r>
          </w:p>
        </w:tc>
        <w:tc>
          <w:tcPr>
            <w:tcW w:w="481"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3</w:t>
            </w:r>
          </w:p>
        </w:tc>
        <w:tc>
          <w:tcPr>
            <w:tcW w:w="2822"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lang w:bidi="ar"/>
              </w:rPr>
            </w:pPr>
            <w:r>
              <w:rPr>
                <w:rFonts w:ascii="Times New Roman" w:eastAsia="仿宋" w:hAnsi="Times New Roman"/>
                <w:sz w:val="24"/>
                <w:szCs w:val="24"/>
                <w:lang w:bidi="ar"/>
              </w:rPr>
              <w:t>专业实习、顶岗实习、课程开发</w:t>
            </w:r>
          </w:p>
        </w:tc>
        <w:tc>
          <w:tcPr>
            <w:tcW w:w="1085"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rPr>
                <w:rFonts w:ascii="Times New Roman" w:eastAsia="仿宋" w:hAnsi="Times New Roman"/>
                <w:sz w:val="24"/>
                <w:szCs w:val="24"/>
              </w:rPr>
            </w:pPr>
            <w:r>
              <w:rPr>
                <w:rFonts w:ascii="Times New Roman" w:eastAsia="仿宋" w:hAnsi="Times New Roman"/>
                <w:sz w:val="24"/>
                <w:szCs w:val="24"/>
              </w:rPr>
              <w:t>5</w:t>
            </w:r>
            <w:r>
              <w:rPr>
                <w:rFonts w:ascii="Times New Roman" w:eastAsia="仿宋" w:hAnsi="Times New Roman"/>
                <w:sz w:val="24"/>
                <w:szCs w:val="24"/>
              </w:rPr>
              <w:t>人</w:t>
            </w:r>
            <w:r>
              <w:rPr>
                <w:rFonts w:ascii="Times New Roman" w:eastAsia="仿宋" w:hAnsi="Times New Roman"/>
                <w:sz w:val="24"/>
                <w:szCs w:val="24"/>
              </w:rPr>
              <w:t>/</w:t>
            </w:r>
            <w:r>
              <w:rPr>
                <w:rFonts w:ascii="Times New Roman" w:eastAsia="仿宋" w:hAnsi="Times New Roman"/>
                <w:sz w:val="24"/>
                <w:szCs w:val="24"/>
              </w:rPr>
              <w:t>次</w:t>
            </w:r>
          </w:p>
        </w:tc>
        <w:tc>
          <w:tcPr>
            <w:tcW w:w="583" w:type="dxa"/>
            <w:vMerge w:val="restart"/>
            <w:tcBorders>
              <w:top w:val="single" w:sz="4" w:space="0" w:color="auto"/>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浙江极地检测公司</w:t>
            </w:r>
          </w:p>
        </w:tc>
        <w:tc>
          <w:tcPr>
            <w:tcW w:w="1184" w:type="dxa"/>
            <w:vMerge/>
            <w:tcBorders>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lang w:bidi="ar"/>
              </w:rPr>
            </w:pPr>
          </w:p>
        </w:tc>
        <w:tc>
          <w:tcPr>
            <w:tcW w:w="1085" w:type="dxa"/>
            <w:vMerge/>
            <w:tcBorders>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left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r w:rsidR="007669B8">
        <w:trPr>
          <w:trHeight w:val="20"/>
          <w:jc w:val="center"/>
        </w:trPr>
        <w:tc>
          <w:tcPr>
            <w:tcW w:w="582" w:type="dxa"/>
            <w:vMerge/>
            <w:tcBorders>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ascii="Times New Roman" w:eastAsia="仿宋" w:hAnsi="Times New Roman"/>
                <w:sz w:val="24"/>
                <w:szCs w:val="24"/>
                <w:lang w:bidi="ar"/>
              </w:rPr>
            </w:pPr>
            <w:r>
              <w:rPr>
                <w:rFonts w:ascii="Times New Roman" w:eastAsia="仿宋" w:hAnsi="Times New Roman"/>
                <w:sz w:val="24"/>
                <w:szCs w:val="24"/>
                <w:lang w:bidi="ar"/>
              </w:rPr>
              <w:t>浙江必利夫检测公司</w:t>
            </w:r>
          </w:p>
        </w:tc>
        <w:tc>
          <w:tcPr>
            <w:tcW w:w="1184" w:type="dxa"/>
            <w:vMerge/>
            <w:tcBorders>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481" w:type="dxa"/>
            <w:vMerge/>
            <w:tcBorders>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2822" w:type="dxa"/>
            <w:vMerge/>
            <w:tcBorders>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lang w:bidi="ar"/>
              </w:rPr>
            </w:pPr>
          </w:p>
        </w:tc>
        <w:tc>
          <w:tcPr>
            <w:tcW w:w="1085" w:type="dxa"/>
            <w:vMerge/>
            <w:tcBorders>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c>
          <w:tcPr>
            <w:tcW w:w="583" w:type="dxa"/>
            <w:vMerge/>
            <w:tcBorders>
              <w:left w:val="single" w:sz="4" w:space="0" w:color="auto"/>
              <w:bottom w:val="single" w:sz="4" w:space="0" w:color="auto"/>
              <w:right w:val="single" w:sz="4" w:space="0" w:color="auto"/>
            </w:tcBorders>
            <w:vAlign w:val="center"/>
          </w:tcPr>
          <w:p w:rsidR="007669B8" w:rsidRDefault="007669B8">
            <w:pPr>
              <w:adjustRightInd w:val="0"/>
              <w:snapToGrid w:val="0"/>
              <w:rPr>
                <w:rFonts w:ascii="Times New Roman" w:eastAsia="仿宋" w:hAnsi="Times New Roman"/>
                <w:sz w:val="24"/>
                <w:szCs w:val="24"/>
              </w:rPr>
            </w:pPr>
          </w:p>
        </w:tc>
      </w:tr>
    </w:tbl>
    <w:p w:rsidR="007669B8" w:rsidRDefault="008C3AD9">
      <w:pPr>
        <w:numPr>
          <w:ilvl w:val="0"/>
          <w:numId w:val="7"/>
        </w:num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教材及图书、数字化（网络）资料等学习资源</w:t>
      </w:r>
    </w:p>
    <w:p w:rsidR="007669B8" w:rsidRDefault="008C3AD9">
      <w:pPr>
        <w:adjustRightInd w:val="0"/>
        <w:snapToGrid w:val="0"/>
        <w:ind w:firstLineChars="300" w:firstLine="720"/>
        <w:rPr>
          <w:rFonts w:ascii="Times New Roman" w:eastAsia="仿宋_GB2312" w:hAnsi="Times New Roman"/>
          <w:sz w:val="24"/>
          <w:szCs w:val="24"/>
          <w:lang w:bidi="ar"/>
        </w:rPr>
      </w:pPr>
      <w:r>
        <w:rPr>
          <w:rFonts w:ascii="Times New Roman" w:eastAsia="仿宋_GB2312" w:hAnsi="Times New Roman"/>
          <w:sz w:val="24"/>
          <w:szCs w:val="24"/>
          <w:lang w:bidi="ar"/>
        </w:rPr>
        <w:t>1.</w:t>
      </w:r>
      <w:r>
        <w:rPr>
          <w:rFonts w:ascii="Times New Roman" w:eastAsia="仿宋_GB2312" w:hAnsi="Times New Roman"/>
          <w:sz w:val="24"/>
          <w:szCs w:val="24"/>
          <w:lang w:bidi="ar"/>
        </w:rPr>
        <w:t>教材</w:t>
      </w:r>
    </w:p>
    <w:p w:rsidR="007669B8" w:rsidRDefault="008C3AD9">
      <w:pPr>
        <w:adjustRightInd w:val="0"/>
        <w:snapToGrid w:val="0"/>
        <w:ind w:firstLineChars="200" w:firstLine="480"/>
        <w:rPr>
          <w:rFonts w:ascii="Times New Roman" w:eastAsia="仿宋_GB2312" w:hAnsi="Times New Roman"/>
          <w:sz w:val="24"/>
          <w:szCs w:val="24"/>
          <w:lang w:bidi="ar"/>
        </w:rPr>
      </w:pPr>
      <w:r>
        <w:rPr>
          <w:rFonts w:ascii="Times New Roman" w:eastAsia="仿宋_GB2312" w:hAnsi="Times New Roman"/>
          <w:sz w:val="24"/>
          <w:szCs w:val="24"/>
          <w:lang w:bidi="ar"/>
        </w:rPr>
        <w:t>按照学院课程教材建设计划，重视重点课程建设和课程教材内容的更新，教材内容符合专业培养目标要求。必修课优先选用高职高专推荐教材或规划教材，重视自编教材的建设，必修课自编教材或讲义基本符合教学要求，使用效果良好。自编教材内容要符合教学要求，经过专家鉴定并同意使用。对开展了工学结合课程开发的课程，鼓励以工学结合课程开发为契机，对岗位职业能力进行分析，鼓励编写校企合作、工学结合，基于工作过程的教材，经过数轮实践优化，出版工学结合教材。实验实训课时比重相对较大的专业核心课程必须有相对独立的实验、实</w:t>
      </w:r>
      <w:proofErr w:type="gramStart"/>
      <w:r>
        <w:rPr>
          <w:rFonts w:ascii="Times New Roman" w:eastAsia="仿宋_GB2312" w:hAnsi="Times New Roman"/>
          <w:sz w:val="24"/>
          <w:szCs w:val="24"/>
          <w:lang w:bidi="ar"/>
        </w:rPr>
        <w:t>训指导</w:t>
      </w:r>
      <w:proofErr w:type="gramEnd"/>
      <w:r>
        <w:rPr>
          <w:rFonts w:ascii="Times New Roman" w:eastAsia="仿宋_GB2312" w:hAnsi="Times New Roman"/>
          <w:sz w:val="24"/>
          <w:szCs w:val="24"/>
          <w:lang w:bidi="ar"/>
        </w:rPr>
        <w:t>教材。</w:t>
      </w:r>
    </w:p>
    <w:p w:rsidR="007669B8" w:rsidRDefault="008C3AD9">
      <w:pPr>
        <w:adjustRightInd w:val="0"/>
        <w:snapToGrid w:val="0"/>
        <w:ind w:firstLineChars="300" w:firstLine="720"/>
        <w:rPr>
          <w:rFonts w:ascii="Times New Roman" w:eastAsia="仿宋_GB2312" w:hAnsi="Times New Roman"/>
          <w:sz w:val="24"/>
          <w:szCs w:val="24"/>
          <w:lang w:bidi="ar"/>
        </w:rPr>
      </w:pPr>
      <w:r>
        <w:rPr>
          <w:rFonts w:ascii="Times New Roman" w:eastAsia="仿宋_GB2312" w:hAnsi="Times New Roman"/>
          <w:sz w:val="24"/>
          <w:szCs w:val="24"/>
          <w:lang w:bidi="ar"/>
        </w:rPr>
        <w:t>2.</w:t>
      </w:r>
      <w:r>
        <w:rPr>
          <w:rFonts w:ascii="Times New Roman" w:eastAsia="仿宋_GB2312" w:hAnsi="Times New Roman"/>
          <w:sz w:val="24"/>
          <w:szCs w:val="24"/>
          <w:lang w:bidi="ar"/>
        </w:rPr>
        <w:t>图书及数字化资料</w:t>
      </w:r>
    </w:p>
    <w:p w:rsidR="007669B8" w:rsidRDefault="008C3AD9">
      <w:pPr>
        <w:adjustRightInd w:val="0"/>
        <w:snapToGrid w:val="0"/>
        <w:ind w:firstLineChars="200" w:firstLine="480"/>
        <w:rPr>
          <w:rFonts w:ascii="Times New Roman" w:eastAsia="仿宋_GB2312" w:hAnsi="Times New Roman"/>
          <w:sz w:val="24"/>
          <w:szCs w:val="24"/>
          <w:lang w:bidi="ar"/>
        </w:rPr>
      </w:pPr>
      <w:r>
        <w:rPr>
          <w:rFonts w:ascii="Times New Roman" w:eastAsia="仿宋_GB2312" w:hAnsi="Times New Roman"/>
          <w:sz w:val="24"/>
          <w:szCs w:val="24"/>
          <w:lang w:bidi="ar"/>
        </w:rPr>
        <w:t>图书馆的专业图书藏量丰富，拥有一定的专业期刊，有系相关专业资料室和部分资料，学校和学院拥有的图书资料基本能够满足专业需要，具有本专业信息资料查阅所需要的计算机网络系统。</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注重建设数字化专业学习资源，以利于学生的自主学习，今后建设的目标和方向是：内容丰富、使用便捷、更新及时。专业主要课程成熟一门，上网一门。在学校的支持和配合下，争取有教学视频录像上网。利用信息技术开发数字化专业学习资源，有效利用数字化学习资源开展教学活动，合理建设立体化数字教材和各类专业教学系统，能满足专业教学需要。</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（四）教学方法、手段与教学组织形式建议</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按照专业培养目标，努力提升专业教学和实验实训条件，重点从课程设置、教学方法、教学手段、教学组织、考核评价等方面着手，保障学生专业技能和综合素质的培养。培养过程中，注重多部门协作、多课程融通，通过课程教学、课外活动、校内外实训等全方位途径对学生进行培养。</w:t>
      </w:r>
    </w:p>
    <w:p w:rsidR="007669B8" w:rsidRDefault="008C3AD9">
      <w:pPr>
        <w:adjustRightInd w:val="0"/>
        <w:snapToGrid w:val="0"/>
        <w:ind w:firstLineChars="300" w:firstLine="720"/>
        <w:rPr>
          <w:rFonts w:ascii="Times New Roman" w:eastAsia="仿宋_GB2312" w:hAnsi="Times New Roman"/>
          <w:sz w:val="24"/>
          <w:szCs w:val="24"/>
        </w:rPr>
      </w:pPr>
      <w:r>
        <w:rPr>
          <w:rFonts w:ascii="Times New Roman" w:eastAsia="仿宋_GB2312" w:hAnsi="Times New Roman"/>
          <w:sz w:val="24"/>
          <w:szCs w:val="24"/>
          <w:lang w:bidi="ar"/>
        </w:rPr>
        <w:lastRenderedPageBreak/>
        <w:t>1.</w:t>
      </w:r>
      <w:r>
        <w:rPr>
          <w:rFonts w:ascii="Times New Roman" w:eastAsia="仿宋_GB2312" w:hAnsi="Times New Roman"/>
          <w:sz w:val="24"/>
          <w:szCs w:val="24"/>
          <w:lang w:bidi="ar"/>
        </w:rPr>
        <w:t>教学资源</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专业具备校内实验室、实训车间和校外实训基地等硬件资源，也具备仿真软件、自编工学结合教材、教学录像等软件资源。通过多种资源的建设，为学生提供良好的学习条件，也为教师提供必要的教学条件。</w:t>
      </w:r>
    </w:p>
    <w:p w:rsidR="007669B8" w:rsidRDefault="008C3AD9">
      <w:pPr>
        <w:adjustRightInd w:val="0"/>
        <w:snapToGrid w:val="0"/>
        <w:ind w:firstLineChars="300" w:firstLine="720"/>
        <w:rPr>
          <w:rFonts w:ascii="Times New Roman" w:eastAsia="仿宋_GB2312" w:hAnsi="Times New Roman"/>
          <w:sz w:val="24"/>
          <w:szCs w:val="24"/>
        </w:rPr>
      </w:pPr>
      <w:r>
        <w:rPr>
          <w:rFonts w:ascii="Times New Roman" w:eastAsia="仿宋_GB2312" w:hAnsi="Times New Roman"/>
          <w:sz w:val="24"/>
          <w:szCs w:val="24"/>
          <w:lang w:bidi="ar"/>
        </w:rPr>
        <w:t>2.</w:t>
      </w:r>
      <w:r>
        <w:rPr>
          <w:rFonts w:ascii="Times New Roman" w:eastAsia="仿宋_GB2312" w:hAnsi="Times New Roman"/>
          <w:sz w:val="24"/>
          <w:szCs w:val="24"/>
          <w:lang w:bidi="ar"/>
        </w:rPr>
        <w:t>教学方法</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以制剂</w:t>
      </w:r>
      <w:r>
        <w:rPr>
          <w:rFonts w:ascii="Times New Roman" w:eastAsia="仿宋_GB2312" w:hAnsi="Times New Roman"/>
          <w:sz w:val="24"/>
          <w:szCs w:val="24"/>
          <w:lang w:bidi="ar"/>
        </w:rPr>
        <w:t>企业调研、企业实践专家访谈为基础，进行典型工作任务分析，以工作过程为导向，设计真实的工作情境，并以真实的工作项目为载体，以职业能力为目标，强调</w:t>
      </w:r>
      <w:r>
        <w:rPr>
          <w:rFonts w:ascii="Times New Roman" w:eastAsia="仿宋_GB2312" w:hAnsi="Times New Roman"/>
          <w:sz w:val="24"/>
          <w:szCs w:val="24"/>
          <w:lang w:bidi="ar"/>
        </w:rPr>
        <w:t>“</w:t>
      </w:r>
      <w:r>
        <w:rPr>
          <w:rFonts w:ascii="Times New Roman" w:eastAsia="仿宋_GB2312" w:hAnsi="Times New Roman"/>
          <w:sz w:val="24"/>
          <w:szCs w:val="24"/>
          <w:lang w:bidi="ar"/>
        </w:rPr>
        <w:t>学习的内容是工作，通过工作实现学习</w:t>
      </w:r>
      <w:r>
        <w:rPr>
          <w:rFonts w:ascii="Times New Roman" w:eastAsia="仿宋_GB2312" w:hAnsi="Times New Roman"/>
          <w:sz w:val="24"/>
          <w:szCs w:val="24"/>
          <w:lang w:bidi="ar"/>
        </w:rPr>
        <w:t>”</w:t>
      </w:r>
      <w:r>
        <w:rPr>
          <w:rFonts w:ascii="Times New Roman" w:eastAsia="仿宋_GB2312" w:hAnsi="Times New Roman"/>
          <w:sz w:val="24"/>
          <w:szCs w:val="24"/>
          <w:lang w:bidi="ar"/>
        </w:rPr>
        <w:t>，使学生学习遵循工作过程系统化的教学原则，即在结构完整的工作过程中，学生经历从明确任务、制定计划、实施计划、检查控制到评价反馈的整个过程，获得工作过程知识</w:t>
      </w:r>
      <w:r>
        <w:rPr>
          <w:rFonts w:ascii="Times New Roman" w:eastAsia="仿宋_GB2312" w:hAnsi="Times New Roman"/>
          <w:sz w:val="24"/>
          <w:szCs w:val="24"/>
          <w:lang w:bidi="ar"/>
        </w:rPr>
        <w:t>(</w:t>
      </w:r>
      <w:r>
        <w:rPr>
          <w:rFonts w:ascii="Times New Roman" w:eastAsia="仿宋_GB2312" w:hAnsi="Times New Roman"/>
          <w:sz w:val="24"/>
          <w:szCs w:val="24"/>
          <w:lang w:bidi="ar"/>
        </w:rPr>
        <w:t>包括理论知识与实践知识</w:t>
      </w:r>
      <w:r>
        <w:rPr>
          <w:rFonts w:ascii="Times New Roman" w:eastAsia="仿宋_GB2312" w:hAnsi="Times New Roman"/>
          <w:sz w:val="24"/>
          <w:szCs w:val="24"/>
          <w:lang w:bidi="ar"/>
        </w:rPr>
        <w:t>)</w:t>
      </w:r>
      <w:r>
        <w:rPr>
          <w:rFonts w:ascii="Times New Roman" w:eastAsia="仿宋_GB2312" w:hAnsi="Times New Roman"/>
          <w:sz w:val="24"/>
          <w:szCs w:val="24"/>
          <w:lang w:bidi="ar"/>
        </w:rPr>
        <w:t>，并掌握实验操作技能。</w:t>
      </w:r>
    </w:p>
    <w:p w:rsidR="007669B8" w:rsidRDefault="008C3AD9">
      <w:pPr>
        <w:adjustRightInd w:val="0"/>
        <w:snapToGrid w:val="0"/>
        <w:ind w:firstLineChars="300" w:firstLine="720"/>
        <w:rPr>
          <w:rFonts w:ascii="Times New Roman" w:eastAsia="仿宋_GB2312" w:hAnsi="Times New Roman"/>
          <w:sz w:val="24"/>
          <w:szCs w:val="24"/>
        </w:rPr>
      </w:pPr>
      <w:r>
        <w:rPr>
          <w:rFonts w:ascii="Times New Roman" w:eastAsia="仿宋_GB2312" w:hAnsi="Times New Roman"/>
          <w:sz w:val="24"/>
          <w:szCs w:val="24"/>
          <w:lang w:bidi="ar"/>
        </w:rPr>
        <w:t>3.</w:t>
      </w:r>
      <w:r>
        <w:rPr>
          <w:rFonts w:ascii="Times New Roman" w:eastAsia="仿宋_GB2312" w:hAnsi="Times New Roman"/>
          <w:sz w:val="24"/>
          <w:szCs w:val="24"/>
          <w:lang w:bidi="ar"/>
        </w:rPr>
        <w:t>教学手段</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充分利用现代计算机技术与网络技术提升专业教学现代化手段，教学过程中借助</w:t>
      </w:r>
      <w:r>
        <w:rPr>
          <w:rFonts w:ascii="Times New Roman" w:eastAsia="仿宋_GB2312" w:hAnsi="Times New Roman"/>
          <w:sz w:val="24"/>
          <w:szCs w:val="24"/>
          <w:lang w:bidi="ar"/>
        </w:rPr>
        <w:t>GMP</w:t>
      </w:r>
      <w:r>
        <w:rPr>
          <w:rFonts w:ascii="Times New Roman" w:eastAsia="仿宋_GB2312" w:hAnsi="Times New Roman"/>
          <w:sz w:val="24"/>
          <w:szCs w:val="24"/>
          <w:lang w:bidi="ar"/>
        </w:rPr>
        <w:t>仿真软件、教学录像、专业学习网站等手段</w:t>
      </w:r>
      <w:r>
        <w:rPr>
          <w:rFonts w:ascii="Times New Roman" w:eastAsia="仿宋_GB2312" w:hAnsi="Times New Roman"/>
          <w:sz w:val="24"/>
          <w:szCs w:val="24"/>
          <w:lang w:bidi="ar"/>
        </w:rPr>
        <w:t>加强教学效果，提高学生学习兴趣。建设核心课程的网上教学资源库，加强网络教学平台的开发，有助于提高学生的学习兴趣和效率。但是网络学习平台的建设一定要架构合理、资源丰富、内容表现力强，功能齐全。</w:t>
      </w:r>
    </w:p>
    <w:p w:rsidR="007669B8" w:rsidRDefault="008C3AD9">
      <w:pPr>
        <w:adjustRightInd w:val="0"/>
        <w:snapToGrid w:val="0"/>
        <w:ind w:firstLineChars="200" w:firstLine="480"/>
        <w:rPr>
          <w:rFonts w:ascii="Times New Roman" w:eastAsia="楷体" w:hAnsi="Times New Roman"/>
          <w:sz w:val="24"/>
          <w:szCs w:val="24"/>
        </w:rPr>
      </w:pPr>
      <w:r>
        <w:rPr>
          <w:rFonts w:ascii="Times New Roman" w:eastAsia="楷体" w:hAnsi="Times New Roman"/>
          <w:sz w:val="24"/>
          <w:szCs w:val="24"/>
        </w:rPr>
        <w:t>（五）教学评价、考核建议</w:t>
      </w:r>
    </w:p>
    <w:p w:rsidR="007669B8" w:rsidRDefault="008C3AD9">
      <w:pPr>
        <w:adjustRightInd w:val="0"/>
        <w:snapToGrid w:val="0"/>
        <w:ind w:firstLineChars="300" w:firstLine="720"/>
        <w:rPr>
          <w:rFonts w:ascii="Times New Roman" w:eastAsia="仿宋_GB2312" w:hAnsi="Times New Roman"/>
          <w:sz w:val="24"/>
          <w:szCs w:val="24"/>
        </w:rPr>
      </w:pPr>
      <w:r>
        <w:rPr>
          <w:rFonts w:ascii="Times New Roman" w:eastAsia="仿宋_GB2312" w:hAnsi="Times New Roman"/>
          <w:sz w:val="24"/>
          <w:szCs w:val="24"/>
          <w:lang w:bidi="ar"/>
        </w:rPr>
        <w:t>1.</w:t>
      </w:r>
      <w:r>
        <w:rPr>
          <w:rFonts w:ascii="Times New Roman" w:eastAsia="仿宋_GB2312" w:hAnsi="Times New Roman"/>
          <w:sz w:val="24"/>
          <w:szCs w:val="24"/>
          <w:lang w:bidi="ar"/>
        </w:rPr>
        <w:t>教学组织</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在条件允许情况下，应尽量以小班化教学为主，尤其是专业支撑课和专业核心课，不宜合班上课。</w:t>
      </w:r>
    </w:p>
    <w:p w:rsidR="007669B8" w:rsidRDefault="008C3AD9">
      <w:pPr>
        <w:adjustRightInd w:val="0"/>
        <w:snapToGrid w:val="0"/>
        <w:ind w:firstLineChars="300" w:firstLine="720"/>
        <w:rPr>
          <w:rFonts w:ascii="Times New Roman" w:eastAsia="仿宋_GB2312" w:hAnsi="Times New Roman"/>
          <w:sz w:val="24"/>
          <w:szCs w:val="24"/>
        </w:rPr>
      </w:pPr>
      <w:r>
        <w:rPr>
          <w:rFonts w:ascii="Times New Roman" w:eastAsia="仿宋_GB2312" w:hAnsi="Times New Roman"/>
          <w:sz w:val="24"/>
          <w:szCs w:val="24"/>
          <w:lang w:bidi="ar"/>
        </w:rPr>
        <w:t>2.</w:t>
      </w:r>
      <w:r>
        <w:rPr>
          <w:rFonts w:ascii="Times New Roman" w:eastAsia="仿宋_GB2312" w:hAnsi="Times New Roman"/>
          <w:sz w:val="24"/>
          <w:szCs w:val="24"/>
          <w:lang w:bidi="ar"/>
        </w:rPr>
        <w:t>考核评价</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在考核评价体系方面，重视知识考核与技能考核、过程考核和结果考核、校内考核与校外考核相结合。考核目的在于更好地驱动学生提升综合职业能力。鼓励教师依据不同课程的性质和特点，设定多样化</w:t>
      </w:r>
      <w:r>
        <w:rPr>
          <w:rFonts w:ascii="Times New Roman" w:eastAsia="仿宋_GB2312" w:hAnsi="Times New Roman"/>
          <w:sz w:val="24"/>
          <w:szCs w:val="24"/>
          <w:lang w:bidi="ar"/>
        </w:rPr>
        <w:t>、综合性、全面性的考核方法。</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十三、继续专业学习深造建议</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（一）本专业毕业生毕业时可以参加专升本，到本科院校继续学习深造，接受更高层次教育；</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（二）通过成人专升本考试，边工作边参加本专业或相近专业成人本科学历的业余学习，毕业后获得岗位晋升；</w:t>
      </w:r>
    </w:p>
    <w:p w:rsidR="007669B8" w:rsidRDefault="008C3AD9">
      <w:pPr>
        <w:adjustRightInd w:val="0"/>
        <w:snapToGrid w:val="0"/>
        <w:ind w:firstLineChars="200" w:firstLine="480"/>
        <w:jc w:val="left"/>
        <w:rPr>
          <w:rFonts w:ascii="Times New Roman" w:eastAsia="仿宋_GB2312" w:hAnsi="Times New Roman"/>
          <w:sz w:val="24"/>
          <w:szCs w:val="24"/>
        </w:rPr>
      </w:pPr>
      <w:r>
        <w:rPr>
          <w:rFonts w:ascii="Times New Roman" w:eastAsia="仿宋_GB2312" w:hAnsi="Times New Roman"/>
          <w:sz w:val="24"/>
          <w:szCs w:val="24"/>
          <w:lang w:bidi="ar"/>
        </w:rPr>
        <w:t>（三）通过专项培训学习班，取得专项能力，从事相关工作。</w:t>
      </w:r>
    </w:p>
    <w:p w:rsidR="007669B8" w:rsidRDefault="008C3AD9">
      <w:pPr>
        <w:adjustRightInd w:val="0"/>
        <w:snapToGrid w:val="0"/>
        <w:ind w:firstLineChars="200" w:firstLine="480"/>
        <w:jc w:val="left"/>
        <w:rPr>
          <w:rFonts w:ascii="Times New Roman" w:eastAsia="仿宋_GB2312" w:hAnsi="Times New Roman"/>
          <w:sz w:val="24"/>
          <w:szCs w:val="24"/>
          <w:lang w:bidi="ar"/>
        </w:rPr>
      </w:pPr>
      <w:r>
        <w:rPr>
          <w:rFonts w:ascii="Times New Roman" w:eastAsia="仿宋_GB2312" w:hAnsi="Times New Roman"/>
          <w:sz w:val="24"/>
          <w:szCs w:val="24"/>
          <w:lang w:bidi="ar"/>
        </w:rPr>
        <w:t>（四）以同等学历报考并通过药物分析专业类研究生入学考试，毕业后从事相关应用研发工作。</w:t>
      </w:r>
    </w:p>
    <w:p w:rsidR="007669B8" w:rsidRDefault="007669B8">
      <w:pPr>
        <w:adjustRightInd w:val="0"/>
        <w:snapToGrid w:val="0"/>
        <w:ind w:firstLineChars="200" w:firstLine="480"/>
        <w:jc w:val="left"/>
        <w:rPr>
          <w:rFonts w:ascii="Times New Roman" w:eastAsia="黑体" w:hAnsi="Times New Roman"/>
          <w:sz w:val="24"/>
          <w:szCs w:val="24"/>
        </w:rPr>
      </w:pPr>
    </w:p>
    <w:p w:rsidR="007669B8" w:rsidRDefault="008C3AD9">
      <w:pPr>
        <w:adjustRightInd w:val="0"/>
        <w:snapToGrid w:val="0"/>
        <w:ind w:firstLineChars="200" w:firstLine="480"/>
        <w:jc w:val="left"/>
        <w:rPr>
          <w:rFonts w:ascii="Times New Roman" w:eastAsia="黑体" w:hAnsi="Times New Roman"/>
          <w:sz w:val="24"/>
          <w:szCs w:val="24"/>
        </w:rPr>
      </w:pPr>
      <w:r>
        <w:rPr>
          <w:rFonts w:ascii="Times New Roman" w:eastAsia="黑体" w:hAnsi="Times New Roman"/>
          <w:sz w:val="24"/>
          <w:szCs w:val="24"/>
        </w:rPr>
        <w:t>十四、说明</w:t>
      </w:r>
    </w:p>
    <w:p w:rsidR="007669B8" w:rsidRDefault="008C3AD9">
      <w:pPr>
        <w:adjustRightInd w:val="0"/>
        <w:snapToGrid w:val="0"/>
        <w:ind w:firstLineChars="200" w:firstLine="480"/>
        <w:rPr>
          <w:rFonts w:ascii="Times New Roman" w:eastAsia="仿宋_GB2312" w:hAnsi="Times New Roman"/>
          <w:sz w:val="24"/>
          <w:szCs w:val="24"/>
        </w:rPr>
      </w:pPr>
      <w:r>
        <w:rPr>
          <w:rFonts w:ascii="Times New Roman" w:eastAsia="仿宋_GB2312" w:hAnsi="Times New Roman"/>
          <w:sz w:val="24"/>
          <w:szCs w:val="24"/>
          <w:lang w:bidi="ar"/>
        </w:rPr>
        <w:t>本方案由药品质量与安全专业教师会同行业企业专家共同研讨，经过不断完善，于</w:t>
      </w:r>
      <w:r>
        <w:rPr>
          <w:rFonts w:ascii="Times New Roman" w:eastAsia="仿宋_GB2312" w:hAnsi="Times New Roman"/>
          <w:sz w:val="24"/>
          <w:szCs w:val="24"/>
          <w:lang w:bidi="ar"/>
        </w:rPr>
        <w:t>2021</w:t>
      </w:r>
      <w:r>
        <w:rPr>
          <w:rFonts w:ascii="Times New Roman" w:eastAsia="仿宋_GB2312" w:hAnsi="Times New Roman"/>
          <w:sz w:val="24"/>
          <w:szCs w:val="24"/>
          <w:lang w:bidi="ar"/>
        </w:rPr>
        <w:t>年</w:t>
      </w:r>
      <w:r>
        <w:rPr>
          <w:rFonts w:ascii="Times New Roman" w:eastAsia="仿宋_GB2312" w:hAnsi="Times New Roman"/>
          <w:sz w:val="24"/>
          <w:szCs w:val="24"/>
          <w:lang w:bidi="ar"/>
        </w:rPr>
        <w:t>06</w:t>
      </w:r>
      <w:r>
        <w:rPr>
          <w:rFonts w:ascii="Times New Roman" w:eastAsia="仿宋_GB2312" w:hAnsi="Times New Roman"/>
          <w:sz w:val="24"/>
          <w:szCs w:val="24"/>
          <w:lang w:bidi="ar"/>
        </w:rPr>
        <w:t>月制订完成，并经专业指导委</w:t>
      </w:r>
      <w:r>
        <w:rPr>
          <w:rFonts w:ascii="Times New Roman" w:eastAsia="仿宋_GB2312" w:hAnsi="Times New Roman"/>
          <w:sz w:val="24"/>
          <w:szCs w:val="24"/>
          <w:lang w:bidi="ar"/>
        </w:rPr>
        <w:t>员会论证。</w:t>
      </w:r>
    </w:p>
    <w:p w:rsidR="007669B8" w:rsidRDefault="007669B8">
      <w:pPr>
        <w:adjustRightInd w:val="0"/>
        <w:snapToGrid w:val="0"/>
        <w:jc w:val="left"/>
        <w:rPr>
          <w:rFonts w:ascii="Times New Roman" w:eastAsia="仿宋_GB2312" w:hAnsi="Times New Roman"/>
          <w:sz w:val="24"/>
          <w:szCs w:val="24"/>
        </w:rPr>
      </w:pPr>
    </w:p>
    <w:p w:rsidR="007669B8" w:rsidRDefault="008C3AD9">
      <w:pPr>
        <w:adjustRightInd w:val="0"/>
        <w:snapToGrid w:val="0"/>
        <w:ind w:firstLineChars="200" w:firstLine="480"/>
        <w:jc w:val="right"/>
        <w:rPr>
          <w:rFonts w:ascii="Times New Roman" w:eastAsia="仿宋_GB2312" w:hAnsi="Times New Roman"/>
          <w:sz w:val="24"/>
          <w:szCs w:val="24"/>
        </w:rPr>
      </w:pPr>
      <w:r>
        <w:rPr>
          <w:rFonts w:ascii="Times New Roman" w:eastAsia="仿宋_GB2312" w:hAnsi="Times New Roman"/>
          <w:sz w:val="24"/>
          <w:szCs w:val="24"/>
        </w:rPr>
        <w:t>执笔人：</w:t>
      </w:r>
      <w:proofErr w:type="gramStart"/>
      <w:r>
        <w:rPr>
          <w:rFonts w:ascii="Times New Roman" w:eastAsia="仿宋_GB2312" w:hAnsi="Times New Roman"/>
          <w:sz w:val="24"/>
          <w:szCs w:val="24"/>
        </w:rPr>
        <w:t>徐若冰</w:t>
      </w:r>
      <w:proofErr w:type="gramEnd"/>
      <w:r>
        <w:rPr>
          <w:rFonts w:ascii="Times New Roman" w:eastAsia="仿宋_GB2312" w:hAnsi="Times New Roman"/>
          <w:sz w:val="24"/>
          <w:szCs w:val="24"/>
        </w:rPr>
        <w:t xml:space="preserve">   </w:t>
      </w:r>
      <w:r>
        <w:rPr>
          <w:rFonts w:ascii="Times New Roman" w:eastAsia="仿宋_GB2312" w:hAnsi="Times New Roman"/>
          <w:sz w:val="24"/>
          <w:szCs w:val="24"/>
        </w:rPr>
        <w:t>审核人：</w:t>
      </w:r>
      <w:r>
        <w:rPr>
          <w:rFonts w:ascii="Times New Roman" w:eastAsia="仿宋_GB2312" w:hAnsi="Times New Roman" w:hint="eastAsia"/>
          <w:sz w:val="24"/>
          <w:szCs w:val="24"/>
        </w:rPr>
        <w:t>柯中炉</w:t>
      </w:r>
      <w:r>
        <w:rPr>
          <w:rFonts w:ascii="Times New Roman" w:eastAsia="仿宋_GB2312" w:hAnsi="Times New Roman"/>
          <w:sz w:val="24"/>
          <w:szCs w:val="24"/>
        </w:rPr>
        <w:t xml:space="preserve"> </w:t>
      </w:r>
    </w:p>
    <w:p w:rsidR="007669B8" w:rsidRDefault="008C3AD9">
      <w:pPr>
        <w:adjustRightInd w:val="0"/>
        <w:snapToGrid w:val="0"/>
        <w:ind w:firstLineChars="200" w:firstLine="480"/>
        <w:jc w:val="right"/>
        <w:rPr>
          <w:rFonts w:ascii="Times New Roman" w:eastAsia="仿宋_GB2312" w:hAnsi="Times New Roman"/>
          <w:sz w:val="24"/>
          <w:szCs w:val="24"/>
        </w:rPr>
      </w:pPr>
      <w:r>
        <w:rPr>
          <w:rFonts w:ascii="Times New Roman" w:eastAsia="仿宋_GB2312" w:hAnsi="Times New Roman"/>
          <w:sz w:val="24"/>
          <w:szCs w:val="24"/>
        </w:rPr>
        <w:t>制订（或修订）时间：</w:t>
      </w:r>
      <w:r>
        <w:rPr>
          <w:rFonts w:ascii="Times New Roman" w:eastAsia="仿宋_GB2312" w:hAnsi="Times New Roman" w:hint="eastAsia"/>
          <w:sz w:val="24"/>
          <w:szCs w:val="24"/>
        </w:rPr>
        <w:t>2021</w:t>
      </w:r>
      <w:r>
        <w:rPr>
          <w:rFonts w:ascii="Times New Roman" w:eastAsia="仿宋_GB2312" w:hAnsi="Times New Roman"/>
          <w:sz w:val="24"/>
          <w:szCs w:val="24"/>
        </w:rPr>
        <w:t>年</w:t>
      </w:r>
      <w:r>
        <w:rPr>
          <w:rFonts w:ascii="Times New Roman" w:eastAsia="仿宋_GB2312" w:hAnsi="Times New Roman" w:hint="eastAsia"/>
          <w:sz w:val="24"/>
          <w:szCs w:val="24"/>
        </w:rPr>
        <w:t>06</w:t>
      </w:r>
      <w:r>
        <w:rPr>
          <w:rFonts w:ascii="Times New Roman" w:eastAsia="仿宋_GB2312" w:hAnsi="Times New Roman"/>
          <w:sz w:val="24"/>
          <w:szCs w:val="24"/>
        </w:rPr>
        <w:t>月</w:t>
      </w:r>
    </w:p>
    <w:p w:rsidR="007669B8" w:rsidRDefault="007669B8">
      <w:pPr>
        <w:adjustRightInd w:val="0"/>
        <w:snapToGrid w:val="0"/>
        <w:ind w:firstLineChars="200" w:firstLine="480"/>
        <w:jc w:val="right"/>
        <w:rPr>
          <w:rFonts w:ascii="Times New Roman" w:eastAsia="仿宋_GB2312" w:hAnsi="Times New Roman"/>
          <w:sz w:val="24"/>
          <w:szCs w:val="24"/>
        </w:rPr>
      </w:pPr>
    </w:p>
    <w:p w:rsidR="007669B8" w:rsidRDefault="007669B8">
      <w:pPr>
        <w:adjustRightInd w:val="0"/>
        <w:snapToGrid w:val="0"/>
        <w:rPr>
          <w:rFonts w:ascii="Times New Roman" w:hAnsi="Times New Roman"/>
          <w:sz w:val="24"/>
          <w:szCs w:val="24"/>
        </w:rPr>
      </w:pPr>
    </w:p>
    <w:p w:rsidR="007669B8" w:rsidRDefault="007669B8">
      <w:pPr>
        <w:adjustRightInd w:val="0"/>
        <w:snapToGrid w:val="0"/>
        <w:ind w:firstLineChars="200" w:firstLine="480"/>
        <w:jc w:val="left"/>
        <w:rPr>
          <w:rFonts w:ascii="Times New Roman" w:hAnsi="Times New Roman"/>
          <w:sz w:val="24"/>
          <w:szCs w:val="24"/>
        </w:rPr>
        <w:sectPr w:rsidR="007669B8">
          <w:pgSz w:w="11906" w:h="16838"/>
          <w:pgMar w:top="1440" w:right="1080" w:bottom="1440" w:left="1080" w:header="567" w:footer="567" w:gutter="0"/>
          <w:cols w:space="425"/>
          <w:docGrid w:linePitch="312"/>
        </w:sectPr>
      </w:pPr>
    </w:p>
    <w:p w:rsidR="007669B8" w:rsidRDefault="008C3AD9">
      <w:pPr>
        <w:adjustRightInd w:val="0"/>
        <w:snapToGrid w:val="0"/>
        <w:jc w:val="center"/>
        <w:rPr>
          <w:rFonts w:eastAsia="方正小标宋简体"/>
          <w:bCs/>
          <w:sz w:val="32"/>
          <w:szCs w:val="32"/>
        </w:rPr>
      </w:pPr>
      <w:r>
        <w:rPr>
          <w:rFonts w:eastAsia="方正小标宋简体"/>
          <w:bCs/>
          <w:sz w:val="32"/>
          <w:szCs w:val="32"/>
        </w:rPr>
        <w:lastRenderedPageBreak/>
        <w:t>台州职业技术学院</w:t>
      </w:r>
    </w:p>
    <w:p w:rsidR="007669B8" w:rsidRDefault="008C3AD9">
      <w:pPr>
        <w:adjustRightInd w:val="0"/>
        <w:snapToGrid w:val="0"/>
        <w:jc w:val="center"/>
        <w:outlineLvl w:val="0"/>
        <w:rPr>
          <w:bCs/>
          <w:kern w:val="0"/>
          <w:sz w:val="32"/>
          <w:szCs w:val="32"/>
        </w:rPr>
      </w:pPr>
      <w:bookmarkStart w:id="10" w:name="_Toc86647406"/>
      <w:r>
        <w:rPr>
          <w:rFonts w:eastAsia="方正小标宋简体"/>
          <w:bCs/>
          <w:sz w:val="32"/>
          <w:szCs w:val="32"/>
        </w:rPr>
        <w:t>护理学专业人才培养方案</w:t>
      </w:r>
      <w:bookmarkEnd w:id="10"/>
    </w:p>
    <w:p w:rsidR="007669B8" w:rsidRDefault="008C3AD9">
      <w:pPr>
        <w:adjustRightInd w:val="0"/>
        <w:snapToGrid w:val="0"/>
        <w:ind w:firstLineChars="200" w:firstLine="480"/>
        <w:jc w:val="right"/>
        <w:rPr>
          <w:rFonts w:eastAsia="仿宋_GB2312"/>
          <w:sz w:val="24"/>
          <w:szCs w:val="24"/>
        </w:rPr>
      </w:pPr>
      <w:r>
        <w:rPr>
          <w:kern w:val="0"/>
          <w:sz w:val="24"/>
          <w:szCs w:val="24"/>
        </w:rPr>
        <w:t xml:space="preserve">                                                 </w:t>
      </w:r>
      <w:r>
        <w:rPr>
          <w:rFonts w:eastAsia="仿宋_GB2312"/>
          <w:sz w:val="24"/>
          <w:szCs w:val="24"/>
        </w:rPr>
        <w:t>（</w:t>
      </w:r>
      <w:r>
        <w:rPr>
          <w:rFonts w:eastAsia="仿宋_GB2312"/>
          <w:sz w:val="24"/>
          <w:szCs w:val="24"/>
        </w:rPr>
        <w:t>20</w:t>
      </w:r>
      <w:r>
        <w:rPr>
          <w:rFonts w:eastAsia="仿宋_GB2312" w:hint="eastAsia"/>
          <w:sz w:val="24"/>
          <w:szCs w:val="24"/>
        </w:rPr>
        <w:t>21</w:t>
      </w:r>
      <w:r>
        <w:rPr>
          <w:rFonts w:eastAsia="仿宋_GB2312"/>
          <w:sz w:val="24"/>
          <w:szCs w:val="24"/>
        </w:rPr>
        <w:t>）</w:t>
      </w:r>
      <w:r>
        <w:rPr>
          <w:rFonts w:eastAsia="仿宋_GB2312"/>
          <w:sz w:val="24"/>
          <w:szCs w:val="24"/>
          <w:u w:val="single"/>
        </w:rPr>
        <w:t xml:space="preserve"> </w:t>
      </w:r>
      <w:r>
        <w:rPr>
          <w:rFonts w:eastAsia="仿宋_GB2312" w:hint="eastAsia"/>
          <w:sz w:val="24"/>
          <w:szCs w:val="24"/>
          <w:u w:val="single"/>
        </w:rPr>
        <w:t>520201</w:t>
      </w:r>
      <w:r>
        <w:rPr>
          <w:rFonts w:eastAsia="仿宋_GB2312"/>
          <w:sz w:val="24"/>
          <w:szCs w:val="24"/>
          <w:u w:val="single"/>
        </w:rPr>
        <w:t xml:space="preserve"> </w:t>
      </w:r>
    </w:p>
    <w:p w:rsidR="007669B8" w:rsidRDefault="007669B8">
      <w:pPr>
        <w:widowControl/>
        <w:adjustRightInd w:val="0"/>
        <w:snapToGrid w:val="0"/>
        <w:ind w:firstLineChars="200" w:firstLine="480"/>
        <w:jc w:val="left"/>
        <w:rPr>
          <w:rFonts w:eastAsia="黑体"/>
          <w:kern w:val="0"/>
          <w:sz w:val="24"/>
          <w:szCs w:val="24"/>
        </w:rPr>
      </w:pPr>
    </w:p>
    <w:p w:rsidR="007669B8" w:rsidRDefault="008C3AD9">
      <w:pPr>
        <w:widowControl/>
        <w:adjustRightInd w:val="0"/>
        <w:snapToGrid w:val="0"/>
        <w:ind w:firstLineChars="200" w:firstLine="480"/>
        <w:jc w:val="left"/>
        <w:rPr>
          <w:rFonts w:eastAsia="黑体"/>
          <w:kern w:val="0"/>
          <w:sz w:val="24"/>
          <w:szCs w:val="24"/>
        </w:rPr>
      </w:pPr>
      <w:r>
        <w:rPr>
          <w:rFonts w:eastAsia="黑体"/>
          <w:kern w:val="0"/>
          <w:sz w:val="24"/>
          <w:szCs w:val="24"/>
        </w:rPr>
        <w:t>一、专业名称及专业群</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专业名称：护理学</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专业群：医药健康</w:t>
      </w:r>
    </w:p>
    <w:p w:rsidR="007669B8" w:rsidRDefault="008C3AD9">
      <w:pPr>
        <w:widowControl/>
        <w:adjustRightInd w:val="0"/>
        <w:snapToGrid w:val="0"/>
        <w:ind w:firstLineChars="200" w:firstLine="480"/>
        <w:jc w:val="left"/>
        <w:rPr>
          <w:rFonts w:eastAsia="黑体"/>
          <w:kern w:val="0"/>
          <w:sz w:val="24"/>
          <w:szCs w:val="24"/>
        </w:rPr>
      </w:pPr>
      <w:r>
        <w:rPr>
          <w:rFonts w:eastAsia="黑体"/>
          <w:kern w:val="0"/>
          <w:sz w:val="24"/>
          <w:szCs w:val="24"/>
        </w:rPr>
        <w:t>二、教育类型及学历层次</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教育类型：高等职业教育</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学历层次：专科</w:t>
      </w:r>
    </w:p>
    <w:p w:rsidR="007669B8" w:rsidRDefault="008C3AD9">
      <w:pPr>
        <w:widowControl/>
        <w:adjustRightInd w:val="0"/>
        <w:snapToGrid w:val="0"/>
        <w:ind w:firstLineChars="200" w:firstLine="480"/>
        <w:jc w:val="left"/>
        <w:rPr>
          <w:rFonts w:eastAsia="方正小标宋简体"/>
          <w:kern w:val="0"/>
          <w:sz w:val="24"/>
          <w:szCs w:val="24"/>
        </w:rPr>
      </w:pPr>
      <w:r>
        <w:rPr>
          <w:rFonts w:eastAsia="黑体"/>
          <w:kern w:val="0"/>
          <w:sz w:val="24"/>
          <w:szCs w:val="24"/>
        </w:rPr>
        <w:t>三、招生对象及学制</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招生对象：普通高中毕业生、中职毕业生</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 xml:space="preserve">学　</w:t>
      </w:r>
      <w:r>
        <w:rPr>
          <w:rFonts w:eastAsia="仿宋"/>
          <w:kern w:val="0"/>
          <w:sz w:val="24"/>
          <w:szCs w:val="24"/>
        </w:rPr>
        <w:t xml:space="preserve">  </w:t>
      </w:r>
      <w:r>
        <w:rPr>
          <w:rFonts w:eastAsia="仿宋"/>
          <w:kern w:val="0"/>
          <w:sz w:val="24"/>
          <w:szCs w:val="24"/>
        </w:rPr>
        <w:t>制：基本学制三年，学习年限</w:t>
      </w:r>
      <w:r>
        <w:rPr>
          <w:rFonts w:eastAsia="仿宋"/>
          <w:kern w:val="0"/>
          <w:sz w:val="24"/>
          <w:szCs w:val="24"/>
        </w:rPr>
        <w:t>3-6</w:t>
      </w:r>
      <w:r>
        <w:rPr>
          <w:rFonts w:eastAsia="仿宋"/>
          <w:kern w:val="0"/>
          <w:sz w:val="24"/>
          <w:szCs w:val="24"/>
        </w:rPr>
        <w:t>年，学分制</w:t>
      </w:r>
    </w:p>
    <w:p w:rsidR="007669B8" w:rsidRDefault="008C3AD9">
      <w:pPr>
        <w:widowControl/>
        <w:adjustRightInd w:val="0"/>
        <w:snapToGrid w:val="0"/>
        <w:ind w:firstLineChars="200" w:firstLine="480"/>
        <w:jc w:val="left"/>
        <w:rPr>
          <w:rFonts w:eastAsia="方正小标宋简体"/>
          <w:kern w:val="0"/>
          <w:sz w:val="24"/>
          <w:szCs w:val="24"/>
        </w:rPr>
      </w:pPr>
      <w:r>
        <w:rPr>
          <w:rFonts w:eastAsia="黑体"/>
          <w:kern w:val="0"/>
          <w:sz w:val="24"/>
          <w:szCs w:val="24"/>
        </w:rPr>
        <w:t>四、职业岗位</w:t>
      </w:r>
    </w:p>
    <w:p w:rsidR="007669B8" w:rsidRDefault="008C3AD9">
      <w:pPr>
        <w:adjustRightInd w:val="0"/>
        <w:snapToGrid w:val="0"/>
        <w:ind w:firstLineChars="200" w:firstLine="482"/>
        <w:rPr>
          <w:rFonts w:eastAsia="楷体"/>
          <w:sz w:val="24"/>
          <w:szCs w:val="24"/>
        </w:rPr>
      </w:pPr>
      <w:r>
        <w:rPr>
          <w:rFonts w:eastAsia="楷体"/>
          <w:b/>
          <w:bCs/>
          <w:sz w:val="24"/>
          <w:szCs w:val="24"/>
        </w:rPr>
        <w:t>（一）职业领域</w:t>
      </w:r>
    </w:p>
    <w:p w:rsidR="007669B8" w:rsidRDefault="008C3AD9">
      <w:pPr>
        <w:widowControl/>
        <w:adjustRightInd w:val="0"/>
        <w:snapToGrid w:val="0"/>
        <w:ind w:firstLineChars="200" w:firstLine="480"/>
        <w:rPr>
          <w:rFonts w:eastAsia="仿宋"/>
          <w:kern w:val="0"/>
          <w:sz w:val="24"/>
          <w:szCs w:val="24"/>
        </w:rPr>
      </w:pPr>
      <w:r>
        <w:rPr>
          <w:rFonts w:eastAsia="仿宋"/>
          <w:kern w:val="0"/>
          <w:sz w:val="24"/>
          <w:szCs w:val="24"/>
        </w:rPr>
        <w:t>根据护理学专业的国家职业资格标准和医疗机构护理的岗位需求，考虑到各层次护理技能人才的合理分配，确定本专业的职业领域如表</w:t>
      </w:r>
      <w:r>
        <w:rPr>
          <w:rFonts w:eastAsia="仿宋"/>
          <w:kern w:val="0"/>
          <w:sz w:val="24"/>
          <w:szCs w:val="24"/>
        </w:rPr>
        <w:t>1</w:t>
      </w:r>
      <w:r>
        <w:rPr>
          <w:rFonts w:eastAsia="仿宋"/>
          <w:kern w:val="0"/>
          <w:sz w:val="24"/>
          <w:szCs w:val="24"/>
        </w:rPr>
        <w:t>。</w:t>
      </w:r>
    </w:p>
    <w:p w:rsidR="007669B8" w:rsidRDefault="008C3AD9">
      <w:pPr>
        <w:widowControl/>
        <w:adjustRightInd w:val="0"/>
        <w:snapToGrid w:val="0"/>
        <w:jc w:val="center"/>
        <w:rPr>
          <w:rFonts w:eastAsia="仿宋"/>
          <w:kern w:val="0"/>
          <w:sz w:val="24"/>
          <w:szCs w:val="24"/>
        </w:rPr>
      </w:pPr>
      <w:r>
        <w:rPr>
          <w:rFonts w:eastAsia="仿宋"/>
          <w:b/>
          <w:bCs/>
          <w:kern w:val="0"/>
          <w:sz w:val="24"/>
          <w:szCs w:val="24"/>
        </w:rPr>
        <w:t>表</w:t>
      </w:r>
      <w:r>
        <w:rPr>
          <w:rFonts w:eastAsia="仿宋"/>
          <w:b/>
          <w:bCs/>
          <w:kern w:val="0"/>
          <w:sz w:val="24"/>
          <w:szCs w:val="24"/>
        </w:rPr>
        <w:t xml:space="preserve">1  </w:t>
      </w:r>
      <w:r>
        <w:rPr>
          <w:rFonts w:eastAsia="仿宋"/>
          <w:b/>
          <w:bCs/>
          <w:kern w:val="0"/>
          <w:sz w:val="24"/>
          <w:szCs w:val="24"/>
        </w:rPr>
        <w:t>职业领域表</w:t>
      </w:r>
    </w:p>
    <w:tbl>
      <w:tblPr>
        <w:tblW w:w="0" w:type="auto"/>
        <w:jc w:val="center"/>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44"/>
        <w:gridCol w:w="2760"/>
        <w:gridCol w:w="3323"/>
        <w:gridCol w:w="2005"/>
      </w:tblGrid>
      <w:tr w:rsidR="007669B8">
        <w:trPr>
          <w:trHeight w:val="170"/>
          <w:jc w:val="center"/>
        </w:trPr>
        <w:tc>
          <w:tcPr>
            <w:tcW w:w="744"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w:t>
            </w:r>
            <w:r>
              <w:rPr>
                <w:rFonts w:eastAsia="仿宋"/>
                <w:kern w:val="0"/>
                <w:sz w:val="24"/>
                <w:szCs w:val="24"/>
              </w:rPr>
              <w:t>序号</w:t>
            </w:r>
            <w:r>
              <w:rPr>
                <w:rFonts w:eastAsia="仿宋"/>
                <w:kern w:val="0"/>
                <w:sz w:val="24"/>
                <w:szCs w:val="24"/>
              </w:rPr>
              <w:t xml:space="preserve"> </w:t>
            </w:r>
          </w:p>
        </w:tc>
        <w:tc>
          <w:tcPr>
            <w:tcW w:w="276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职业类别及代码</w:t>
            </w:r>
            <w:r>
              <w:rPr>
                <w:rFonts w:eastAsia="仿宋"/>
                <w:kern w:val="0"/>
                <w:sz w:val="24"/>
                <w:szCs w:val="24"/>
              </w:rPr>
              <w:t xml:space="preserve"> </w:t>
            </w:r>
          </w:p>
        </w:tc>
        <w:tc>
          <w:tcPr>
            <w:tcW w:w="332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职业名称及代码</w:t>
            </w:r>
            <w:r>
              <w:rPr>
                <w:rFonts w:eastAsia="仿宋"/>
                <w:kern w:val="0"/>
                <w:sz w:val="24"/>
                <w:szCs w:val="24"/>
              </w:rPr>
              <w:t xml:space="preserve"> </w:t>
            </w:r>
          </w:p>
        </w:tc>
        <w:tc>
          <w:tcPr>
            <w:tcW w:w="2005"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职业资格证书</w:t>
            </w:r>
            <w:r>
              <w:rPr>
                <w:rFonts w:eastAsia="仿宋"/>
                <w:kern w:val="0"/>
                <w:sz w:val="24"/>
                <w:szCs w:val="24"/>
              </w:rPr>
              <w:t xml:space="preserve"> </w:t>
            </w:r>
          </w:p>
        </w:tc>
      </w:tr>
      <w:tr w:rsidR="007669B8">
        <w:trPr>
          <w:trHeight w:val="170"/>
          <w:jc w:val="center"/>
        </w:trPr>
        <w:tc>
          <w:tcPr>
            <w:tcW w:w="744"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xml:space="preserve">1 </w:t>
            </w:r>
          </w:p>
        </w:tc>
        <w:tc>
          <w:tcPr>
            <w:tcW w:w="276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xml:space="preserve">2-05-08 </w:t>
            </w:r>
            <w:r>
              <w:rPr>
                <w:rFonts w:eastAsia="仿宋"/>
                <w:kern w:val="0"/>
                <w:sz w:val="24"/>
                <w:szCs w:val="24"/>
              </w:rPr>
              <w:t>护理人员</w:t>
            </w:r>
            <w:r>
              <w:rPr>
                <w:rFonts w:eastAsia="仿宋"/>
                <w:kern w:val="0"/>
                <w:sz w:val="24"/>
                <w:szCs w:val="24"/>
              </w:rPr>
              <w:t xml:space="preserve"> </w:t>
            </w:r>
          </w:p>
        </w:tc>
        <w:tc>
          <w:tcPr>
            <w:tcW w:w="332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xml:space="preserve">2-05-08-01  </w:t>
            </w:r>
            <w:r>
              <w:rPr>
                <w:rFonts w:eastAsia="仿宋"/>
                <w:kern w:val="0"/>
                <w:sz w:val="24"/>
                <w:szCs w:val="24"/>
              </w:rPr>
              <w:t>病房护士</w:t>
            </w:r>
            <w:r>
              <w:rPr>
                <w:rFonts w:eastAsia="仿宋"/>
                <w:kern w:val="0"/>
                <w:sz w:val="24"/>
                <w:szCs w:val="24"/>
              </w:rPr>
              <w:t xml:space="preserve"> </w:t>
            </w:r>
          </w:p>
        </w:tc>
        <w:tc>
          <w:tcPr>
            <w:tcW w:w="2005"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护士执业资格证书</w:t>
            </w:r>
            <w:r>
              <w:rPr>
                <w:rFonts w:eastAsia="仿宋"/>
                <w:kern w:val="0"/>
                <w:sz w:val="24"/>
                <w:szCs w:val="24"/>
              </w:rPr>
              <w:t xml:space="preserve"> </w:t>
            </w:r>
          </w:p>
        </w:tc>
      </w:tr>
      <w:tr w:rsidR="007669B8">
        <w:trPr>
          <w:trHeight w:val="170"/>
          <w:jc w:val="center"/>
        </w:trPr>
        <w:tc>
          <w:tcPr>
            <w:tcW w:w="744"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xml:space="preserve">2 </w:t>
            </w:r>
          </w:p>
        </w:tc>
        <w:tc>
          <w:tcPr>
            <w:tcW w:w="276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xml:space="preserve">2-05-08 </w:t>
            </w:r>
            <w:r>
              <w:rPr>
                <w:rFonts w:eastAsia="仿宋"/>
                <w:kern w:val="0"/>
                <w:sz w:val="24"/>
                <w:szCs w:val="24"/>
              </w:rPr>
              <w:t>护理人员</w:t>
            </w:r>
            <w:r>
              <w:rPr>
                <w:rFonts w:eastAsia="仿宋"/>
                <w:kern w:val="0"/>
                <w:sz w:val="24"/>
                <w:szCs w:val="24"/>
              </w:rPr>
              <w:t xml:space="preserve"> </w:t>
            </w:r>
          </w:p>
        </w:tc>
        <w:tc>
          <w:tcPr>
            <w:tcW w:w="332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 xml:space="preserve">2-05-08-02  </w:t>
            </w:r>
            <w:r>
              <w:rPr>
                <w:rFonts w:eastAsia="仿宋"/>
                <w:kern w:val="0"/>
                <w:sz w:val="24"/>
                <w:szCs w:val="24"/>
              </w:rPr>
              <w:t>门诊护士</w:t>
            </w:r>
            <w:r>
              <w:rPr>
                <w:rFonts w:eastAsia="仿宋"/>
                <w:kern w:val="0"/>
                <w:sz w:val="24"/>
                <w:szCs w:val="24"/>
              </w:rPr>
              <w:t xml:space="preserve"> </w:t>
            </w:r>
          </w:p>
        </w:tc>
        <w:tc>
          <w:tcPr>
            <w:tcW w:w="2005"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护士执业资格证书</w:t>
            </w:r>
            <w:r>
              <w:rPr>
                <w:rFonts w:eastAsia="仿宋"/>
                <w:kern w:val="0"/>
                <w:sz w:val="24"/>
                <w:szCs w:val="24"/>
              </w:rPr>
              <w:t xml:space="preserve"> </w:t>
            </w:r>
          </w:p>
        </w:tc>
      </w:tr>
      <w:tr w:rsidR="007669B8">
        <w:trPr>
          <w:trHeight w:val="170"/>
          <w:jc w:val="center"/>
        </w:trPr>
        <w:tc>
          <w:tcPr>
            <w:tcW w:w="744"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3</w:t>
            </w:r>
          </w:p>
        </w:tc>
        <w:tc>
          <w:tcPr>
            <w:tcW w:w="2760"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2-05-08 </w:t>
            </w:r>
            <w:r>
              <w:rPr>
                <w:rFonts w:eastAsia="仿宋"/>
                <w:sz w:val="24"/>
                <w:szCs w:val="24"/>
              </w:rPr>
              <w:t>护理人员</w:t>
            </w:r>
          </w:p>
        </w:tc>
        <w:tc>
          <w:tcPr>
            <w:tcW w:w="3323"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 xml:space="preserve">2-05-08-06  </w:t>
            </w:r>
            <w:r>
              <w:rPr>
                <w:rFonts w:eastAsia="仿宋"/>
                <w:sz w:val="24"/>
                <w:szCs w:val="24"/>
              </w:rPr>
              <w:t>社区护士</w:t>
            </w:r>
          </w:p>
        </w:tc>
        <w:tc>
          <w:tcPr>
            <w:tcW w:w="2005"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护士执业资格证书</w:t>
            </w:r>
          </w:p>
        </w:tc>
      </w:tr>
      <w:tr w:rsidR="007669B8">
        <w:trPr>
          <w:trHeight w:val="170"/>
          <w:jc w:val="center"/>
        </w:trPr>
        <w:tc>
          <w:tcPr>
            <w:tcW w:w="744"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4</w:t>
            </w:r>
          </w:p>
        </w:tc>
        <w:tc>
          <w:tcPr>
            <w:tcW w:w="2760"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sz w:val="24"/>
                <w:szCs w:val="24"/>
              </w:rPr>
            </w:pPr>
            <w:r>
              <w:rPr>
                <w:rFonts w:eastAsia="仿宋"/>
                <w:kern w:val="0"/>
                <w:sz w:val="24"/>
                <w:szCs w:val="24"/>
              </w:rPr>
              <w:t>X4-07-12-03</w:t>
            </w:r>
            <w:r>
              <w:rPr>
                <w:rFonts w:eastAsia="仿宋"/>
                <w:kern w:val="0"/>
                <w:sz w:val="24"/>
                <w:szCs w:val="24"/>
              </w:rPr>
              <w:t>护理人员</w:t>
            </w:r>
          </w:p>
        </w:tc>
        <w:tc>
          <w:tcPr>
            <w:tcW w:w="3323" w:type="dxa"/>
            <w:tcBorders>
              <w:top w:val="outset" w:sz="6" w:space="0" w:color="000000"/>
              <w:left w:val="outset" w:sz="6" w:space="0" w:color="000000"/>
              <w:bottom w:val="outset" w:sz="6" w:space="0" w:color="000000"/>
              <w:right w:val="outset" w:sz="6" w:space="0" w:color="000000"/>
            </w:tcBorders>
            <w:vAlign w:val="center"/>
          </w:tcPr>
          <w:p w:rsidR="007669B8" w:rsidRDefault="008C3AD9">
            <w:pPr>
              <w:widowControl/>
              <w:adjustRightInd w:val="0"/>
              <w:snapToGrid w:val="0"/>
              <w:jc w:val="center"/>
              <w:rPr>
                <w:rFonts w:eastAsia="仿宋"/>
                <w:sz w:val="24"/>
                <w:szCs w:val="24"/>
              </w:rPr>
            </w:pPr>
            <w:r>
              <w:rPr>
                <w:rFonts w:eastAsia="仿宋"/>
                <w:kern w:val="0"/>
                <w:sz w:val="24"/>
                <w:szCs w:val="24"/>
              </w:rPr>
              <w:t xml:space="preserve">X4-07-12-03 </w:t>
            </w:r>
            <w:r>
              <w:rPr>
                <w:rFonts w:eastAsia="仿宋"/>
                <w:kern w:val="0"/>
                <w:sz w:val="24"/>
                <w:szCs w:val="24"/>
              </w:rPr>
              <w:t>养老院护士</w:t>
            </w:r>
          </w:p>
        </w:tc>
        <w:tc>
          <w:tcPr>
            <w:tcW w:w="2005"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护士执业资格证书</w:t>
            </w:r>
          </w:p>
          <w:p w:rsidR="007669B8" w:rsidRDefault="008C3AD9">
            <w:pPr>
              <w:adjustRightInd w:val="0"/>
              <w:snapToGrid w:val="0"/>
              <w:jc w:val="center"/>
              <w:rPr>
                <w:rFonts w:eastAsia="仿宋"/>
                <w:sz w:val="24"/>
                <w:szCs w:val="24"/>
              </w:rPr>
            </w:pPr>
            <w:r>
              <w:rPr>
                <w:rFonts w:eastAsia="仿宋" w:hint="eastAsia"/>
                <w:sz w:val="24"/>
                <w:szCs w:val="24"/>
              </w:rPr>
              <w:t>老年照护</w:t>
            </w:r>
            <w:r>
              <w:rPr>
                <w:rFonts w:eastAsia="仿宋" w:hint="eastAsia"/>
                <w:sz w:val="24"/>
                <w:szCs w:val="24"/>
              </w:rPr>
              <w:t>1+X</w:t>
            </w:r>
            <w:r>
              <w:rPr>
                <w:rFonts w:eastAsia="仿宋" w:hint="eastAsia"/>
                <w:sz w:val="24"/>
                <w:szCs w:val="24"/>
              </w:rPr>
              <w:t>证书</w:t>
            </w:r>
          </w:p>
        </w:tc>
      </w:tr>
      <w:tr w:rsidR="007669B8">
        <w:trPr>
          <w:trHeight w:val="170"/>
          <w:jc w:val="center"/>
        </w:trPr>
        <w:tc>
          <w:tcPr>
            <w:tcW w:w="744"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5</w:t>
            </w:r>
          </w:p>
        </w:tc>
        <w:tc>
          <w:tcPr>
            <w:tcW w:w="2760"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2-05-08 </w:t>
            </w:r>
            <w:r>
              <w:rPr>
                <w:rFonts w:eastAsia="仿宋"/>
                <w:sz w:val="24"/>
                <w:szCs w:val="24"/>
              </w:rPr>
              <w:t>护理人员</w:t>
            </w:r>
          </w:p>
        </w:tc>
        <w:tc>
          <w:tcPr>
            <w:tcW w:w="3323"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 xml:space="preserve">2-05-08-99  </w:t>
            </w:r>
            <w:r>
              <w:rPr>
                <w:rFonts w:eastAsia="仿宋"/>
                <w:sz w:val="24"/>
                <w:szCs w:val="24"/>
              </w:rPr>
              <w:t>其他护理人员</w:t>
            </w:r>
          </w:p>
        </w:tc>
        <w:tc>
          <w:tcPr>
            <w:tcW w:w="2005" w:type="dxa"/>
            <w:tcBorders>
              <w:top w:val="outset" w:sz="6" w:space="0" w:color="000000"/>
              <w:left w:val="outset" w:sz="6" w:space="0" w:color="000000"/>
              <w:bottom w:val="outset" w:sz="6" w:space="0" w:color="000000"/>
              <w:right w:val="outset" w:sz="6" w:space="0" w:color="000000"/>
            </w:tcBorders>
            <w:vAlign w:val="center"/>
          </w:tcPr>
          <w:p w:rsidR="007669B8" w:rsidRDefault="008C3AD9">
            <w:pPr>
              <w:adjustRightInd w:val="0"/>
              <w:snapToGrid w:val="0"/>
              <w:jc w:val="center"/>
              <w:rPr>
                <w:rFonts w:eastAsia="仿宋"/>
                <w:sz w:val="24"/>
                <w:szCs w:val="24"/>
              </w:rPr>
            </w:pPr>
            <w:r>
              <w:rPr>
                <w:rFonts w:eastAsia="仿宋"/>
                <w:sz w:val="24"/>
                <w:szCs w:val="24"/>
              </w:rPr>
              <w:t>护士执业资格证书</w:t>
            </w:r>
          </w:p>
        </w:tc>
      </w:tr>
    </w:tbl>
    <w:p w:rsidR="007669B8" w:rsidRDefault="008C3AD9">
      <w:pPr>
        <w:adjustRightInd w:val="0"/>
        <w:snapToGrid w:val="0"/>
        <w:ind w:firstLineChars="200" w:firstLine="482"/>
        <w:rPr>
          <w:rFonts w:eastAsia="楷体"/>
          <w:b/>
          <w:bCs/>
          <w:sz w:val="24"/>
          <w:szCs w:val="24"/>
        </w:rPr>
      </w:pPr>
      <w:r>
        <w:rPr>
          <w:rFonts w:eastAsia="楷体"/>
          <w:b/>
          <w:bCs/>
          <w:sz w:val="24"/>
          <w:szCs w:val="24"/>
        </w:rPr>
        <w:t>（二）工作岗位</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根据对护理学专业的社会调查与毕业生调查，并考虑毕业生就业后的职业岗位和发展需要，本专业学生主要就业岗位如下：</w:t>
      </w:r>
      <w:r>
        <w:rPr>
          <w:rFonts w:eastAsia="仿宋"/>
          <w:kern w:val="0"/>
          <w:sz w:val="24"/>
          <w:szCs w:val="24"/>
        </w:rPr>
        <w:t xml:space="preserve"> </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1.</w:t>
      </w:r>
      <w:r>
        <w:rPr>
          <w:rFonts w:eastAsia="仿宋"/>
          <w:kern w:val="0"/>
          <w:sz w:val="24"/>
          <w:szCs w:val="24"/>
        </w:rPr>
        <w:t>病房护理</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在医疗机构内、外、妇、儿、急诊科等临床科室从事基础护理和专科护理，密切观察病情变化，执行各项护理制度和护理操作规程；参与重症患者抢救治疗，准确及时完成各项护理工作；定期组织学习，对患者和家属进行健康教育和康复指导等工作的护理岗位。</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2.</w:t>
      </w:r>
      <w:r>
        <w:rPr>
          <w:rFonts w:eastAsia="仿宋"/>
          <w:kern w:val="0"/>
          <w:sz w:val="24"/>
          <w:szCs w:val="24"/>
        </w:rPr>
        <w:t>门诊护理</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在各级医疗机构门诊、急诊部从事预检分诊、接诊、救治护理、住院前处置和实施候诊教育和健康教育等工作的护理岗位。</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3.</w:t>
      </w:r>
      <w:r>
        <w:rPr>
          <w:rFonts w:eastAsia="仿宋"/>
          <w:kern w:val="0"/>
          <w:sz w:val="24"/>
          <w:szCs w:val="24"/>
        </w:rPr>
        <w:t>社区护理</w:t>
      </w:r>
      <w:r>
        <w:rPr>
          <w:rFonts w:eastAsia="仿宋"/>
          <w:kern w:val="0"/>
          <w:sz w:val="24"/>
          <w:szCs w:val="24"/>
        </w:rPr>
        <w:t xml:space="preserve">  </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在各级社区卫生服务站，开展预防、保健、健康教育、计划生育和常见病、多发病、诊断明确的慢性病管理和康复等工作的护理岗位。</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4.</w:t>
      </w:r>
      <w:r>
        <w:rPr>
          <w:rFonts w:eastAsia="仿宋"/>
          <w:kern w:val="0"/>
          <w:sz w:val="24"/>
          <w:szCs w:val="24"/>
        </w:rPr>
        <w:t>养老机构护理</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在养老院、老年福利院等养老机构从事老年护理、营养指导及饮食护理、老年急救、老年康复护理及指导等工作的护理岗位。</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在医疗机构手术室、供应室等其它岗位领域从事相关工作的护理岗位。</w:t>
      </w:r>
    </w:p>
    <w:p w:rsidR="007669B8" w:rsidRDefault="008C3AD9">
      <w:pPr>
        <w:adjustRightInd w:val="0"/>
        <w:snapToGrid w:val="0"/>
        <w:ind w:firstLineChars="200" w:firstLine="482"/>
        <w:rPr>
          <w:rFonts w:eastAsia="楷体"/>
          <w:b/>
          <w:bCs/>
          <w:sz w:val="24"/>
          <w:szCs w:val="24"/>
        </w:rPr>
      </w:pPr>
      <w:r>
        <w:rPr>
          <w:rFonts w:eastAsia="楷体"/>
          <w:b/>
          <w:bCs/>
          <w:sz w:val="24"/>
          <w:szCs w:val="24"/>
        </w:rPr>
        <w:lastRenderedPageBreak/>
        <w:t>（三）工作任务与职业能力分解</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通过调研和聘请护理行业专家对护理岗位工作任务和职业能力进行详实、系统的分析，确定工作领域、工作任务和职业能力如下：</w:t>
      </w:r>
      <w:r>
        <w:rPr>
          <w:rFonts w:eastAsia="仿宋"/>
          <w:kern w:val="0"/>
          <w:sz w:val="24"/>
          <w:szCs w:val="24"/>
        </w:rPr>
        <w:t xml:space="preserve"> </w:t>
      </w:r>
    </w:p>
    <w:p w:rsidR="007669B8" w:rsidRDefault="008C3AD9">
      <w:pPr>
        <w:widowControl/>
        <w:adjustRightInd w:val="0"/>
        <w:snapToGrid w:val="0"/>
        <w:ind w:firstLineChars="200" w:firstLine="482"/>
        <w:jc w:val="center"/>
        <w:rPr>
          <w:rFonts w:eastAsia="仿宋"/>
          <w:kern w:val="0"/>
          <w:sz w:val="24"/>
          <w:szCs w:val="24"/>
        </w:rPr>
      </w:pPr>
      <w:r>
        <w:rPr>
          <w:rFonts w:eastAsia="仿宋"/>
          <w:b/>
          <w:bCs/>
          <w:kern w:val="0"/>
          <w:sz w:val="24"/>
          <w:szCs w:val="24"/>
        </w:rPr>
        <w:t>表</w:t>
      </w:r>
      <w:r>
        <w:rPr>
          <w:rFonts w:eastAsia="仿宋"/>
          <w:b/>
          <w:bCs/>
          <w:kern w:val="0"/>
          <w:sz w:val="24"/>
          <w:szCs w:val="24"/>
        </w:rPr>
        <w:t xml:space="preserve">2 </w:t>
      </w:r>
      <w:r>
        <w:rPr>
          <w:rFonts w:eastAsia="仿宋"/>
          <w:b/>
          <w:bCs/>
          <w:kern w:val="0"/>
          <w:sz w:val="24"/>
          <w:szCs w:val="24"/>
        </w:rPr>
        <w:t>工作任务与职业能力分解表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 w:type="dxa"/>
          <w:left w:w="12" w:type="dxa"/>
          <w:bottom w:w="12" w:type="dxa"/>
          <w:right w:w="12" w:type="dxa"/>
        </w:tblCellMar>
        <w:tblLook w:val="04A0" w:firstRow="1" w:lastRow="0" w:firstColumn="1" w:lastColumn="0" w:noHBand="0" w:noVBand="1"/>
      </w:tblPr>
      <w:tblGrid>
        <w:gridCol w:w="866"/>
        <w:gridCol w:w="866"/>
        <w:gridCol w:w="1018"/>
        <w:gridCol w:w="5159"/>
        <w:gridCol w:w="567"/>
        <w:gridCol w:w="1035"/>
      </w:tblGrid>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序号</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工作领域</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工作任务</w:t>
            </w:r>
          </w:p>
        </w:tc>
        <w:tc>
          <w:tcPr>
            <w:tcW w:w="5159"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职业能力</w:t>
            </w:r>
            <w:r>
              <w:rPr>
                <w:rFonts w:eastAsia="仿宋"/>
                <w:kern w:val="0"/>
                <w:sz w:val="24"/>
                <w:szCs w:val="24"/>
              </w:rPr>
              <w:t xml:space="preserve"> </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相关</w:t>
            </w:r>
          </w:p>
          <w:p w:rsidR="007669B8" w:rsidRDefault="008C3AD9">
            <w:pPr>
              <w:widowControl/>
              <w:adjustRightInd w:val="0"/>
              <w:snapToGrid w:val="0"/>
              <w:jc w:val="center"/>
              <w:rPr>
                <w:rFonts w:eastAsia="仿宋"/>
                <w:kern w:val="0"/>
                <w:sz w:val="24"/>
                <w:szCs w:val="24"/>
              </w:rPr>
            </w:pPr>
            <w:r>
              <w:rPr>
                <w:rFonts w:eastAsia="仿宋"/>
                <w:kern w:val="0"/>
                <w:sz w:val="24"/>
                <w:szCs w:val="24"/>
              </w:rPr>
              <w:t>课程</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考证考级</w:t>
            </w:r>
            <w:r>
              <w:rPr>
                <w:rFonts w:eastAsia="仿宋"/>
                <w:kern w:val="0"/>
                <w:sz w:val="24"/>
                <w:szCs w:val="24"/>
              </w:rPr>
              <w:br/>
            </w:r>
            <w:r>
              <w:rPr>
                <w:rFonts w:eastAsia="仿宋"/>
                <w:kern w:val="0"/>
                <w:sz w:val="24"/>
                <w:szCs w:val="24"/>
              </w:rPr>
              <w:t>要求</w:t>
            </w: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临床护理门诊</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接诊引导</w:t>
            </w:r>
          </w:p>
          <w:p w:rsidR="007669B8" w:rsidRDefault="008C3AD9">
            <w:pPr>
              <w:widowControl/>
              <w:adjustRightInd w:val="0"/>
              <w:snapToGrid w:val="0"/>
              <w:jc w:val="center"/>
              <w:rPr>
                <w:rFonts w:eastAsia="仿宋"/>
                <w:kern w:val="0"/>
                <w:sz w:val="24"/>
                <w:szCs w:val="24"/>
              </w:rPr>
            </w:pPr>
            <w:r>
              <w:rPr>
                <w:rFonts w:eastAsia="仿宋"/>
                <w:kern w:val="0"/>
                <w:sz w:val="24"/>
                <w:szCs w:val="24"/>
              </w:rPr>
              <w:t>门诊治疗</w:t>
            </w:r>
          </w:p>
          <w:p w:rsidR="007669B8" w:rsidRDefault="008C3AD9">
            <w:pPr>
              <w:widowControl/>
              <w:adjustRightInd w:val="0"/>
              <w:snapToGrid w:val="0"/>
              <w:jc w:val="center"/>
              <w:rPr>
                <w:rFonts w:eastAsia="仿宋"/>
                <w:kern w:val="0"/>
                <w:sz w:val="24"/>
                <w:szCs w:val="24"/>
              </w:rPr>
            </w:pPr>
            <w:r>
              <w:rPr>
                <w:rFonts w:eastAsia="仿宋"/>
                <w:kern w:val="0"/>
                <w:sz w:val="24"/>
                <w:szCs w:val="24"/>
              </w:rPr>
              <w:t>健康教育</w:t>
            </w:r>
          </w:p>
        </w:tc>
        <w:tc>
          <w:tcPr>
            <w:tcW w:w="5159" w:type="dxa"/>
            <w:vAlign w:val="center"/>
          </w:tcPr>
          <w:p w:rsidR="007669B8" w:rsidRDefault="008C3AD9">
            <w:pPr>
              <w:widowControl/>
              <w:adjustRightInd w:val="0"/>
              <w:snapToGrid w:val="0"/>
              <w:jc w:val="left"/>
              <w:rPr>
                <w:rFonts w:eastAsia="仿宋"/>
                <w:sz w:val="24"/>
                <w:szCs w:val="24"/>
              </w:rPr>
            </w:pPr>
            <w:r>
              <w:rPr>
                <w:rFonts w:eastAsia="仿宋"/>
                <w:kern w:val="0"/>
                <w:sz w:val="24"/>
                <w:szCs w:val="24"/>
              </w:rPr>
              <w:t>●</w:t>
            </w:r>
            <w:r>
              <w:rPr>
                <w:rFonts w:eastAsia="仿宋"/>
                <w:kern w:val="0"/>
                <w:sz w:val="24"/>
                <w:szCs w:val="24"/>
              </w:rPr>
              <w:t>具有</w:t>
            </w:r>
            <w:r>
              <w:rPr>
                <w:rFonts w:eastAsia="仿宋"/>
                <w:sz w:val="24"/>
                <w:szCs w:val="24"/>
              </w:rPr>
              <w:t>医患关系协调与纠纷处理能力</w:t>
            </w:r>
          </w:p>
          <w:p w:rsidR="007669B8" w:rsidRDefault="008C3AD9">
            <w:pPr>
              <w:widowControl/>
              <w:adjustRightInd w:val="0"/>
              <w:snapToGrid w:val="0"/>
              <w:jc w:val="left"/>
              <w:rPr>
                <w:rFonts w:eastAsia="仿宋"/>
                <w:sz w:val="24"/>
                <w:szCs w:val="24"/>
                <w:shd w:val="clear" w:color="auto" w:fill="FFFFFF"/>
              </w:rPr>
            </w:pPr>
            <w:r>
              <w:rPr>
                <w:rFonts w:eastAsia="仿宋"/>
                <w:kern w:val="0"/>
                <w:sz w:val="24"/>
                <w:szCs w:val="24"/>
              </w:rPr>
              <w:t>●</w:t>
            </w:r>
            <w:r>
              <w:rPr>
                <w:rFonts w:eastAsia="仿宋"/>
                <w:sz w:val="24"/>
                <w:szCs w:val="24"/>
                <w:shd w:val="clear" w:color="auto" w:fill="FFFFFF"/>
              </w:rPr>
              <w:t>消毒器械和开诊前的准备</w:t>
            </w:r>
            <w:r>
              <w:rPr>
                <w:rFonts w:eastAsia="仿宋"/>
                <w:kern w:val="0"/>
                <w:sz w:val="24"/>
                <w:szCs w:val="24"/>
              </w:rPr>
              <w:t>，根据患者的具体病情准确分诊</w:t>
            </w:r>
            <w:r>
              <w:rPr>
                <w:rFonts w:eastAsia="仿宋"/>
                <w:sz w:val="24"/>
                <w:szCs w:val="24"/>
                <w:shd w:val="clear" w:color="auto" w:fill="FFFFFF"/>
              </w:rPr>
              <w:t>或送急诊室处置</w:t>
            </w:r>
            <w:r>
              <w:rPr>
                <w:rFonts w:eastAsia="仿宋"/>
                <w:kern w:val="0"/>
                <w:sz w:val="24"/>
                <w:szCs w:val="24"/>
              </w:rPr>
              <w:t xml:space="preserve">        </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规范地完成各种注射并正确处理输液故障</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基础</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临床护理急诊</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院前抢救</w:t>
            </w:r>
          </w:p>
          <w:p w:rsidR="007669B8" w:rsidRDefault="008C3AD9">
            <w:pPr>
              <w:widowControl/>
              <w:adjustRightInd w:val="0"/>
              <w:snapToGrid w:val="0"/>
              <w:jc w:val="center"/>
              <w:rPr>
                <w:rFonts w:eastAsia="仿宋"/>
                <w:kern w:val="0"/>
                <w:sz w:val="24"/>
                <w:szCs w:val="24"/>
              </w:rPr>
            </w:pPr>
            <w:r>
              <w:rPr>
                <w:rFonts w:eastAsia="仿宋"/>
                <w:kern w:val="0"/>
                <w:sz w:val="24"/>
                <w:szCs w:val="24"/>
              </w:rPr>
              <w:t>急诊抢救</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进行急救现场管理、协助救护、转运</w:t>
            </w:r>
            <w:r>
              <w:rPr>
                <w:rFonts w:eastAsia="仿宋"/>
                <w:kern w:val="0"/>
                <w:sz w:val="24"/>
                <w:szCs w:val="24"/>
              </w:rPr>
              <w:t xml:space="preserve">  </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进行急诊接诊、分诊及</w:t>
            </w:r>
            <w:r>
              <w:rPr>
                <w:rFonts w:eastAsia="仿宋"/>
                <w:sz w:val="24"/>
                <w:szCs w:val="24"/>
                <w:shd w:val="clear" w:color="auto" w:fill="FFFFFF"/>
              </w:rPr>
              <w:t>护送危重病员到病房或手术室</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进行心肺复苏术、气管插管术护理</w:t>
            </w:r>
            <w:r>
              <w:rPr>
                <w:rFonts w:eastAsia="仿宋"/>
                <w:kern w:val="0"/>
                <w:sz w:val="24"/>
                <w:szCs w:val="24"/>
              </w:rPr>
              <w:t xml:space="preserve">          </w:t>
            </w:r>
            <w:r>
              <w:rPr>
                <w:rFonts w:eastAsia="仿宋"/>
                <w:kern w:val="0"/>
                <w:sz w:val="24"/>
                <w:szCs w:val="24"/>
              </w:rPr>
              <w:br/>
              <w:t>●</w:t>
            </w:r>
            <w:r>
              <w:rPr>
                <w:rFonts w:eastAsia="仿宋"/>
                <w:kern w:val="0"/>
                <w:sz w:val="24"/>
                <w:szCs w:val="24"/>
              </w:rPr>
              <w:t>有效管理使用抢救物品</w:t>
            </w:r>
            <w:r>
              <w:rPr>
                <w:rFonts w:eastAsia="仿宋"/>
                <w:sz w:val="24"/>
                <w:szCs w:val="24"/>
                <w:shd w:val="clear" w:color="auto" w:fill="FFFFFF"/>
              </w:rPr>
              <w:t>、毒麻药品管理等</w:t>
            </w:r>
            <w:r>
              <w:rPr>
                <w:rFonts w:eastAsia="仿宋"/>
                <w:kern w:val="0"/>
                <w:sz w:val="24"/>
                <w:szCs w:val="24"/>
              </w:rPr>
              <w:t xml:space="preserve">     </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急危重症护理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Align w:val="center"/>
          </w:tcPr>
          <w:p w:rsidR="007669B8" w:rsidRDefault="008C3AD9">
            <w:pPr>
              <w:widowControl/>
              <w:tabs>
                <w:tab w:val="left" w:pos="346"/>
              </w:tabs>
              <w:adjustRightInd w:val="0"/>
              <w:snapToGrid w:val="0"/>
              <w:jc w:val="center"/>
              <w:rPr>
                <w:rFonts w:eastAsia="仿宋"/>
                <w:kern w:val="0"/>
                <w:sz w:val="24"/>
                <w:szCs w:val="24"/>
              </w:rPr>
            </w:pPr>
            <w:r>
              <w:rPr>
                <w:rFonts w:eastAsia="仿宋"/>
                <w:kern w:val="0"/>
                <w:sz w:val="24"/>
                <w:szCs w:val="24"/>
              </w:rPr>
              <w:t>3</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临床护理急诊</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基础护理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规范操作轮椅、平车运送法、</w:t>
            </w:r>
            <w:proofErr w:type="gramStart"/>
            <w:r>
              <w:rPr>
                <w:rFonts w:eastAsia="仿宋"/>
                <w:kern w:val="0"/>
                <w:sz w:val="24"/>
                <w:szCs w:val="24"/>
              </w:rPr>
              <w:t>床单位</w:t>
            </w:r>
            <w:proofErr w:type="gramEnd"/>
            <w:r>
              <w:rPr>
                <w:rFonts w:eastAsia="仿宋"/>
                <w:kern w:val="0"/>
                <w:sz w:val="24"/>
                <w:szCs w:val="24"/>
              </w:rPr>
              <w:t>制备等入出院护理技术</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掌握无菌技术、隔离技术</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准确监测生命体征，正确进行饮食护理、给药护理，熟练进行静脉输液、输血、采集标本、</w:t>
            </w:r>
            <w:r>
              <w:rPr>
                <w:rFonts w:eastAsia="仿宋"/>
                <w:sz w:val="24"/>
                <w:szCs w:val="24"/>
              </w:rPr>
              <w:t>氧气吸入技术</w:t>
            </w:r>
            <w:r>
              <w:rPr>
                <w:rFonts w:eastAsia="仿宋"/>
                <w:kern w:val="0"/>
                <w:sz w:val="24"/>
                <w:szCs w:val="24"/>
              </w:rPr>
              <w:t>、吸痰等</w:t>
            </w:r>
            <w:r>
              <w:rPr>
                <w:rFonts w:eastAsia="仿宋"/>
                <w:kern w:val="0"/>
                <w:sz w:val="24"/>
                <w:szCs w:val="24"/>
              </w:rPr>
              <w:t xml:space="preserve">                       </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基础</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临床护理病房</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健康评估</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采集临床资料、书写护理病历、制定护理计划</w:t>
            </w:r>
            <w:r>
              <w:rPr>
                <w:rFonts w:eastAsia="仿宋"/>
                <w:kern w:val="0"/>
                <w:sz w:val="24"/>
                <w:szCs w:val="24"/>
              </w:rPr>
              <w:br/>
              <w:t>●</w:t>
            </w:r>
            <w:r>
              <w:rPr>
                <w:rFonts w:eastAsia="仿宋"/>
                <w:kern w:val="0"/>
                <w:sz w:val="24"/>
                <w:szCs w:val="24"/>
              </w:rPr>
              <w:t>一般状态、皮肤和淋巴结评估</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头颈部、胸腹部、四肢、神经系统等评估</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健康</w:t>
            </w:r>
          </w:p>
          <w:p w:rsidR="007669B8" w:rsidRDefault="008C3AD9">
            <w:pPr>
              <w:widowControl/>
              <w:adjustRightInd w:val="0"/>
              <w:snapToGrid w:val="0"/>
              <w:jc w:val="center"/>
              <w:rPr>
                <w:rFonts w:eastAsia="仿宋"/>
                <w:kern w:val="0"/>
                <w:sz w:val="24"/>
                <w:szCs w:val="24"/>
              </w:rPr>
            </w:pPr>
            <w:r>
              <w:rPr>
                <w:rFonts w:eastAsia="仿宋"/>
                <w:kern w:val="0"/>
                <w:sz w:val="24"/>
                <w:szCs w:val="24"/>
              </w:rPr>
              <w:t>评估</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临床护理病房</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妇产科</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正确操作各项妇科技术</w:t>
            </w:r>
            <w:r>
              <w:rPr>
                <w:rFonts w:eastAsia="仿宋"/>
                <w:kern w:val="0"/>
                <w:sz w:val="24"/>
                <w:szCs w:val="24"/>
              </w:rPr>
              <w:t xml:space="preserve">                  </w:t>
            </w:r>
            <w:r>
              <w:rPr>
                <w:rFonts w:eastAsia="仿宋"/>
                <w:kern w:val="0"/>
                <w:sz w:val="24"/>
                <w:szCs w:val="24"/>
              </w:rPr>
              <w:br/>
              <w:t>●</w:t>
            </w:r>
            <w:r>
              <w:rPr>
                <w:rFonts w:eastAsia="仿宋"/>
                <w:kern w:val="0"/>
                <w:sz w:val="24"/>
                <w:szCs w:val="24"/>
              </w:rPr>
              <w:t>进行妊娠期、分娩期、产褥期的护理</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进行计划生育护理</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妇产科</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6</w:t>
            </w:r>
          </w:p>
        </w:tc>
        <w:tc>
          <w:tcPr>
            <w:tcW w:w="866"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临床护理病房</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新生儿</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进行新生儿评分、脐部护理等技术</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正确进行母乳喂养的指导、配方奶配制术</w:t>
            </w:r>
            <w:r>
              <w:rPr>
                <w:rFonts w:eastAsia="仿宋"/>
                <w:kern w:val="0"/>
                <w:sz w:val="24"/>
                <w:szCs w:val="24"/>
              </w:rPr>
              <w:t xml:space="preserve">  </w:t>
            </w:r>
          </w:p>
        </w:tc>
        <w:tc>
          <w:tcPr>
            <w:tcW w:w="567"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儿科</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1035"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Merge/>
            <w:vAlign w:val="center"/>
          </w:tcPr>
          <w:p w:rsidR="007669B8" w:rsidRDefault="007669B8">
            <w:pPr>
              <w:widowControl/>
              <w:adjustRightInd w:val="0"/>
              <w:snapToGrid w:val="0"/>
              <w:jc w:val="center"/>
              <w:rPr>
                <w:rFonts w:eastAsia="仿宋"/>
                <w:kern w:val="0"/>
                <w:sz w:val="24"/>
                <w:szCs w:val="24"/>
              </w:rPr>
            </w:pPr>
          </w:p>
        </w:tc>
        <w:tc>
          <w:tcPr>
            <w:tcW w:w="866" w:type="dxa"/>
            <w:vMerge/>
            <w:vAlign w:val="center"/>
          </w:tcPr>
          <w:p w:rsidR="007669B8" w:rsidRDefault="007669B8">
            <w:pPr>
              <w:widowControl/>
              <w:adjustRightInd w:val="0"/>
              <w:snapToGrid w:val="0"/>
              <w:jc w:val="center"/>
              <w:rPr>
                <w:rFonts w:eastAsia="仿宋"/>
                <w:kern w:val="0"/>
                <w:sz w:val="24"/>
                <w:szCs w:val="24"/>
              </w:rPr>
            </w:pP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儿童护理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婴幼儿口服给药技术、小儿头皮静脉输液技术</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观察儿童的生长发育</w:t>
            </w:r>
            <w:r>
              <w:rPr>
                <w:rFonts w:eastAsia="仿宋"/>
                <w:kern w:val="0"/>
                <w:sz w:val="24"/>
                <w:szCs w:val="24"/>
              </w:rPr>
              <w:br/>
              <w:t>●</w:t>
            </w:r>
            <w:r>
              <w:rPr>
                <w:rFonts w:eastAsia="仿宋"/>
                <w:kern w:val="0"/>
                <w:sz w:val="24"/>
                <w:szCs w:val="24"/>
              </w:rPr>
              <w:t>完成儿童</w:t>
            </w:r>
            <w:r>
              <w:rPr>
                <w:rFonts w:eastAsia="仿宋"/>
                <w:bCs/>
                <w:sz w:val="24"/>
                <w:szCs w:val="24"/>
                <w:shd w:val="clear" w:color="auto" w:fill="FFFFFF"/>
              </w:rPr>
              <w:t>各种常见病的护理等</w:t>
            </w:r>
            <w:r>
              <w:rPr>
                <w:rFonts w:eastAsia="仿宋"/>
                <w:bCs/>
                <w:sz w:val="24"/>
                <w:szCs w:val="24"/>
                <w:shd w:val="clear" w:color="auto" w:fill="FFFFFF"/>
              </w:rPr>
              <w:t xml:space="preserve"> </w:t>
            </w:r>
          </w:p>
        </w:tc>
        <w:tc>
          <w:tcPr>
            <w:tcW w:w="567" w:type="dxa"/>
            <w:vMerge/>
            <w:vAlign w:val="center"/>
          </w:tcPr>
          <w:p w:rsidR="007669B8" w:rsidRDefault="007669B8">
            <w:pPr>
              <w:widowControl/>
              <w:adjustRightInd w:val="0"/>
              <w:snapToGrid w:val="0"/>
              <w:jc w:val="center"/>
              <w:rPr>
                <w:rFonts w:eastAsia="仿宋"/>
                <w:kern w:val="0"/>
                <w:sz w:val="24"/>
                <w:szCs w:val="24"/>
              </w:rPr>
            </w:pPr>
          </w:p>
        </w:tc>
        <w:tc>
          <w:tcPr>
            <w:tcW w:w="1035" w:type="dxa"/>
            <w:vMerge/>
            <w:vAlign w:val="center"/>
          </w:tcPr>
          <w:p w:rsidR="007669B8" w:rsidRDefault="007669B8">
            <w:pPr>
              <w:widowControl/>
              <w:adjustRightInd w:val="0"/>
              <w:snapToGrid w:val="0"/>
              <w:jc w:val="center"/>
              <w:rPr>
                <w:rFonts w:eastAsia="仿宋"/>
                <w:kern w:val="0"/>
                <w:sz w:val="24"/>
                <w:szCs w:val="24"/>
              </w:rPr>
            </w:pPr>
          </w:p>
        </w:tc>
      </w:tr>
      <w:tr w:rsidR="007669B8">
        <w:trPr>
          <w:trHeight w:val="20"/>
          <w:jc w:val="center"/>
        </w:trPr>
        <w:tc>
          <w:tcPr>
            <w:tcW w:w="866"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7</w:t>
            </w:r>
          </w:p>
        </w:tc>
        <w:tc>
          <w:tcPr>
            <w:tcW w:w="866"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临床护理病房</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内科常用技术</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呼吸训练物理治疗</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胸腔、腹腔、骨髓穿刺术的护理</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使用心电监护仪、动态血压监测、血糖监测</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使用与护理三</w:t>
            </w:r>
            <w:proofErr w:type="gramStart"/>
            <w:r>
              <w:rPr>
                <w:rFonts w:eastAsia="仿宋"/>
                <w:kern w:val="0"/>
                <w:sz w:val="24"/>
                <w:szCs w:val="24"/>
              </w:rPr>
              <w:t>腔二囊管</w:t>
            </w:r>
            <w:proofErr w:type="gramEnd"/>
            <w:r>
              <w:rPr>
                <w:rFonts w:eastAsia="仿宋"/>
                <w:kern w:val="0"/>
                <w:sz w:val="24"/>
                <w:szCs w:val="24"/>
              </w:rPr>
              <w:t>等</w:t>
            </w:r>
          </w:p>
        </w:tc>
        <w:tc>
          <w:tcPr>
            <w:tcW w:w="567"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内、</w:t>
            </w:r>
          </w:p>
          <w:p w:rsidR="007669B8" w:rsidRDefault="008C3AD9">
            <w:pPr>
              <w:widowControl/>
              <w:adjustRightInd w:val="0"/>
              <w:snapToGrid w:val="0"/>
              <w:jc w:val="center"/>
              <w:rPr>
                <w:rFonts w:eastAsia="仿宋"/>
                <w:kern w:val="0"/>
                <w:sz w:val="24"/>
                <w:szCs w:val="24"/>
              </w:rPr>
            </w:pPr>
            <w:r>
              <w:rPr>
                <w:rFonts w:eastAsia="仿宋"/>
                <w:kern w:val="0"/>
                <w:sz w:val="24"/>
                <w:szCs w:val="24"/>
              </w:rPr>
              <w:t>外科</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p>
        </w:tc>
        <w:tc>
          <w:tcPr>
            <w:tcW w:w="1035"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Merge/>
            <w:vAlign w:val="center"/>
          </w:tcPr>
          <w:p w:rsidR="007669B8" w:rsidRDefault="007669B8">
            <w:pPr>
              <w:widowControl/>
              <w:adjustRightInd w:val="0"/>
              <w:snapToGrid w:val="0"/>
              <w:jc w:val="center"/>
              <w:rPr>
                <w:rFonts w:eastAsia="仿宋"/>
                <w:kern w:val="0"/>
                <w:sz w:val="24"/>
                <w:szCs w:val="24"/>
              </w:rPr>
            </w:pPr>
          </w:p>
        </w:tc>
        <w:tc>
          <w:tcPr>
            <w:tcW w:w="866" w:type="dxa"/>
            <w:vMerge/>
            <w:vAlign w:val="center"/>
          </w:tcPr>
          <w:p w:rsidR="007669B8" w:rsidRDefault="007669B8">
            <w:pPr>
              <w:widowControl/>
              <w:adjustRightInd w:val="0"/>
              <w:snapToGrid w:val="0"/>
              <w:jc w:val="center"/>
              <w:rPr>
                <w:rFonts w:eastAsia="仿宋"/>
                <w:kern w:val="0"/>
                <w:sz w:val="24"/>
                <w:szCs w:val="24"/>
              </w:rPr>
            </w:pP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外科常用技术</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胃肠减压术护理</w:t>
            </w:r>
          </w:p>
          <w:p w:rsidR="007669B8" w:rsidRDefault="008C3AD9">
            <w:pPr>
              <w:widowControl/>
              <w:adjustRightInd w:val="0"/>
              <w:snapToGrid w:val="0"/>
              <w:jc w:val="left"/>
              <w:rPr>
                <w:rFonts w:eastAsia="仿宋"/>
                <w:kern w:val="0"/>
                <w:sz w:val="24"/>
                <w:szCs w:val="24"/>
              </w:rPr>
            </w:pPr>
            <w:r>
              <w:rPr>
                <w:rFonts w:eastAsia="仿宋"/>
                <w:kern w:val="0"/>
                <w:sz w:val="24"/>
                <w:szCs w:val="24"/>
              </w:rPr>
              <w:t>●T</w:t>
            </w:r>
            <w:r>
              <w:rPr>
                <w:rFonts w:eastAsia="仿宋"/>
                <w:kern w:val="0"/>
                <w:sz w:val="24"/>
                <w:szCs w:val="24"/>
              </w:rPr>
              <w:t>型引流管、腹部引流术、胸腔闭式引流术护理</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皮牵引与骨牵引术护理等</w:t>
            </w:r>
          </w:p>
        </w:tc>
        <w:tc>
          <w:tcPr>
            <w:tcW w:w="567" w:type="dxa"/>
            <w:vMerge/>
            <w:vAlign w:val="center"/>
          </w:tcPr>
          <w:p w:rsidR="007669B8" w:rsidRDefault="007669B8">
            <w:pPr>
              <w:widowControl/>
              <w:adjustRightInd w:val="0"/>
              <w:snapToGrid w:val="0"/>
              <w:jc w:val="center"/>
              <w:rPr>
                <w:rFonts w:eastAsia="仿宋"/>
                <w:kern w:val="0"/>
                <w:sz w:val="24"/>
                <w:szCs w:val="24"/>
              </w:rPr>
            </w:pPr>
          </w:p>
        </w:tc>
        <w:tc>
          <w:tcPr>
            <w:tcW w:w="1035" w:type="dxa"/>
            <w:vMerge/>
            <w:vAlign w:val="center"/>
          </w:tcPr>
          <w:p w:rsidR="007669B8" w:rsidRDefault="007669B8">
            <w:pPr>
              <w:widowControl/>
              <w:adjustRightInd w:val="0"/>
              <w:snapToGrid w:val="0"/>
              <w:jc w:val="center"/>
              <w:rPr>
                <w:rFonts w:eastAsia="仿宋"/>
                <w:kern w:val="0"/>
                <w:sz w:val="24"/>
                <w:szCs w:val="24"/>
              </w:rPr>
            </w:pPr>
          </w:p>
        </w:tc>
      </w:tr>
      <w:tr w:rsidR="007669B8">
        <w:trPr>
          <w:trHeight w:val="20"/>
          <w:jc w:val="center"/>
        </w:trPr>
        <w:tc>
          <w:tcPr>
            <w:tcW w:w="866" w:type="dxa"/>
            <w:vMerge/>
            <w:vAlign w:val="center"/>
          </w:tcPr>
          <w:p w:rsidR="007669B8" w:rsidRDefault="007669B8">
            <w:pPr>
              <w:widowControl/>
              <w:adjustRightInd w:val="0"/>
              <w:snapToGrid w:val="0"/>
              <w:jc w:val="center"/>
              <w:rPr>
                <w:rFonts w:eastAsia="仿宋"/>
                <w:kern w:val="0"/>
                <w:sz w:val="24"/>
                <w:szCs w:val="24"/>
              </w:rPr>
            </w:pPr>
          </w:p>
        </w:tc>
        <w:tc>
          <w:tcPr>
            <w:tcW w:w="866" w:type="dxa"/>
            <w:vMerge/>
            <w:vAlign w:val="center"/>
          </w:tcPr>
          <w:p w:rsidR="007669B8" w:rsidRDefault="007669B8">
            <w:pPr>
              <w:widowControl/>
              <w:adjustRightInd w:val="0"/>
              <w:snapToGrid w:val="0"/>
              <w:jc w:val="center"/>
              <w:rPr>
                <w:rFonts w:eastAsia="仿宋"/>
                <w:kern w:val="0"/>
                <w:sz w:val="24"/>
                <w:szCs w:val="24"/>
              </w:rPr>
            </w:pP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内外科护理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进行呼吸系统疾病患者护理</w:t>
            </w:r>
            <w:r>
              <w:rPr>
                <w:rFonts w:eastAsia="仿宋"/>
                <w:kern w:val="0"/>
                <w:sz w:val="24"/>
                <w:szCs w:val="24"/>
              </w:rPr>
              <w:t xml:space="preserve">  </w:t>
            </w:r>
            <w:r>
              <w:rPr>
                <w:rFonts w:eastAsia="仿宋"/>
                <w:kern w:val="0"/>
                <w:sz w:val="24"/>
                <w:szCs w:val="24"/>
              </w:rPr>
              <w:br/>
              <w:t>●</w:t>
            </w:r>
            <w:r>
              <w:rPr>
                <w:rFonts w:eastAsia="仿宋"/>
                <w:kern w:val="0"/>
                <w:sz w:val="24"/>
                <w:szCs w:val="24"/>
              </w:rPr>
              <w:t>进行循环系统疾病患者护理</w:t>
            </w:r>
            <w:r>
              <w:rPr>
                <w:rFonts w:eastAsia="仿宋"/>
                <w:kern w:val="0"/>
                <w:sz w:val="24"/>
                <w:szCs w:val="24"/>
              </w:rPr>
              <w:br/>
              <w:t>●</w:t>
            </w:r>
            <w:r>
              <w:rPr>
                <w:rFonts w:eastAsia="仿宋"/>
                <w:kern w:val="0"/>
                <w:sz w:val="24"/>
                <w:szCs w:val="24"/>
              </w:rPr>
              <w:t>进行消化系统疾病患者护理</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进行泌尿系统疾病患者护理</w:t>
            </w:r>
            <w:r>
              <w:rPr>
                <w:rFonts w:eastAsia="仿宋"/>
                <w:kern w:val="0"/>
                <w:sz w:val="24"/>
                <w:szCs w:val="24"/>
              </w:rPr>
              <w:t xml:space="preserve">  </w:t>
            </w:r>
            <w:r>
              <w:rPr>
                <w:rFonts w:eastAsia="仿宋"/>
                <w:kern w:val="0"/>
                <w:sz w:val="24"/>
                <w:szCs w:val="24"/>
              </w:rPr>
              <w:br/>
            </w:r>
            <w:r>
              <w:rPr>
                <w:rFonts w:eastAsia="仿宋"/>
                <w:kern w:val="0"/>
                <w:sz w:val="24"/>
                <w:szCs w:val="24"/>
              </w:rPr>
              <w:lastRenderedPageBreak/>
              <w:t>●</w:t>
            </w:r>
            <w:r>
              <w:rPr>
                <w:rFonts w:eastAsia="仿宋"/>
                <w:kern w:val="0"/>
                <w:sz w:val="24"/>
                <w:szCs w:val="24"/>
              </w:rPr>
              <w:t>进行运动系统疾病患者护理</w:t>
            </w:r>
            <w:r>
              <w:rPr>
                <w:rFonts w:eastAsia="仿宋"/>
                <w:kern w:val="0"/>
                <w:sz w:val="24"/>
                <w:szCs w:val="24"/>
              </w:rPr>
              <w:br/>
              <w:t>●</w:t>
            </w:r>
            <w:r>
              <w:rPr>
                <w:rFonts w:eastAsia="仿宋"/>
                <w:kern w:val="0"/>
                <w:sz w:val="24"/>
                <w:szCs w:val="24"/>
              </w:rPr>
              <w:t>进行血液系统疾病患者护理</w:t>
            </w:r>
            <w:r>
              <w:rPr>
                <w:rFonts w:eastAsia="仿宋"/>
                <w:kern w:val="0"/>
                <w:sz w:val="24"/>
                <w:szCs w:val="24"/>
              </w:rPr>
              <w:t xml:space="preserve">  </w:t>
            </w:r>
            <w:r>
              <w:rPr>
                <w:rFonts w:eastAsia="仿宋"/>
                <w:kern w:val="0"/>
                <w:sz w:val="24"/>
                <w:szCs w:val="24"/>
              </w:rPr>
              <w:br/>
              <w:t>●</w:t>
            </w:r>
            <w:r>
              <w:rPr>
                <w:rFonts w:eastAsia="仿宋"/>
                <w:kern w:val="0"/>
                <w:sz w:val="24"/>
                <w:szCs w:val="24"/>
              </w:rPr>
              <w:t>进行神经系统疾病患者护理</w:t>
            </w:r>
            <w:r>
              <w:rPr>
                <w:rFonts w:eastAsia="仿宋"/>
                <w:kern w:val="0"/>
                <w:sz w:val="24"/>
                <w:szCs w:val="24"/>
              </w:rPr>
              <w:br/>
              <w:t>●</w:t>
            </w:r>
            <w:r>
              <w:rPr>
                <w:rFonts w:eastAsia="仿宋"/>
                <w:kern w:val="0"/>
                <w:sz w:val="24"/>
                <w:szCs w:val="24"/>
              </w:rPr>
              <w:t>进行内分泌系统疾病患者护理</w:t>
            </w:r>
          </w:p>
        </w:tc>
        <w:tc>
          <w:tcPr>
            <w:tcW w:w="567" w:type="dxa"/>
            <w:vMerge/>
            <w:vAlign w:val="center"/>
          </w:tcPr>
          <w:p w:rsidR="007669B8" w:rsidRDefault="007669B8">
            <w:pPr>
              <w:widowControl/>
              <w:adjustRightInd w:val="0"/>
              <w:snapToGrid w:val="0"/>
              <w:jc w:val="center"/>
              <w:rPr>
                <w:rFonts w:eastAsia="仿宋"/>
                <w:kern w:val="0"/>
                <w:sz w:val="24"/>
                <w:szCs w:val="24"/>
              </w:rPr>
            </w:pPr>
          </w:p>
        </w:tc>
        <w:tc>
          <w:tcPr>
            <w:tcW w:w="1035" w:type="dxa"/>
            <w:vMerge/>
            <w:vAlign w:val="center"/>
          </w:tcPr>
          <w:p w:rsidR="007669B8" w:rsidRDefault="007669B8">
            <w:pPr>
              <w:widowControl/>
              <w:adjustRightInd w:val="0"/>
              <w:snapToGrid w:val="0"/>
              <w:jc w:val="center"/>
              <w:rPr>
                <w:rFonts w:eastAsia="仿宋"/>
                <w:kern w:val="0"/>
                <w:sz w:val="24"/>
                <w:szCs w:val="24"/>
              </w:rPr>
            </w:pP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lastRenderedPageBreak/>
              <w:t>8</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w:t>
            </w:r>
          </w:p>
          <w:p w:rsidR="007669B8" w:rsidRDefault="008C3AD9">
            <w:pPr>
              <w:widowControl/>
              <w:adjustRightInd w:val="0"/>
              <w:snapToGrid w:val="0"/>
              <w:jc w:val="center"/>
              <w:rPr>
                <w:rFonts w:eastAsia="仿宋"/>
                <w:kern w:val="0"/>
                <w:sz w:val="24"/>
                <w:szCs w:val="24"/>
              </w:rPr>
            </w:pPr>
            <w:r>
              <w:rPr>
                <w:rFonts w:eastAsia="仿宋"/>
                <w:kern w:val="0"/>
                <w:sz w:val="24"/>
                <w:szCs w:val="24"/>
              </w:rPr>
              <w:t>病房</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重症患者监护</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完成心肺脑复苏及复苏后护理</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完成机械通气并能协助气管切开及术后进行气道护理</w:t>
            </w:r>
            <w:r>
              <w:rPr>
                <w:rFonts w:eastAsia="仿宋"/>
                <w:kern w:val="0"/>
                <w:sz w:val="24"/>
                <w:szCs w:val="24"/>
              </w:rPr>
              <w:br/>
              <w:t>●</w:t>
            </w:r>
            <w:r>
              <w:rPr>
                <w:rFonts w:eastAsia="仿宋"/>
                <w:kern w:val="0"/>
                <w:sz w:val="24"/>
                <w:szCs w:val="24"/>
              </w:rPr>
              <w:t>完成重症病情观察及护理等</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急危重症护理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9</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临床护理病房</w:t>
            </w:r>
          </w:p>
        </w:tc>
        <w:tc>
          <w:tcPr>
            <w:tcW w:w="1018" w:type="dxa"/>
            <w:vAlign w:val="center"/>
          </w:tcPr>
          <w:p w:rsidR="007669B8" w:rsidRDefault="008C3AD9">
            <w:pPr>
              <w:adjustRightInd w:val="0"/>
              <w:snapToGrid w:val="0"/>
              <w:jc w:val="center"/>
              <w:rPr>
                <w:rFonts w:eastAsia="仿宋"/>
                <w:sz w:val="24"/>
                <w:szCs w:val="24"/>
              </w:rPr>
            </w:pPr>
            <w:r>
              <w:rPr>
                <w:rFonts w:eastAsia="仿宋"/>
                <w:sz w:val="24"/>
                <w:szCs w:val="24"/>
              </w:rPr>
              <w:t>精神异常患者护理</w:t>
            </w:r>
          </w:p>
        </w:tc>
        <w:tc>
          <w:tcPr>
            <w:tcW w:w="5159" w:type="dxa"/>
            <w:vAlign w:val="center"/>
          </w:tcPr>
          <w:p w:rsidR="007669B8" w:rsidRDefault="008C3AD9">
            <w:pPr>
              <w:widowControl/>
              <w:adjustRightInd w:val="0"/>
              <w:snapToGrid w:val="0"/>
              <w:rPr>
                <w:rFonts w:eastAsia="仿宋"/>
                <w:sz w:val="24"/>
                <w:szCs w:val="24"/>
              </w:rPr>
            </w:pPr>
            <w:r>
              <w:rPr>
                <w:rFonts w:eastAsia="仿宋"/>
                <w:kern w:val="0"/>
                <w:sz w:val="24"/>
                <w:szCs w:val="24"/>
              </w:rPr>
              <w:t>●</w:t>
            </w:r>
            <w:r>
              <w:rPr>
                <w:rFonts w:eastAsia="仿宋"/>
                <w:sz w:val="24"/>
                <w:szCs w:val="24"/>
              </w:rPr>
              <w:t>进行精神病患者的一般护理和特殊护理</w:t>
            </w:r>
          </w:p>
          <w:p w:rsidR="007669B8" w:rsidRDefault="008C3AD9">
            <w:pPr>
              <w:widowControl/>
              <w:adjustRightInd w:val="0"/>
              <w:snapToGrid w:val="0"/>
              <w:rPr>
                <w:rFonts w:eastAsia="仿宋"/>
                <w:sz w:val="24"/>
                <w:szCs w:val="24"/>
              </w:rPr>
            </w:pPr>
            <w:r>
              <w:rPr>
                <w:rFonts w:eastAsia="仿宋"/>
                <w:kern w:val="0"/>
                <w:sz w:val="24"/>
                <w:szCs w:val="24"/>
              </w:rPr>
              <w:t>●</w:t>
            </w:r>
            <w:r>
              <w:rPr>
                <w:rFonts w:eastAsia="仿宋"/>
                <w:sz w:val="24"/>
                <w:szCs w:val="24"/>
              </w:rPr>
              <w:t>进行抗精神病药物应用护理</w:t>
            </w:r>
          </w:p>
        </w:tc>
        <w:tc>
          <w:tcPr>
            <w:tcW w:w="567" w:type="dxa"/>
            <w:vAlign w:val="center"/>
          </w:tcPr>
          <w:p w:rsidR="007669B8" w:rsidRDefault="008C3AD9">
            <w:pPr>
              <w:adjustRightInd w:val="0"/>
              <w:snapToGrid w:val="0"/>
              <w:jc w:val="center"/>
              <w:rPr>
                <w:rFonts w:eastAsia="仿宋"/>
                <w:sz w:val="24"/>
                <w:szCs w:val="24"/>
              </w:rPr>
            </w:pPr>
            <w:r>
              <w:rPr>
                <w:rFonts w:eastAsia="仿宋"/>
                <w:sz w:val="24"/>
                <w:szCs w:val="24"/>
              </w:rPr>
              <w:t>精神护理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10</w:t>
            </w:r>
          </w:p>
        </w:tc>
        <w:tc>
          <w:tcPr>
            <w:tcW w:w="866"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临床护理手术室</w:t>
            </w: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手术前、术中、术后护理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与患者良好沟通，进行术前患者心理护理及术后交接等</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术前患者、物品、无菌准备</w:t>
            </w:r>
            <w:r>
              <w:rPr>
                <w:rFonts w:eastAsia="仿宋"/>
                <w:kern w:val="0"/>
                <w:sz w:val="24"/>
                <w:szCs w:val="24"/>
              </w:rPr>
              <w:t xml:space="preserve">                 </w:t>
            </w:r>
            <w:r>
              <w:rPr>
                <w:rFonts w:eastAsia="仿宋"/>
                <w:kern w:val="0"/>
                <w:sz w:val="24"/>
                <w:szCs w:val="24"/>
              </w:rPr>
              <w:br/>
              <w:t>●</w:t>
            </w:r>
            <w:r>
              <w:rPr>
                <w:rFonts w:eastAsia="仿宋"/>
                <w:kern w:val="0"/>
                <w:sz w:val="24"/>
                <w:szCs w:val="24"/>
              </w:rPr>
              <w:t>进行手术体位安置、手术配合、标本保管等</w:t>
            </w:r>
            <w:r>
              <w:rPr>
                <w:rFonts w:eastAsia="仿宋"/>
                <w:kern w:val="0"/>
                <w:sz w:val="24"/>
                <w:szCs w:val="24"/>
              </w:rPr>
              <w:t xml:space="preserve">                   </w:t>
            </w:r>
          </w:p>
        </w:tc>
        <w:tc>
          <w:tcPr>
            <w:tcW w:w="567" w:type="dxa"/>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围手术</w:t>
            </w:r>
            <w:proofErr w:type="gramEnd"/>
            <w:r>
              <w:rPr>
                <w:rFonts w:eastAsia="仿宋"/>
                <w:kern w:val="0"/>
                <w:sz w:val="24"/>
                <w:szCs w:val="24"/>
              </w:rPr>
              <w:t>护理技术</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p>
        </w:tc>
      </w:tr>
      <w:tr w:rsidR="007669B8">
        <w:trPr>
          <w:trHeight w:val="20"/>
          <w:jc w:val="center"/>
        </w:trPr>
        <w:tc>
          <w:tcPr>
            <w:tcW w:w="866" w:type="dxa"/>
            <w:vMerge w:val="restart"/>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11</w:t>
            </w:r>
          </w:p>
          <w:p w:rsidR="007669B8" w:rsidRDefault="008C3AD9">
            <w:pPr>
              <w:widowControl/>
              <w:adjustRightInd w:val="0"/>
              <w:snapToGrid w:val="0"/>
              <w:jc w:val="center"/>
              <w:rPr>
                <w:rFonts w:eastAsia="仿宋"/>
                <w:kern w:val="0"/>
                <w:sz w:val="24"/>
                <w:szCs w:val="24"/>
              </w:rPr>
            </w:pPr>
            <w:r>
              <w:rPr>
                <w:rFonts w:eastAsia="仿宋"/>
                <w:sz w:val="24"/>
                <w:szCs w:val="24"/>
              </w:rPr>
              <w:t xml:space="preserve">   </w:t>
            </w:r>
          </w:p>
        </w:tc>
        <w:tc>
          <w:tcPr>
            <w:tcW w:w="866" w:type="dxa"/>
            <w:vMerge w:val="restart"/>
            <w:vAlign w:val="center"/>
          </w:tcPr>
          <w:p w:rsidR="007669B8" w:rsidRDefault="008C3AD9">
            <w:pPr>
              <w:pStyle w:val="CharCharCharChar"/>
              <w:adjustRightInd w:val="0"/>
              <w:snapToGrid w:val="0"/>
              <w:spacing w:after="0" w:line="240" w:lineRule="auto"/>
              <w:jc w:val="both"/>
              <w:rPr>
                <w:rFonts w:ascii="Times New Roman" w:eastAsia="仿宋" w:hAnsi="Times New Roman"/>
                <w:szCs w:val="24"/>
              </w:rPr>
            </w:pPr>
            <w:r>
              <w:rPr>
                <w:rFonts w:ascii="Times New Roman" w:eastAsia="仿宋" w:hAnsi="Times New Roman"/>
                <w:szCs w:val="24"/>
              </w:rPr>
              <w:t>社区护理</w:t>
            </w:r>
          </w:p>
        </w:tc>
        <w:tc>
          <w:tcPr>
            <w:tcW w:w="1018" w:type="dxa"/>
            <w:vAlign w:val="center"/>
          </w:tcPr>
          <w:p w:rsidR="007669B8" w:rsidRDefault="008C3AD9">
            <w:pPr>
              <w:pStyle w:val="CharCharCharChar"/>
              <w:adjustRightInd w:val="0"/>
              <w:snapToGrid w:val="0"/>
              <w:spacing w:after="0" w:line="240" w:lineRule="auto"/>
              <w:jc w:val="center"/>
              <w:rPr>
                <w:rFonts w:ascii="Times New Roman" w:eastAsia="仿宋" w:hAnsi="Times New Roman"/>
                <w:szCs w:val="24"/>
              </w:rPr>
            </w:pPr>
            <w:r>
              <w:rPr>
                <w:rFonts w:ascii="Times New Roman" w:eastAsia="仿宋" w:hAnsi="Times New Roman"/>
                <w:szCs w:val="24"/>
              </w:rPr>
              <w:t>居家护理</w:t>
            </w:r>
          </w:p>
        </w:tc>
        <w:tc>
          <w:tcPr>
            <w:tcW w:w="5159" w:type="dxa"/>
            <w:vAlign w:val="center"/>
          </w:tcPr>
          <w:p w:rsidR="007669B8" w:rsidRDefault="008C3AD9">
            <w:pPr>
              <w:pStyle w:val="CharCharCharChar"/>
              <w:adjustRightInd w:val="0"/>
              <w:snapToGrid w:val="0"/>
              <w:spacing w:after="0" w:line="240" w:lineRule="auto"/>
              <w:rPr>
                <w:rFonts w:ascii="Times New Roman" w:eastAsia="仿宋" w:hAnsi="Times New Roman"/>
                <w:szCs w:val="24"/>
                <w:lang w:eastAsia="zh-CN"/>
              </w:rPr>
            </w:pPr>
            <w:r>
              <w:rPr>
                <w:rFonts w:ascii="Times New Roman" w:eastAsia="仿宋" w:hAnsi="Times New Roman"/>
                <w:szCs w:val="24"/>
                <w:lang w:eastAsia="zh-CN"/>
              </w:rPr>
              <w:t>●</w:t>
            </w:r>
            <w:r>
              <w:rPr>
                <w:rFonts w:ascii="Times New Roman" w:eastAsia="仿宋" w:hAnsi="Times New Roman"/>
                <w:szCs w:val="24"/>
                <w:lang w:eastAsia="zh-CN"/>
              </w:rPr>
              <w:t>进行家庭状况评估</w:t>
            </w:r>
          </w:p>
          <w:p w:rsidR="007669B8" w:rsidRDefault="008C3AD9">
            <w:pPr>
              <w:pStyle w:val="CharCharCharChar"/>
              <w:adjustRightInd w:val="0"/>
              <w:snapToGrid w:val="0"/>
              <w:spacing w:after="0" w:line="240" w:lineRule="auto"/>
              <w:rPr>
                <w:rFonts w:ascii="Times New Roman" w:eastAsia="仿宋" w:hAnsi="Times New Roman"/>
                <w:szCs w:val="24"/>
                <w:lang w:eastAsia="zh-CN"/>
              </w:rPr>
            </w:pPr>
            <w:r>
              <w:rPr>
                <w:rFonts w:ascii="Times New Roman" w:eastAsia="仿宋" w:hAnsi="Times New Roman"/>
                <w:szCs w:val="24"/>
                <w:lang w:eastAsia="zh-CN"/>
              </w:rPr>
              <w:t>●</w:t>
            </w:r>
            <w:r>
              <w:rPr>
                <w:rFonts w:ascii="Times New Roman" w:eastAsia="仿宋" w:hAnsi="Times New Roman"/>
                <w:szCs w:val="24"/>
                <w:lang w:eastAsia="zh-CN"/>
              </w:rPr>
              <w:t>进行常见病、慢性病患者居家护理。</w:t>
            </w:r>
          </w:p>
        </w:tc>
        <w:tc>
          <w:tcPr>
            <w:tcW w:w="567" w:type="dxa"/>
            <w:vMerge w:val="restart"/>
            <w:vAlign w:val="center"/>
          </w:tcPr>
          <w:p w:rsidR="007669B8" w:rsidRDefault="008C3AD9">
            <w:pPr>
              <w:pStyle w:val="CharCharCharChar"/>
              <w:adjustRightInd w:val="0"/>
              <w:snapToGrid w:val="0"/>
              <w:spacing w:after="0" w:line="240" w:lineRule="auto"/>
              <w:jc w:val="center"/>
              <w:rPr>
                <w:rFonts w:ascii="Times New Roman" w:eastAsia="仿宋" w:hAnsi="Times New Roman"/>
                <w:szCs w:val="24"/>
              </w:rPr>
            </w:pPr>
            <w:r>
              <w:rPr>
                <w:rFonts w:ascii="Times New Roman" w:eastAsia="仿宋" w:hAnsi="Times New Roman"/>
                <w:szCs w:val="24"/>
              </w:rPr>
              <w:t>社区护理</w:t>
            </w:r>
          </w:p>
        </w:tc>
        <w:tc>
          <w:tcPr>
            <w:tcW w:w="1035" w:type="dxa"/>
            <w:vMerge w:val="restart"/>
            <w:vAlign w:val="center"/>
          </w:tcPr>
          <w:p w:rsidR="007669B8" w:rsidRDefault="008C3AD9">
            <w:pPr>
              <w:pStyle w:val="CharCharCharChar"/>
              <w:adjustRightInd w:val="0"/>
              <w:snapToGrid w:val="0"/>
              <w:spacing w:after="0" w:line="240" w:lineRule="auto"/>
              <w:rPr>
                <w:rFonts w:ascii="Times New Roman" w:eastAsia="仿宋" w:hAnsi="Times New Roman"/>
                <w:szCs w:val="24"/>
              </w:rPr>
            </w:pPr>
            <w:r>
              <w:rPr>
                <w:rFonts w:ascii="Times New Roman" w:eastAsia="仿宋" w:hAnsi="Times New Roman"/>
                <w:szCs w:val="24"/>
              </w:rPr>
              <w:t>执业护士</w:t>
            </w:r>
          </w:p>
          <w:p w:rsidR="007669B8" w:rsidRDefault="008C3AD9">
            <w:pPr>
              <w:pStyle w:val="CharCharCharChar"/>
              <w:adjustRightInd w:val="0"/>
              <w:snapToGrid w:val="0"/>
              <w:spacing w:after="0" w:line="240" w:lineRule="auto"/>
              <w:rPr>
                <w:rFonts w:ascii="Times New Roman" w:eastAsia="仿宋" w:hAnsi="Times New Roman"/>
                <w:szCs w:val="24"/>
              </w:rPr>
            </w:pPr>
            <w:r>
              <w:rPr>
                <w:rFonts w:ascii="Times New Roman" w:eastAsia="仿宋" w:hAnsi="Times New Roman"/>
                <w:szCs w:val="24"/>
              </w:rPr>
              <w:t>资格证</w:t>
            </w:r>
          </w:p>
        </w:tc>
      </w:tr>
      <w:tr w:rsidR="007669B8">
        <w:trPr>
          <w:trHeight w:val="20"/>
          <w:jc w:val="center"/>
        </w:trPr>
        <w:tc>
          <w:tcPr>
            <w:tcW w:w="866" w:type="dxa"/>
            <w:vMerge/>
            <w:vAlign w:val="center"/>
          </w:tcPr>
          <w:p w:rsidR="007669B8" w:rsidRDefault="007669B8">
            <w:pPr>
              <w:pStyle w:val="CharCharCharChar"/>
              <w:adjustRightInd w:val="0"/>
              <w:snapToGrid w:val="0"/>
              <w:spacing w:after="0" w:line="240" w:lineRule="auto"/>
              <w:rPr>
                <w:rFonts w:ascii="Times New Roman" w:eastAsia="仿宋" w:hAnsi="Times New Roman"/>
                <w:szCs w:val="24"/>
              </w:rPr>
            </w:pPr>
          </w:p>
        </w:tc>
        <w:tc>
          <w:tcPr>
            <w:tcW w:w="866" w:type="dxa"/>
            <w:vMerge/>
            <w:vAlign w:val="center"/>
          </w:tcPr>
          <w:p w:rsidR="007669B8" w:rsidRDefault="007669B8">
            <w:pPr>
              <w:pStyle w:val="CharCharCharChar"/>
              <w:adjustRightInd w:val="0"/>
              <w:snapToGrid w:val="0"/>
              <w:spacing w:after="0" w:line="240" w:lineRule="auto"/>
              <w:rPr>
                <w:rFonts w:ascii="Times New Roman" w:eastAsia="仿宋" w:hAnsi="Times New Roman"/>
                <w:szCs w:val="24"/>
              </w:rPr>
            </w:pPr>
          </w:p>
        </w:tc>
        <w:tc>
          <w:tcPr>
            <w:tcW w:w="1018" w:type="dxa"/>
            <w:vAlign w:val="center"/>
          </w:tcPr>
          <w:p w:rsidR="007669B8" w:rsidRDefault="008C3AD9">
            <w:pPr>
              <w:pStyle w:val="CharCharCharChar"/>
              <w:adjustRightInd w:val="0"/>
              <w:snapToGrid w:val="0"/>
              <w:spacing w:after="0" w:line="240" w:lineRule="auto"/>
              <w:jc w:val="center"/>
              <w:rPr>
                <w:rFonts w:ascii="Times New Roman" w:eastAsia="仿宋" w:hAnsi="Times New Roman"/>
                <w:szCs w:val="24"/>
              </w:rPr>
            </w:pPr>
            <w:r>
              <w:rPr>
                <w:rFonts w:ascii="Times New Roman" w:eastAsia="仿宋" w:hAnsi="Times New Roman"/>
                <w:szCs w:val="24"/>
              </w:rPr>
              <w:t>传染病预警</w:t>
            </w:r>
          </w:p>
        </w:tc>
        <w:tc>
          <w:tcPr>
            <w:tcW w:w="5159" w:type="dxa"/>
            <w:vAlign w:val="center"/>
          </w:tcPr>
          <w:p w:rsidR="007669B8" w:rsidRDefault="008C3AD9">
            <w:pPr>
              <w:pStyle w:val="CharCharCharChar"/>
              <w:adjustRightInd w:val="0"/>
              <w:snapToGrid w:val="0"/>
              <w:spacing w:after="0" w:line="240" w:lineRule="auto"/>
              <w:rPr>
                <w:rFonts w:ascii="Times New Roman" w:eastAsia="仿宋" w:hAnsi="Times New Roman"/>
                <w:szCs w:val="24"/>
                <w:lang w:eastAsia="zh-CN"/>
              </w:rPr>
            </w:pPr>
            <w:r>
              <w:rPr>
                <w:rFonts w:ascii="Times New Roman" w:eastAsia="仿宋" w:hAnsi="Times New Roman"/>
                <w:szCs w:val="24"/>
                <w:lang w:eastAsia="zh-CN"/>
              </w:rPr>
              <w:t>●</w:t>
            </w:r>
            <w:r>
              <w:rPr>
                <w:rFonts w:ascii="Times New Roman" w:eastAsia="仿宋" w:hAnsi="Times New Roman"/>
                <w:szCs w:val="24"/>
                <w:lang w:eastAsia="zh-CN"/>
              </w:rPr>
              <w:t>进行传染病预防、居家护理；</w:t>
            </w:r>
            <w:r>
              <w:rPr>
                <w:rFonts w:ascii="Times New Roman" w:eastAsia="仿宋" w:hAnsi="Times New Roman"/>
                <w:szCs w:val="24"/>
                <w:lang w:eastAsia="zh-CN"/>
              </w:rPr>
              <w:br/>
              <w:t>●</w:t>
            </w:r>
            <w:r>
              <w:rPr>
                <w:rFonts w:ascii="Times New Roman" w:eastAsia="仿宋" w:hAnsi="Times New Roman"/>
                <w:szCs w:val="24"/>
                <w:lang w:eastAsia="zh-CN"/>
              </w:rPr>
              <w:t>正确进行疫区消毒等</w:t>
            </w:r>
          </w:p>
        </w:tc>
        <w:tc>
          <w:tcPr>
            <w:tcW w:w="567" w:type="dxa"/>
            <w:vMerge/>
            <w:vAlign w:val="center"/>
          </w:tcPr>
          <w:p w:rsidR="007669B8" w:rsidRDefault="007669B8">
            <w:pPr>
              <w:pStyle w:val="CharCharCharChar"/>
              <w:adjustRightInd w:val="0"/>
              <w:snapToGrid w:val="0"/>
              <w:spacing w:after="0" w:line="240" w:lineRule="auto"/>
              <w:rPr>
                <w:rFonts w:ascii="Times New Roman" w:eastAsia="仿宋" w:hAnsi="Times New Roman"/>
                <w:szCs w:val="24"/>
                <w:lang w:eastAsia="zh-CN"/>
              </w:rPr>
            </w:pPr>
          </w:p>
        </w:tc>
        <w:tc>
          <w:tcPr>
            <w:tcW w:w="1035" w:type="dxa"/>
            <w:vMerge/>
            <w:vAlign w:val="center"/>
          </w:tcPr>
          <w:p w:rsidR="007669B8" w:rsidRDefault="007669B8">
            <w:pPr>
              <w:pStyle w:val="CharCharCharChar"/>
              <w:adjustRightInd w:val="0"/>
              <w:snapToGrid w:val="0"/>
              <w:spacing w:after="0" w:line="240" w:lineRule="auto"/>
              <w:rPr>
                <w:rFonts w:ascii="Times New Roman" w:eastAsia="仿宋" w:hAnsi="Times New Roman"/>
                <w:szCs w:val="24"/>
                <w:lang w:eastAsia="zh-CN"/>
              </w:rPr>
            </w:pPr>
          </w:p>
        </w:tc>
      </w:tr>
      <w:tr w:rsidR="007669B8">
        <w:trPr>
          <w:trHeight w:val="20"/>
          <w:jc w:val="center"/>
        </w:trPr>
        <w:tc>
          <w:tcPr>
            <w:tcW w:w="866" w:type="dxa"/>
            <w:vAlign w:val="center"/>
          </w:tcPr>
          <w:p w:rsidR="007669B8" w:rsidRDefault="008C3AD9">
            <w:pPr>
              <w:pStyle w:val="CharCharCharChar"/>
              <w:adjustRightInd w:val="0"/>
              <w:snapToGrid w:val="0"/>
              <w:spacing w:after="0" w:line="240" w:lineRule="auto"/>
              <w:jc w:val="center"/>
              <w:rPr>
                <w:rFonts w:ascii="Times New Roman" w:eastAsia="仿宋" w:hAnsi="Times New Roman"/>
                <w:szCs w:val="24"/>
                <w:lang w:eastAsia="zh-CN"/>
              </w:rPr>
            </w:pPr>
            <w:r>
              <w:rPr>
                <w:rFonts w:ascii="Times New Roman" w:eastAsia="仿宋" w:hAnsi="Times New Roman"/>
                <w:szCs w:val="24"/>
                <w:lang w:eastAsia="zh-CN"/>
              </w:rPr>
              <w:t>12</w:t>
            </w:r>
          </w:p>
        </w:tc>
        <w:tc>
          <w:tcPr>
            <w:tcW w:w="866" w:type="dxa"/>
            <w:vAlign w:val="center"/>
          </w:tcPr>
          <w:p w:rsidR="007669B8" w:rsidRDefault="007669B8">
            <w:pPr>
              <w:widowControl/>
              <w:adjustRightInd w:val="0"/>
              <w:snapToGrid w:val="0"/>
              <w:jc w:val="center"/>
              <w:rPr>
                <w:rFonts w:eastAsia="仿宋"/>
                <w:kern w:val="0"/>
                <w:sz w:val="24"/>
                <w:szCs w:val="24"/>
              </w:rPr>
            </w:pPr>
          </w:p>
          <w:p w:rsidR="007669B8" w:rsidRDefault="008C3AD9">
            <w:pPr>
              <w:widowControl/>
              <w:adjustRightInd w:val="0"/>
              <w:snapToGrid w:val="0"/>
              <w:jc w:val="center"/>
              <w:rPr>
                <w:rFonts w:eastAsia="仿宋"/>
                <w:kern w:val="0"/>
                <w:sz w:val="24"/>
                <w:szCs w:val="24"/>
              </w:rPr>
            </w:pPr>
            <w:r>
              <w:rPr>
                <w:rFonts w:eastAsia="仿宋"/>
                <w:kern w:val="0"/>
                <w:sz w:val="24"/>
                <w:szCs w:val="24"/>
              </w:rPr>
              <w:t>养老护理</w:t>
            </w:r>
          </w:p>
          <w:p w:rsidR="007669B8" w:rsidRDefault="007669B8">
            <w:pPr>
              <w:widowControl/>
              <w:adjustRightInd w:val="0"/>
              <w:snapToGrid w:val="0"/>
              <w:jc w:val="center"/>
              <w:rPr>
                <w:rFonts w:eastAsia="仿宋"/>
                <w:kern w:val="0"/>
                <w:sz w:val="24"/>
                <w:szCs w:val="24"/>
              </w:rPr>
            </w:pPr>
          </w:p>
        </w:tc>
        <w:tc>
          <w:tcPr>
            <w:tcW w:w="1018"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健康管理</w:t>
            </w:r>
          </w:p>
        </w:tc>
        <w:tc>
          <w:tcPr>
            <w:tcW w:w="5159"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完成老年人保健、健康评估</w:t>
            </w:r>
            <w:r>
              <w:rPr>
                <w:rFonts w:eastAsia="仿宋"/>
                <w:kern w:val="0"/>
                <w:sz w:val="24"/>
                <w:szCs w:val="24"/>
              </w:rPr>
              <w:t xml:space="preserve">          </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进行老年常见病预防、护理及健康教育</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指导营养、饮食护理</w:t>
            </w:r>
          </w:p>
          <w:p w:rsidR="007669B8" w:rsidRDefault="008C3AD9">
            <w:pPr>
              <w:widowControl/>
              <w:adjustRightInd w:val="0"/>
              <w:snapToGrid w:val="0"/>
              <w:jc w:val="left"/>
              <w:rPr>
                <w:rFonts w:eastAsia="仿宋"/>
                <w:kern w:val="0"/>
                <w:sz w:val="24"/>
                <w:szCs w:val="24"/>
              </w:rPr>
            </w:pPr>
            <w:r>
              <w:rPr>
                <w:rFonts w:eastAsia="仿宋"/>
                <w:kern w:val="0"/>
                <w:sz w:val="24"/>
                <w:szCs w:val="24"/>
              </w:rPr>
              <w:t>●</w:t>
            </w:r>
            <w:r>
              <w:rPr>
                <w:rFonts w:eastAsia="仿宋"/>
                <w:kern w:val="0"/>
                <w:sz w:val="24"/>
                <w:szCs w:val="24"/>
              </w:rPr>
              <w:t>老年康复护理及指导</w:t>
            </w:r>
          </w:p>
        </w:tc>
        <w:tc>
          <w:tcPr>
            <w:tcW w:w="567"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老年护理</w:t>
            </w:r>
          </w:p>
        </w:tc>
        <w:tc>
          <w:tcPr>
            <w:tcW w:w="1035" w:type="dxa"/>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执业护士</w:t>
            </w:r>
          </w:p>
          <w:p w:rsidR="007669B8" w:rsidRDefault="008C3AD9">
            <w:pPr>
              <w:widowControl/>
              <w:adjustRightInd w:val="0"/>
              <w:snapToGrid w:val="0"/>
              <w:jc w:val="center"/>
              <w:rPr>
                <w:rFonts w:eastAsia="仿宋"/>
                <w:kern w:val="0"/>
                <w:sz w:val="24"/>
                <w:szCs w:val="24"/>
              </w:rPr>
            </w:pPr>
            <w:r>
              <w:rPr>
                <w:rFonts w:eastAsia="仿宋"/>
                <w:kern w:val="0"/>
                <w:sz w:val="24"/>
                <w:szCs w:val="24"/>
              </w:rPr>
              <w:t>资格证</w:t>
            </w:r>
            <w:r>
              <w:rPr>
                <w:rFonts w:eastAsia="仿宋" w:hint="eastAsia"/>
                <w:kern w:val="0"/>
                <w:sz w:val="24"/>
                <w:szCs w:val="24"/>
              </w:rPr>
              <w:t>、</w:t>
            </w:r>
            <w:r>
              <w:rPr>
                <w:rFonts w:eastAsia="仿宋"/>
                <w:kern w:val="0"/>
                <w:sz w:val="24"/>
                <w:szCs w:val="24"/>
              </w:rPr>
              <w:t>老年照护</w:t>
            </w:r>
            <w:r>
              <w:rPr>
                <w:rFonts w:eastAsia="仿宋" w:hint="eastAsia"/>
                <w:kern w:val="0"/>
                <w:sz w:val="24"/>
                <w:szCs w:val="24"/>
              </w:rPr>
              <w:t>1+X</w:t>
            </w:r>
            <w:r>
              <w:rPr>
                <w:rFonts w:eastAsia="仿宋" w:hint="eastAsia"/>
                <w:kern w:val="0"/>
                <w:sz w:val="24"/>
                <w:szCs w:val="24"/>
              </w:rPr>
              <w:t>证书</w:t>
            </w:r>
          </w:p>
        </w:tc>
      </w:tr>
    </w:tbl>
    <w:p w:rsidR="007669B8" w:rsidRDefault="008C3AD9">
      <w:pPr>
        <w:widowControl/>
        <w:adjustRightInd w:val="0"/>
        <w:snapToGrid w:val="0"/>
        <w:ind w:firstLineChars="200" w:firstLine="480"/>
        <w:jc w:val="left"/>
        <w:rPr>
          <w:rFonts w:eastAsia="黑体"/>
          <w:kern w:val="0"/>
          <w:sz w:val="24"/>
          <w:szCs w:val="24"/>
        </w:rPr>
      </w:pPr>
      <w:r>
        <w:rPr>
          <w:rFonts w:eastAsia="黑体"/>
          <w:kern w:val="0"/>
          <w:sz w:val="24"/>
          <w:szCs w:val="24"/>
        </w:rPr>
        <w:t>五、培养目标及规格</w:t>
      </w:r>
    </w:p>
    <w:p w:rsidR="007669B8" w:rsidRDefault="008C3AD9">
      <w:pPr>
        <w:adjustRightInd w:val="0"/>
        <w:snapToGrid w:val="0"/>
        <w:ind w:firstLineChars="200" w:firstLine="482"/>
        <w:rPr>
          <w:rFonts w:eastAsia="仿宋"/>
          <w:b/>
          <w:bCs/>
          <w:kern w:val="0"/>
          <w:sz w:val="24"/>
          <w:szCs w:val="24"/>
        </w:rPr>
      </w:pPr>
      <w:r>
        <w:rPr>
          <w:rFonts w:eastAsia="楷体"/>
          <w:b/>
          <w:bCs/>
          <w:sz w:val="24"/>
          <w:szCs w:val="24"/>
        </w:rPr>
        <w:t>（一）培养目标</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培养德、智、体、美、</w:t>
      </w:r>
      <w:proofErr w:type="gramStart"/>
      <w:r>
        <w:rPr>
          <w:rFonts w:eastAsia="仿宋"/>
          <w:kern w:val="0"/>
          <w:sz w:val="24"/>
          <w:szCs w:val="24"/>
        </w:rPr>
        <w:t>劳</w:t>
      </w:r>
      <w:proofErr w:type="gramEnd"/>
      <w:r>
        <w:rPr>
          <w:rFonts w:eastAsia="仿宋"/>
          <w:kern w:val="0"/>
          <w:sz w:val="24"/>
          <w:szCs w:val="24"/>
        </w:rPr>
        <w:t>全面发展</w:t>
      </w:r>
      <w:r>
        <w:rPr>
          <w:rFonts w:eastAsia="仿宋" w:hint="eastAsia"/>
          <w:kern w:val="0"/>
          <w:sz w:val="24"/>
          <w:szCs w:val="24"/>
        </w:rPr>
        <w:t>与</w:t>
      </w:r>
      <w:r>
        <w:rPr>
          <w:rFonts w:eastAsia="仿宋"/>
          <w:kern w:val="0"/>
          <w:sz w:val="24"/>
          <w:szCs w:val="24"/>
        </w:rPr>
        <w:t>守时、守信、守志及仁爱的品质，具有良好职业道德和人文素养，掌握护理学专业基础理论、基本知识和基本技能，具备现代护理理念和自我发展潜力，在各级医疗、预防、保健机构从事临床护理、社区护理和健康保健等工作的高素质实用型专门人才。</w:t>
      </w:r>
    </w:p>
    <w:p w:rsidR="007669B8" w:rsidRDefault="008C3AD9">
      <w:pPr>
        <w:adjustRightInd w:val="0"/>
        <w:snapToGrid w:val="0"/>
        <w:ind w:firstLineChars="200" w:firstLine="482"/>
        <w:rPr>
          <w:rFonts w:eastAsia="楷体"/>
          <w:b/>
          <w:bCs/>
          <w:sz w:val="24"/>
          <w:szCs w:val="24"/>
        </w:rPr>
      </w:pPr>
      <w:r>
        <w:rPr>
          <w:rFonts w:eastAsia="楷体"/>
          <w:b/>
          <w:bCs/>
          <w:sz w:val="24"/>
          <w:szCs w:val="24"/>
        </w:rPr>
        <w:t>（二）人才规格</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本专业核心能力为：基础护理能力、专科护理能力和急危重症进行应急处理和配合抢救的能力。其知识、技术技能、素质结构与态度要求如下：</w:t>
      </w:r>
      <w:r>
        <w:rPr>
          <w:rFonts w:eastAsia="仿宋"/>
          <w:kern w:val="0"/>
          <w:sz w:val="24"/>
          <w:szCs w:val="24"/>
        </w:rPr>
        <w:t xml:space="preserve"> </w:t>
      </w:r>
    </w:p>
    <w:p w:rsidR="007669B8" w:rsidRDefault="008C3AD9">
      <w:pPr>
        <w:widowControl/>
        <w:adjustRightInd w:val="0"/>
        <w:snapToGrid w:val="0"/>
        <w:ind w:firstLineChars="200" w:firstLine="482"/>
        <w:jc w:val="center"/>
        <w:rPr>
          <w:rFonts w:eastAsia="仿宋"/>
          <w:kern w:val="0"/>
          <w:sz w:val="24"/>
          <w:szCs w:val="24"/>
          <w:lang w:val="zh-CN"/>
        </w:rPr>
      </w:pPr>
      <w:r>
        <w:rPr>
          <w:rFonts w:eastAsia="仿宋"/>
          <w:b/>
          <w:bCs/>
          <w:kern w:val="0"/>
          <w:sz w:val="24"/>
          <w:szCs w:val="24"/>
        </w:rPr>
        <w:t>表</w:t>
      </w:r>
      <w:r>
        <w:rPr>
          <w:rFonts w:eastAsia="仿宋"/>
          <w:b/>
          <w:bCs/>
          <w:kern w:val="0"/>
          <w:sz w:val="24"/>
          <w:szCs w:val="24"/>
        </w:rPr>
        <w:t xml:space="preserve">3 </w:t>
      </w:r>
      <w:r>
        <w:rPr>
          <w:rFonts w:eastAsia="仿宋"/>
          <w:b/>
          <w:bCs/>
          <w:kern w:val="0"/>
          <w:sz w:val="24"/>
          <w:szCs w:val="24"/>
        </w:rPr>
        <w:t>知识、技术技能、素质结构与态度要求表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09"/>
        <w:gridCol w:w="2552"/>
        <w:gridCol w:w="5386"/>
      </w:tblGrid>
      <w:tr w:rsidR="007669B8">
        <w:trPr>
          <w:trHeight w:val="362"/>
          <w:jc w:val="center"/>
        </w:trPr>
        <w:tc>
          <w:tcPr>
            <w:tcW w:w="1231" w:type="dxa"/>
            <w:gridSpan w:val="2"/>
            <w:vAlign w:val="center"/>
          </w:tcPr>
          <w:p w:rsidR="007669B8" w:rsidRDefault="008C3AD9">
            <w:pPr>
              <w:adjustRightInd w:val="0"/>
              <w:snapToGrid w:val="0"/>
              <w:jc w:val="center"/>
              <w:rPr>
                <w:rFonts w:eastAsia="仿宋"/>
                <w:kern w:val="0"/>
                <w:sz w:val="24"/>
                <w:szCs w:val="24"/>
                <w:lang w:val="zh-CN"/>
              </w:rPr>
            </w:pPr>
            <w:r>
              <w:rPr>
                <w:rFonts w:eastAsia="仿宋"/>
                <w:b/>
                <w:sz w:val="24"/>
                <w:szCs w:val="24"/>
              </w:rPr>
              <w:t>要求内容</w:t>
            </w:r>
          </w:p>
        </w:tc>
        <w:tc>
          <w:tcPr>
            <w:tcW w:w="7938" w:type="dxa"/>
            <w:gridSpan w:val="2"/>
            <w:vAlign w:val="center"/>
          </w:tcPr>
          <w:p w:rsidR="007669B8" w:rsidRDefault="008C3AD9">
            <w:pPr>
              <w:adjustRightInd w:val="0"/>
              <w:snapToGrid w:val="0"/>
              <w:jc w:val="center"/>
              <w:rPr>
                <w:rFonts w:eastAsia="仿宋"/>
                <w:kern w:val="0"/>
                <w:sz w:val="24"/>
                <w:szCs w:val="24"/>
                <w:lang w:val="zh-CN"/>
              </w:rPr>
            </w:pPr>
            <w:r>
              <w:rPr>
                <w:rFonts w:eastAsia="仿宋"/>
                <w:b/>
                <w:sz w:val="24"/>
                <w:szCs w:val="24"/>
              </w:rPr>
              <w:t>配套主要课程或教育培养环节、措施</w:t>
            </w:r>
          </w:p>
        </w:tc>
      </w:tr>
      <w:tr w:rsidR="007669B8">
        <w:trPr>
          <w:jc w:val="center"/>
        </w:trPr>
        <w:tc>
          <w:tcPr>
            <w:tcW w:w="522" w:type="dxa"/>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t>知识要求</w:t>
            </w:r>
          </w:p>
        </w:tc>
        <w:tc>
          <w:tcPr>
            <w:tcW w:w="709" w:type="dxa"/>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t>核心知识</w:t>
            </w: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kern w:val="0"/>
                <w:sz w:val="24"/>
                <w:szCs w:val="24"/>
                <w:lang w:val="zh-CN"/>
              </w:rPr>
              <w:t>护理专业基础知识</w:t>
            </w:r>
          </w:p>
        </w:tc>
        <w:tc>
          <w:tcPr>
            <w:tcW w:w="5386" w:type="dxa"/>
            <w:vAlign w:val="center"/>
          </w:tcPr>
          <w:p w:rsidR="007669B8" w:rsidRDefault="008C3AD9">
            <w:pPr>
              <w:adjustRightInd w:val="0"/>
              <w:snapToGrid w:val="0"/>
              <w:rPr>
                <w:rFonts w:eastAsia="仿宋"/>
                <w:kern w:val="0"/>
                <w:sz w:val="24"/>
                <w:szCs w:val="24"/>
                <w:lang w:val="zh-CN"/>
              </w:rPr>
            </w:pPr>
            <w:r>
              <w:rPr>
                <w:rFonts w:eastAsia="仿宋"/>
                <w:kern w:val="0"/>
                <w:sz w:val="24"/>
                <w:szCs w:val="24"/>
                <w:lang w:val="zh-CN"/>
              </w:rPr>
              <w:t>解剖学、生理学、病理学、免疫与病原生物学、护理</w:t>
            </w:r>
            <w:r>
              <w:rPr>
                <w:rFonts w:eastAsia="仿宋"/>
                <w:kern w:val="0"/>
                <w:sz w:val="24"/>
                <w:szCs w:val="24"/>
              </w:rPr>
              <w:t>药理学</w:t>
            </w:r>
            <w:r>
              <w:rPr>
                <w:rFonts w:eastAsia="仿宋"/>
                <w:kern w:val="0"/>
                <w:sz w:val="24"/>
                <w:szCs w:val="24"/>
                <w:lang w:val="zh-CN"/>
              </w:rPr>
              <w:t>、健康评估等</w:t>
            </w:r>
          </w:p>
        </w:tc>
      </w:tr>
      <w:tr w:rsidR="007669B8">
        <w:trPr>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kern w:val="0"/>
                <w:sz w:val="24"/>
                <w:szCs w:val="24"/>
                <w:lang w:val="zh-CN"/>
              </w:rPr>
              <w:t>专业核心知识</w:t>
            </w:r>
          </w:p>
        </w:tc>
        <w:tc>
          <w:tcPr>
            <w:tcW w:w="5386" w:type="dxa"/>
            <w:vAlign w:val="center"/>
          </w:tcPr>
          <w:p w:rsidR="007669B8" w:rsidRDefault="008C3AD9">
            <w:pPr>
              <w:adjustRightInd w:val="0"/>
              <w:snapToGrid w:val="0"/>
              <w:rPr>
                <w:rFonts w:eastAsia="仿宋"/>
                <w:kern w:val="0"/>
                <w:sz w:val="24"/>
                <w:szCs w:val="24"/>
                <w:lang w:val="zh-CN"/>
              </w:rPr>
            </w:pPr>
            <w:r>
              <w:rPr>
                <w:rFonts w:eastAsia="仿宋"/>
                <w:kern w:val="0"/>
                <w:sz w:val="24"/>
                <w:szCs w:val="24"/>
                <w:lang w:val="zh-CN"/>
              </w:rPr>
              <w:t>基础护理、内科护理、外科护理、妇</w:t>
            </w:r>
            <w:r>
              <w:rPr>
                <w:rFonts w:eastAsia="仿宋"/>
                <w:kern w:val="0"/>
                <w:sz w:val="24"/>
                <w:szCs w:val="24"/>
              </w:rPr>
              <w:t>产科</w:t>
            </w:r>
            <w:r>
              <w:rPr>
                <w:rFonts w:eastAsia="仿宋"/>
                <w:kern w:val="0"/>
                <w:sz w:val="24"/>
                <w:szCs w:val="24"/>
                <w:lang w:val="zh-CN"/>
              </w:rPr>
              <w:t>护理、儿</w:t>
            </w:r>
            <w:r>
              <w:rPr>
                <w:rFonts w:eastAsia="仿宋"/>
                <w:kern w:val="0"/>
                <w:sz w:val="24"/>
                <w:szCs w:val="24"/>
              </w:rPr>
              <w:t>科</w:t>
            </w:r>
            <w:r>
              <w:rPr>
                <w:rFonts w:eastAsia="仿宋"/>
                <w:kern w:val="0"/>
                <w:sz w:val="24"/>
                <w:szCs w:val="24"/>
                <w:lang w:val="zh-CN"/>
              </w:rPr>
              <w:t>护理、急危重症护理等</w:t>
            </w:r>
          </w:p>
        </w:tc>
      </w:tr>
      <w:tr w:rsidR="007669B8">
        <w:trPr>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kern w:val="0"/>
                <w:sz w:val="24"/>
                <w:szCs w:val="24"/>
                <w:lang w:val="zh-CN"/>
              </w:rPr>
              <w:t>专业拓展知识</w:t>
            </w:r>
          </w:p>
        </w:tc>
        <w:tc>
          <w:tcPr>
            <w:tcW w:w="5386" w:type="dxa"/>
            <w:vAlign w:val="center"/>
          </w:tcPr>
          <w:p w:rsidR="007669B8" w:rsidRDefault="008C3AD9">
            <w:pPr>
              <w:adjustRightInd w:val="0"/>
              <w:snapToGrid w:val="0"/>
              <w:rPr>
                <w:rFonts w:eastAsia="仿宋"/>
                <w:kern w:val="0"/>
                <w:sz w:val="24"/>
                <w:szCs w:val="24"/>
                <w:lang w:val="zh-CN"/>
              </w:rPr>
            </w:pPr>
            <w:r>
              <w:rPr>
                <w:rFonts w:eastAsia="仿宋"/>
                <w:kern w:val="0"/>
                <w:sz w:val="24"/>
                <w:szCs w:val="24"/>
              </w:rPr>
              <w:t>老年护理、社区护理、康复护理学、精神护理、营养与膳食、护理人文修养、</w:t>
            </w:r>
            <w:r>
              <w:rPr>
                <w:rFonts w:eastAsia="仿宋"/>
                <w:sz w:val="24"/>
                <w:szCs w:val="24"/>
              </w:rPr>
              <w:t>护理礼仪与人际沟通、</w:t>
            </w:r>
            <w:proofErr w:type="gramStart"/>
            <w:r>
              <w:rPr>
                <w:rFonts w:eastAsia="仿宋"/>
                <w:kern w:val="0"/>
                <w:sz w:val="24"/>
                <w:szCs w:val="24"/>
              </w:rPr>
              <w:t>围手术</w:t>
            </w:r>
            <w:proofErr w:type="gramEnd"/>
            <w:r>
              <w:rPr>
                <w:rFonts w:eastAsia="仿宋"/>
                <w:kern w:val="0"/>
                <w:sz w:val="24"/>
                <w:szCs w:val="24"/>
              </w:rPr>
              <w:t>护理技术、中医护理技术、五官科护理等</w:t>
            </w:r>
          </w:p>
        </w:tc>
      </w:tr>
      <w:tr w:rsidR="007669B8">
        <w:trPr>
          <w:trHeight w:val="20"/>
          <w:jc w:val="center"/>
        </w:trPr>
        <w:tc>
          <w:tcPr>
            <w:tcW w:w="522" w:type="dxa"/>
            <w:vMerge/>
            <w:vAlign w:val="center"/>
          </w:tcPr>
          <w:p w:rsidR="007669B8" w:rsidRDefault="007669B8">
            <w:pPr>
              <w:adjustRightInd w:val="0"/>
              <w:snapToGrid w:val="0"/>
              <w:jc w:val="center"/>
              <w:rPr>
                <w:rFonts w:eastAsia="仿宋"/>
                <w:kern w:val="0"/>
                <w:sz w:val="24"/>
                <w:szCs w:val="24"/>
                <w:lang w:val="zh-CN"/>
              </w:rPr>
            </w:pPr>
          </w:p>
        </w:tc>
        <w:tc>
          <w:tcPr>
            <w:tcW w:w="709" w:type="dxa"/>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t>相关知识</w:t>
            </w: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人文、外语及管理知识</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人文、历史、哲学、艺术、英语等</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社会发展相关领域知识</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形势与政策、大学生就业力促进与职业发展、行业认知等</w:t>
            </w:r>
          </w:p>
        </w:tc>
      </w:tr>
      <w:tr w:rsidR="007669B8">
        <w:trPr>
          <w:trHeight w:val="20"/>
          <w:jc w:val="center"/>
        </w:trPr>
        <w:tc>
          <w:tcPr>
            <w:tcW w:w="522" w:type="dxa"/>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lastRenderedPageBreak/>
              <w:t>能力要求</w:t>
            </w:r>
          </w:p>
        </w:tc>
        <w:tc>
          <w:tcPr>
            <w:tcW w:w="709" w:type="dxa"/>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t>核心能力</w:t>
            </w: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kern w:val="0"/>
                <w:sz w:val="24"/>
                <w:szCs w:val="24"/>
                <w:lang w:val="zh-CN"/>
              </w:rPr>
              <w:t>基本护理技能</w:t>
            </w:r>
          </w:p>
        </w:tc>
        <w:tc>
          <w:tcPr>
            <w:tcW w:w="5386" w:type="dxa"/>
            <w:vAlign w:val="center"/>
          </w:tcPr>
          <w:p w:rsidR="007669B8" w:rsidRDefault="008C3AD9">
            <w:pPr>
              <w:adjustRightInd w:val="0"/>
              <w:snapToGrid w:val="0"/>
              <w:rPr>
                <w:rFonts w:eastAsia="仿宋"/>
                <w:kern w:val="0"/>
                <w:sz w:val="24"/>
                <w:szCs w:val="24"/>
                <w:lang w:val="zh-CN"/>
              </w:rPr>
            </w:pPr>
            <w:r>
              <w:rPr>
                <w:rFonts w:eastAsia="仿宋"/>
                <w:kern w:val="0"/>
                <w:sz w:val="24"/>
                <w:szCs w:val="24"/>
                <w:lang w:val="zh-CN"/>
              </w:rPr>
              <w:t>基础护理：</w:t>
            </w:r>
            <w:r>
              <w:rPr>
                <w:rFonts w:eastAsia="仿宋"/>
                <w:kern w:val="0"/>
                <w:sz w:val="24"/>
                <w:szCs w:val="24"/>
              </w:rPr>
              <w:t>能熟练</w:t>
            </w:r>
            <w:r>
              <w:rPr>
                <w:rFonts w:eastAsia="仿宋"/>
                <w:sz w:val="24"/>
                <w:szCs w:val="24"/>
              </w:rPr>
              <w:t>进行患者清洁、给药、注射、</w:t>
            </w:r>
            <w:r>
              <w:rPr>
                <w:rFonts w:eastAsia="仿宋"/>
                <w:kern w:val="0"/>
                <w:sz w:val="24"/>
                <w:szCs w:val="24"/>
              </w:rPr>
              <w:t>吸氧、吸痰、胃肠减压、灌肠以及无菌操作等</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Merge w:val="restart"/>
            <w:vAlign w:val="center"/>
          </w:tcPr>
          <w:p w:rsidR="007669B8" w:rsidRDefault="008C3AD9">
            <w:pPr>
              <w:adjustRightInd w:val="0"/>
              <w:snapToGrid w:val="0"/>
              <w:jc w:val="center"/>
              <w:rPr>
                <w:rFonts w:eastAsia="仿宋"/>
                <w:kern w:val="0"/>
                <w:sz w:val="24"/>
                <w:szCs w:val="24"/>
                <w:lang w:val="zh-CN"/>
              </w:rPr>
            </w:pPr>
            <w:r>
              <w:rPr>
                <w:rFonts w:eastAsia="仿宋"/>
                <w:kern w:val="0"/>
                <w:sz w:val="24"/>
                <w:szCs w:val="24"/>
                <w:lang w:val="zh-CN"/>
              </w:rPr>
              <w:t>专科护理技能</w:t>
            </w:r>
          </w:p>
        </w:tc>
        <w:tc>
          <w:tcPr>
            <w:tcW w:w="5386" w:type="dxa"/>
            <w:vAlign w:val="center"/>
          </w:tcPr>
          <w:p w:rsidR="007669B8" w:rsidRDefault="008C3AD9">
            <w:pPr>
              <w:adjustRightInd w:val="0"/>
              <w:snapToGrid w:val="0"/>
              <w:rPr>
                <w:rFonts w:eastAsia="仿宋"/>
                <w:kern w:val="0"/>
                <w:sz w:val="24"/>
                <w:szCs w:val="24"/>
                <w:lang w:val="zh-CN"/>
              </w:rPr>
            </w:pPr>
            <w:r>
              <w:rPr>
                <w:rFonts w:eastAsia="仿宋"/>
                <w:kern w:val="0"/>
                <w:sz w:val="24"/>
                <w:szCs w:val="24"/>
              </w:rPr>
              <w:t>内、外科</w:t>
            </w:r>
            <w:r>
              <w:rPr>
                <w:rFonts w:eastAsia="仿宋"/>
                <w:kern w:val="0"/>
                <w:sz w:val="24"/>
                <w:szCs w:val="24"/>
                <w:lang w:val="zh-CN"/>
              </w:rPr>
              <w:t>护理：</w:t>
            </w:r>
            <w:r>
              <w:rPr>
                <w:rFonts w:eastAsia="仿宋"/>
                <w:kern w:val="0"/>
                <w:sz w:val="24"/>
                <w:szCs w:val="24"/>
              </w:rPr>
              <w:t>掌握内外科专科护理，规范地进行体位引流、膀胱冲洗、鼻腔冲洗等专科护理操作</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Merge/>
            <w:vAlign w:val="center"/>
          </w:tcPr>
          <w:p w:rsidR="007669B8" w:rsidRDefault="007669B8">
            <w:pPr>
              <w:adjustRightInd w:val="0"/>
              <w:snapToGrid w:val="0"/>
              <w:rPr>
                <w:rFonts w:eastAsia="仿宋"/>
                <w:kern w:val="0"/>
                <w:sz w:val="24"/>
                <w:szCs w:val="24"/>
                <w:lang w:val="zh-CN"/>
              </w:rPr>
            </w:pPr>
          </w:p>
        </w:tc>
        <w:tc>
          <w:tcPr>
            <w:tcW w:w="5386" w:type="dxa"/>
            <w:vAlign w:val="center"/>
          </w:tcPr>
          <w:p w:rsidR="007669B8" w:rsidRDefault="008C3AD9">
            <w:pPr>
              <w:widowControl/>
              <w:adjustRightInd w:val="0"/>
              <w:snapToGrid w:val="0"/>
              <w:jc w:val="left"/>
              <w:rPr>
                <w:rFonts w:eastAsia="仿宋"/>
                <w:kern w:val="0"/>
                <w:sz w:val="24"/>
                <w:szCs w:val="24"/>
                <w:lang w:val="zh-CN"/>
              </w:rPr>
            </w:pPr>
            <w:r>
              <w:rPr>
                <w:rFonts w:eastAsia="仿宋"/>
                <w:kern w:val="0"/>
                <w:sz w:val="24"/>
                <w:szCs w:val="24"/>
              </w:rPr>
              <w:t>妇产科</w:t>
            </w:r>
            <w:r>
              <w:rPr>
                <w:rFonts w:eastAsia="仿宋"/>
                <w:kern w:val="0"/>
                <w:sz w:val="24"/>
                <w:szCs w:val="24"/>
                <w:lang w:val="zh-CN"/>
              </w:rPr>
              <w:t>护理：掌握</w:t>
            </w:r>
            <w:r>
              <w:rPr>
                <w:rFonts w:eastAsia="仿宋"/>
                <w:kern w:val="0"/>
                <w:sz w:val="24"/>
                <w:szCs w:val="24"/>
              </w:rPr>
              <w:t>妊娠期、分娩期、产褥期的护理；观察产程及分娩前准备；正确掌握各项妇科技术等</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Merge/>
            <w:vAlign w:val="center"/>
          </w:tcPr>
          <w:p w:rsidR="007669B8" w:rsidRDefault="007669B8">
            <w:pPr>
              <w:adjustRightInd w:val="0"/>
              <w:snapToGrid w:val="0"/>
              <w:rPr>
                <w:rFonts w:eastAsia="仿宋"/>
                <w:kern w:val="0"/>
                <w:sz w:val="24"/>
                <w:szCs w:val="24"/>
                <w:lang w:val="zh-CN"/>
              </w:rPr>
            </w:pPr>
          </w:p>
        </w:tc>
        <w:tc>
          <w:tcPr>
            <w:tcW w:w="5386" w:type="dxa"/>
            <w:vAlign w:val="center"/>
          </w:tcPr>
          <w:p w:rsidR="007669B8" w:rsidRDefault="008C3AD9">
            <w:pPr>
              <w:widowControl/>
              <w:adjustRightInd w:val="0"/>
              <w:snapToGrid w:val="0"/>
              <w:jc w:val="left"/>
              <w:rPr>
                <w:rFonts w:eastAsia="仿宋"/>
                <w:kern w:val="0"/>
                <w:sz w:val="24"/>
                <w:szCs w:val="24"/>
                <w:lang w:val="zh-CN"/>
              </w:rPr>
            </w:pPr>
            <w:r>
              <w:rPr>
                <w:rFonts w:eastAsia="仿宋"/>
                <w:kern w:val="0"/>
                <w:sz w:val="24"/>
                <w:szCs w:val="24"/>
              </w:rPr>
              <w:t>儿科护理：掌握新生儿脐部护理、臀部护理、沐浴、抚触、游泳等日常护理及各种常见病护理；</w:t>
            </w:r>
            <w:r>
              <w:rPr>
                <w:rFonts w:eastAsia="仿宋"/>
                <w:kern w:val="0"/>
                <w:sz w:val="24"/>
                <w:szCs w:val="24"/>
              </w:rPr>
              <w:t xml:space="preserve"> </w:t>
            </w:r>
            <w:r>
              <w:rPr>
                <w:rFonts w:eastAsia="仿宋"/>
                <w:kern w:val="0"/>
                <w:sz w:val="24"/>
                <w:szCs w:val="24"/>
              </w:rPr>
              <w:t>掌握儿童口服给药技术、小儿头皮静脉输液技术及儿童</w:t>
            </w:r>
            <w:r>
              <w:rPr>
                <w:rFonts w:eastAsia="仿宋"/>
                <w:bCs/>
                <w:sz w:val="24"/>
                <w:szCs w:val="24"/>
                <w:shd w:val="clear" w:color="auto" w:fill="FFFFFF"/>
              </w:rPr>
              <w:t>各种常见病的护理等</w:t>
            </w:r>
            <w:r>
              <w:rPr>
                <w:rFonts w:eastAsia="仿宋"/>
                <w:kern w:val="0"/>
                <w:sz w:val="24"/>
                <w:szCs w:val="24"/>
              </w:rPr>
              <w:t xml:space="preserve">      </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kern w:val="0"/>
                <w:sz w:val="24"/>
                <w:szCs w:val="24"/>
              </w:rPr>
              <w:t>急危重症护理技能</w:t>
            </w:r>
          </w:p>
        </w:tc>
        <w:tc>
          <w:tcPr>
            <w:tcW w:w="5386" w:type="dxa"/>
            <w:vAlign w:val="center"/>
          </w:tcPr>
          <w:p w:rsidR="007669B8" w:rsidRDefault="008C3AD9">
            <w:pPr>
              <w:widowControl/>
              <w:adjustRightInd w:val="0"/>
              <w:snapToGrid w:val="0"/>
              <w:jc w:val="left"/>
              <w:rPr>
                <w:rFonts w:eastAsia="仿宋"/>
                <w:kern w:val="0"/>
                <w:sz w:val="24"/>
                <w:szCs w:val="24"/>
              </w:rPr>
            </w:pPr>
            <w:r>
              <w:rPr>
                <w:rFonts w:eastAsia="仿宋"/>
                <w:kern w:val="0"/>
                <w:sz w:val="24"/>
                <w:szCs w:val="24"/>
              </w:rPr>
              <w:t>急危重症护理：掌握急救护理，熟练地进行现场包扎、止血、心肺复苏等抢救操作</w:t>
            </w:r>
          </w:p>
        </w:tc>
      </w:tr>
      <w:tr w:rsidR="007669B8">
        <w:trPr>
          <w:trHeight w:val="20"/>
          <w:jc w:val="center"/>
        </w:trPr>
        <w:tc>
          <w:tcPr>
            <w:tcW w:w="522" w:type="dxa"/>
            <w:vMerge/>
            <w:vAlign w:val="center"/>
          </w:tcPr>
          <w:p w:rsidR="007669B8" w:rsidRDefault="007669B8">
            <w:pPr>
              <w:adjustRightInd w:val="0"/>
              <w:snapToGrid w:val="0"/>
              <w:jc w:val="center"/>
              <w:rPr>
                <w:rFonts w:eastAsia="仿宋"/>
                <w:kern w:val="0"/>
                <w:sz w:val="24"/>
                <w:szCs w:val="24"/>
                <w:lang w:val="zh-CN"/>
              </w:rPr>
            </w:pPr>
          </w:p>
        </w:tc>
        <w:tc>
          <w:tcPr>
            <w:tcW w:w="709" w:type="dxa"/>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t>其它能力</w:t>
            </w: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学习能力</w:t>
            </w:r>
          </w:p>
        </w:tc>
        <w:tc>
          <w:tcPr>
            <w:tcW w:w="5386" w:type="dxa"/>
            <w:vAlign w:val="center"/>
          </w:tcPr>
          <w:p w:rsidR="007669B8" w:rsidRDefault="008C3AD9">
            <w:pPr>
              <w:adjustRightInd w:val="0"/>
              <w:snapToGrid w:val="0"/>
              <w:jc w:val="left"/>
              <w:rPr>
                <w:rFonts w:eastAsia="仿宋"/>
                <w:kern w:val="0"/>
                <w:sz w:val="24"/>
                <w:szCs w:val="24"/>
                <w:lang w:val="zh-CN"/>
              </w:rPr>
            </w:pPr>
            <w:r>
              <w:rPr>
                <w:rFonts w:eastAsia="仿宋"/>
                <w:sz w:val="24"/>
                <w:szCs w:val="24"/>
              </w:rPr>
              <w:t>专业与行业、理论与实践、课内与课外、通识与个性相结合的体系</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创新能力</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开放性实验、创新社团等</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实践能力</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课程实验、技能实训等</w:t>
            </w:r>
          </w:p>
        </w:tc>
      </w:tr>
      <w:tr w:rsidR="007669B8">
        <w:trPr>
          <w:trHeight w:val="20"/>
          <w:jc w:val="center"/>
        </w:trPr>
        <w:tc>
          <w:tcPr>
            <w:tcW w:w="522" w:type="dxa"/>
            <w:vMerge/>
            <w:vAlign w:val="center"/>
          </w:tcPr>
          <w:p w:rsidR="007669B8" w:rsidRDefault="007669B8">
            <w:pPr>
              <w:adjustRightInd w:val="0"/>
              <w:snapToGrid w:val="0"/>
              <w:rPr>
                <w:rFonts w:eastAsia="仿宋"/>
                <w:kern w:val="0"/>
                <w:sz w:val="24"/>
                <w:szCs w:val="24"/>
                <w:lang w:val="zh-CN"/>
              </w:rPr>
            </w:pPr>
          </w:p>
        </w:tc>
        <w:tc>
          <w:tcPr>
            <w:tcW w:w="709" w:type="dxa"/>
            <w:vMerge/>
            <w:vAlign w:val="center"/>
          </w:tcPr>
          <w:p w:rsidR="007669B8" w:rsidRDefault="007669B8">
            <w:pPr>
              <w:adjustRightInd w:val="0"/>
              <w:snapToGrid w:val="0"/>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沟通能力</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贯穿于课堂互动、团体项目合作、社会实践、专业实践实训等环节，包括外语学习与运用</w:t>
            </w:r>
          </w:p>
        </w:tc>
      </w:tr>
      <w:tr w:rsidR="007669B8">
        <w:trPr>
          <w:trHeight w:val="20"/>
          <w:jc w:val="center"/>
        </w:trPr>
        <w:tc>
          <w:tcPr>
            <w:tcW w:w="1231" w:type="dxa"/>
            <w:gridSpan w:val="2"/>
            <w:vMerge w:val="restart"/>
            <w:vAlign w:val="center"/>
          </w:tcPr>
          <w:p w:rsidR="007669B8" w:rsidRDefault="008C3AD9">
            <w:pPr>
              <w:adjustRightInd w:val="0"/>
              <w:snapToGrid w:val="0"/>
              <w:jc w:val="center"/>
              <w:rPr>
                <w:rFonts w:eastAsia="仿宋"/>
                <w:kern w:val="0"/>
                <w:sz w:val="24"/>
                <w:szCs w:val="24"/>
                <w:lang w:val="zh-CN"/>
              </w:rPr>
            </w:pPr>
            <w:r>
              <w:rPr>
                <w:rFonts w:eastAsia="仿宋"/>
                <w:sz w:val="24"/>
                <w:szCs w:val="24"/>
              </w:rPr>
              <w:t>素质要求</w:t>
            </w: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身体心理素质</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基础体育、选项体育、大学生心理健康教育等</w:t>
            </w:r>
          </w:p>
        </w:tc>
      </w:tr>
      <w:tr w:rsidR="007669B8">
        <w:trPr>
          <w:trHeight w:val="20"/>
          <w:jc w:val="center"/>
        </w:trPr>
        <w:tc>
          <w:tcPr>
            <w:tcW w:w="1231" w:type="dxa"/>
            <w:gridSpan w:val="2"/>
            <w:vMerge/>
            <w:vAlign w:val="center"/>
          </w:tcPr>
          <w:p w:rsidR="007669B8" w:rsidRDefault="007669B8">
            <w:pPr>
              <w:adjustRightInd w:val="0"/>
              <w:snapToGrid w:val="0"/>
              <w:jc w:val="center"/>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政治思想素质</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思想道德修养与法律基础、</w:t>
            </w:r>
            <w:proofErr w:type="gramStart"/>
            <w:r>
              <w:rPr>
                <w:rFonts w:eastAsia="仿宋"/>
                <w:sz w:val="24"/>
                <w:szCs w:val="24"/>
              </w:rPr>
              <w:t>思政理论</w:t>
            </w:r>
            <w:proofErr w:type="gramEnd"/>
            <w:r>
              <w:rPr>
                <w:rFonts w:eastAsia="仿宋"/>
                <w:sz w:val="24"/>
                <w:szCs w:val="24"/>
              </w:rPr>
              <w:t>系列课程、社会实践活动等</w:t>
            </w:r>
          </w:p>
        </w:tc>
      </w:tr>
      <w:tr w:rsidR="007669B8">
        <w:trPr>
          <w:trHeight w:val="20"/>
          <w:jc w:val="center"/>
        </w:trPr>
        <w:tc>
          <w:tcPr>
            <w:tcW w:w="1231" w:type="dxa"/>
            <w:gridSpan w:val="2"/>
            <w:vMerge/>
            <w:vAlign w:val="center"/>
          </w:tcPr>
          <w:p w:rsidR="007669B8" w:rsidRDefault="007669B8">
            <w:pPr>
              <w:adjustRightInd w:val="0"/>
              <w:snapToGrid w:val="0"/>
              <w:jc w:val="center"/>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科学文化素质</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大学生人文基础、艺术类选修、课外文化活动等</w:t>
            </w:r>
          </w:p>
        </w:tc>
      </w:tr>
      <w:tr w:rsidR="007669B8">
        <w:trPr>
          <w:trHeight w:val="20"/>
          <w:jc w:val="center"/>
        </w:trPr>
        <w:tc>
          <w:tcPr>
            <w:tcW w:w="1231" w:type="dxa"/>
            <w:gridSpan w:val="2"/>
            <w:vMerge/>
            <w:vAlign w:val="center"/>
          </w:tcPr>
          <w:p w:rsidR="007669B8" w:rsidRDefault="007669B8">
            <w:pPr>
              <w:adjustRightInd w:val="0"/>
              <w:snapToGrid w:val="0"/>
              <w:jc w:val="center"/>
              <w:rPr>
                <w:rFonts w:eastAsia="仿宋"/>
                <w:kern w:val="0"/>
                <w:sz w:val="24"/>
                <w:szCs w:val="24"/>
                <w:lang w:val="zh-CN"/>
              </w:rPr>
            </w:pPr>
          </w:p>
        </w:tc>
        <w:tc>
          <w:tcPr>
            <w:tcW w:w="2552" w:type="dxa"/>
            <w:vAlign w:val="center"/>
          </w:tcPr>
          <w:p w:rsidR="007669B8" w:rsidRDefault="008C3AD9">
            <w:pPr>
              <w:adjustRightInd w:val="0"/>
              <w:snapToGrid w:val="0"/>
              <w:jc w:val="center"/>
              <w:rPr>
                <w:rFonts w:eastAsia="仿宋"/>
                <w:kern w:val="0"/>
                <w:sz w:val="24"/>
                <w:szCs w:val="24"/>
                <w:lang w:val="zh-CN"/>
              </w:rPr>
            </w:pPr>
            <w:r>
              <w:rPr>
                <w:rFonts w:eastAsia="仿宋"/>
                <w:sz w:val="24"/>
                <w:szCs w:val="24"/>
              </w:rPr>
              <w:t>职业道德素质</w:t>
            </w:r>
          </w:p>
        </w:tc>
        <w:tc>
          <w:tcPr>
            <w:tcW w:w="5386" w:type="dxa"/>
            <w:vAlign w:val="center"/>
          </w:tcPr>
          <w:p w:rsidR="007669B8" w:rsidRDefault="008C3AD9">
            <w:pPr>
              <w:adjustRightInd w:val="0"/>
              <w:snapToGrid w:val="0"/>
              <w:rPr>
                <w:rFonts w:eastAsia="仿宋"/>
                <w:kern w:val="0"/>
                <w:sz w:val="24"/>
                <w:szCs w:val="24"/>
                <w:lang w:val="zh-CN"/>
              </w:rPr>
            </w:pPr>
            <w:r>
              <w:rPr>
                <w:rFonts w:eastAsia="仿宋"/>
                <w:sz w:val="24"/>
                <w:szCs w:val="24"/>
              </w:rPr>
              <w:t>护理礼仪与人文修养、团体活动等</w:t>
            </w:r>
          </w:p>
        </w:tc>
      </w:tr>
    </w:tbl>
    <w:p w:rsidR="007669B8" w:rsidRDefault="007669B8">
      <w:pPr>
        <w:widowControl/>
        <w:adjustRightInd w:val="0"/>
        <w:snapToGrid w:val="0"/>
        <w:ind w:firstLineChars="200" w:firstLine="480"/>
        <w:jc w:val="left"/>
        <w:rPr>
          <w:rFonts w:eastAsia="黑体"/>
          <w:kern w:val="0"/>
          <w:sz w:val="24"/>
          <w:szCs w:val="24"/>
        </w:rPr>
      </w:pPr>
    </w:p>
    <w:p w:rsidR="007669B8" w:rsidRDefault="008C3AD9">
      <w:pPr>
        <w:widowControl/>
        <w:adjustRightInd w:val="0"/>
        <w:snapToGrid w:val="0"/>
        <w:ind w:firstLineChars="200" w:firstLine="480"/>
        <w:jc w:val="left"/>
        <w:rPr>
          <w:rFonts w:eastAsia="黑体"/>
          <w:kern w:val="0"/>
          <w:sz w:val="24"/>
          <w:szCs w:val="24"/>
        </w:rPr>
      </w:pPr>
      <w:r>
        <w:rPr>
          <w:rFonts w:eastAsia="黑体"/>
          <w:kern w:val="0"/>
          <w:sz w:val="24"/>
          <w:szCs w:val="24"/>
        </w:rPr>
        <w:t>六、毕业资格与要求</w:t>
      </w:r>
    </w:p>
    <w:p w:rsidR="007669B8" w:rsidRDefault="008C3AD9">
      <w:pPr>
        <w:adjustRightInd w:val="0"/>
        <w:snapToGrid w:val="0"/>
        <w:ind w:firstLineChars="200" w:firstLine="480"/>
        <w:jc w:val="left"/>
        <w:rPr>
          <w:rFonts w:eastAsia="楷体"/>
          <w:sz w:val="24"/>
          <w:szCs w:val="24"/>
        </w:rPr>
      </w:pPr>
      <w:r>
        <w:rPr>
          <w:rFonts w:eastAsia="楷体"/>
          <w:sz w:val="24"/>
          <w:szCs w:val="24"/>
        </w:rPr>
        <w:t>（一）学分</w:t>
      </w:r>
    </w:p>
    <w:p w:rsidR="007669B8" w:rsidRDefault="008C3AD9">
      <w:pPr>
        <w:adjustRightInd w:val="0"/>
        <w:snapToGrid w:val="0"/>
        <w:ind w:firstLineChars="200" w:firstLine="482"/>
        <w:jc w:val="center"/>
        <w:rPr>
          <w:rFonts w:eastAsia="仿宋_GB2312"/>
          <w:b/>
          <w:bCs/>
          <w:sz w:val="24"/>
          <w:szCs w:val="24"/>
        </w:rPr>
      </w:pPr>
      <w:r>
        <w:rPr>
          <w:rFonts w:eastAsia="仿宋_GB2312"/>
          <w:b/>
          <w:bCs/>
          <w:sz w:val="24"/>
          <w:szCs w:val="24"/>
        </w:rPr>
        <w:t>表</w:t>
      </w:r>
      <w:r>
        <w:rPr>
          <w:rFonts w:eastAsia="仿宋_GB2312"/>
          <w:b/>
          <w:bCs/>
          <w:sz w:val="24"/>
          <w:szCs w:val="24"/>
        </w:rPr>
        <w:t xml:space="preserve">4  </w:t>
      </w:r>
      <w:r>
        <w:rPr>
          <w:rFonts w:eastAsia="仿宋_GB2312"/>
          <w:b/>
          <w:bCs/>
          <w:sz w:val="24"/>
          <w:szCs w:val="24"/>
        </w:rPr>
        <w:t>毕业资格学分要求</w:t>
      </w:r>
    </w:p>
    <w:tbl>
      <w:tblPr>
        <w:tblW w:w="4537" w:type="pct"/>
        <w:jc w:val="center"/>
        <w:tblLook w:val="04A0" w:firstRow="1" w:lastRow="0" w:firstColumn="1" w:lastColumn="0" w:noHBand="0" w:noVBand="1"/>
      </w:tblPr>
      <w:tblGrid>
        <w:gridCol w:w="1667"/>
        <w:gridCol w:w="1629"/>
        <w:gridCol w:w="4039"/>
        <w:gridCol w:w="1705"/>
      </w:tblGrid>
      <w:tr w:rsidR="007669B8">
        <w:trPr>
          <w:trHeight w:val="266"/>
          <w:jc w:val="center"/>
        </w:trPr>
        <w:tc>
          <w:tcPr>
            <w:tcW w:w="922"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b/>
                <w:kern w:val="0"/>
                <w:sz w:val="24"/>
                <w:szCs w:val="24"/>
              </w:rPr>
            </w:pPr>
            <w:r>
              <w:rPr>
                <w:rFonts w:eastAsia="仿宋"/>
                <w:b/>
                <w:kern w:val="0"/>
                <w:sz w:val="24"/>
                <w:szCs w:val="24"/>
              </w:rPr>
              <w:t>课程属性</w:t>
            </w:r>
          </w:p>
        </w:tc>
        <w:tc>
          <w:tcPr>
            <w:tcW w:w="901"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eastAsia="仿宋"/>
                <w:b/>
                <w:kern w:val="0"/>
                <w:sz w:val="24"/>
                <w:szCs w:val="24"/>
              </w:rPr>
            </w:pPr>
            <w:r>
              <w:rPr>
                <w:rFonts w:eastAsia="仿宋"/>
                <w:b/>
                <w:kern w:val="0"/>
                <w:sz w:val="24"/>
                <w:szCs w:val="24"/>
              </w:rPr>
              <w:t>课程类型</w:t>
            </w:r>
          </w:p>
        </w:tc>
        <w:tc>
          <w:tcPr>
            <w:tcW w:w="2234"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eastAsia="仿宋"/>
                <w:b/>
                <w:kern w:val="0"/>
                <w:sz w:val="24"/>
                <w:szCs w:val="24"/>
              </w:rPr>
            </w:pPr>
            <w:r>
              <w:rPr>
                <w:rFonts w:eastAsia="仿宋"/>
                <w:b/>
                <w:kern w:val="0"/>
                <w:sz w:val="24"/>
                <w:szCs w:val="24"/>
              </w:rPr>
              <w:t>课程性质及类别</w:t>
            </w:r>
          </w:p>
        </w:tc>
        <w:tc>
          <w:tcPr>
            <w:tcW w:w="944" w:type="pct"/>
            <w:tcBorders>
              <w:top w:val="single" w:sz="4" w:space="0" w:color="auto"/>
              <w:left w:val="nil"/>
              <w:bottom w:val="single" w:sz="4" w:space="0" w:color="auto"/>
              <w:right w:val="single" w:sz="4" w:space="0" w:color="auto"/>
            </w:tcBorders>
            <w:vAlign w:val="center"/>
          </w:tcPr>
          <w:p w:rsidR="007669B8" w:rsidRDefault="008C3AD9">
            <w:pPr>
              <w:widowControl/>
              <w:adjustRightInd w:val="0"/>
              <w:snapToGrid w:val="0"/>
              <w:jc w:val="center"/>
              <w:rPr>
                <w:rFonts w:eastAsia="仿宋"/>
                <w:b/>
                <w:kern w:val="0"/>
                <w:sz w:val="24"/>
                <w:szCs w:val="24"/>
              </w:rPr>
            </w:pPr>
            <w:r>
              <w:rPr>
                <w:rFonts w:eastAsia="仿宋"/>
                <w:b/>
                <w:kern w:val="0"/>
                <w:sz w:val="24"/>
                <w:szCs w:val="24"/>
              </w:rPr>
              <w:t>学分要求</w:t>
            </w:r>
          </w:p>
        </w:tc>
      </w:tr>
      <w:tr w:rsidR="007669B8">
        <w:trPr>
          <w:trHeight w:val="266"/>
          <w:jc w:val="center"/>
        </w:trPr>
        <w:tc>
          <w:tcPr>
            <w:tcW w:w="922" w:type="pct"/>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第一课堂</w:t>
            </w:r>
          </w:p>
        </w:tc>
        <w:tc>
          <w:tcPr>
            <w:tcW w:w="901" w:type="pct"/>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公共课</w:t>
            </w:r>
          </w:p>
        </w:tc>
        <w:tc>
          <w:tcPr>
            <w:tcW w:w="223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公共必修课</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41</w:t>
            </w:r>
          </w:p>
        </w:tc>
      </w:tr>
      <w:tr w:rsidR="007669B8">
        <w:trPr>
          <w:trHeight w:val="266"/>
          <w:jc w:val="center"/>
        </w:trPr>
        <w:tc>
          <w:tcPr>
            <w:tcW w:w="922"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901"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223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公共</w:t>
            </w:r>
            <w:r>
              <w:rPr>
                <w:rFonts w:eastAsia="仿宋" w:hint="eastAsia"/>
                <w:kern w:val="0"/>
                <w:sz w:val="24"/>
                <w:szCs w:val="24"/>
              </w:rPr>
              <w:t>选</w:t>
            </w:r>
            <w:r>
              <w:rPr>
                <w:rFonts w:eastAsia="仿宋"/>
                <w:kern w:val="0"/>
                <w:sz w:val="24"/>
                <w:szCs w:val="24"/>
              </w:rPr>
              <w:t>修课</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8</w:t>
            </w:r>
          </w:p>
        </w:tc>
      </w:tr>
      <w:tr w:rsidR="007669B8">
        <w:trPr>
          <w:trHeight w:val="266"/>
          <w:jc w:val="center"/>
        </w:trPr>
        <w:tc>
          <w:tcPr>
            <w:tcW w:w="922"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901" w:type="pct"/>
            <w:vMerge w:val="restar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专业课</w:t>
            </w:r>
          </w:p>
        </w:tc>
        <w:tc>
          <w:tcPr>
            <w:tcW w:w="223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专业</w:t>
            </w:r>
            <w:r>
              <w:rPr>
                <w:rFonts w:eastAsia="仿宋" w:hint="eastAsia"/>
                <w:kern w:val="0"/>
                <w:sz w:val="24"/>
                <w:szCs w:val="24"/>
              </w:rPr>
              <w:t>平台课（</w:t>
            </w:r>
            <w:r>
              <w:rPr>
                <w:rFonts w:eastAsia="仿宋"/>
                <w:kern w:val="0"/>
                <w:sz w:val="24"/>
                <w:szCs w:val="24"/>
              </w:rPr>
              <w:t>必修</w:t>
            </w:r>
            <w:r>
              <w:rPr>
                <w:rFonts w:eastAsia="仿宋" w:hint="eastAsia"/>
                <w:kern w:val="0"/>
                <w:sz w:val="24"/>
                <w:szCs w:val="24"/>
              </w:rPr>
              <w:t>）</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18</w:t>
            </w:r>
          </w:p>
        </w:tc>
      </w:tr>
      <w:tr w:rsidR="007669B8">
        <w:trPr>
          <w:trHeight w:val="266"/>
          <w:jc w:val="center"/>
        </w:trPr>
        <w:tc>
          <w:tcPr>
            <w:tcW w:w="922"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901"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223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专业</w:t>
            </w:r>
            <w:r>
              <w:rPr>
                <w:rFonts w:eastAsia="仿宋" w:hint="eastAsia"/>
                <w:kern w:val="0"/>
                <w:sz w:val="24"/>
                <w:szCs w:val="24"/>
              </w:rPr>
              <w:t>核心</w:t>
            </w:r>
            <w:r>
              <w:rPr>
                <w:rFonts w:eastAsia="仿宋"/>
                <w:kern w:val="0"/>
                <w:sz w:val="24"/>
                <w:szCs w:val="24"/>
              </w:rPr>
              <w:t>课</w:t>
            </w:r>
            <w:r>
              <w:rPr>
                <w:rFonts w:eastAsia="仿宋" w:hint="eastAsia"/>
                <w:kern w:val="0"/>
                <w:sz w:val="24"/>
                <w:szCs w:val="24"/>
              </w:rPr>
              <w:t>（</w:t>
            </w:r>
            <w:r>
              <w:rPr>
                <w:rFonts w:eastAsia="仿宋"/>
                <w:kern w:val="0"/>
                <w:sz w:val="24"/>
                <w:szCs w:val="24"/>
              </w:rPr>
              <w:t>必修</w:t>
            </w:r>
            <w:r>
              <w:rPr>
                <w:rFonts w:eastAsia="仿宋" w:hint="eastAsia"/>
                <w:kern w:val="0"/>
                <w:sz w:val="24"/>
                <w:szCs w:val="24"/>
              </w:rPr>
              <w:t>）</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60</w:t>
            </w:r>
          </w:p>
        </w:tc>
      </w:tr>
      <w:tr w:rsidR="007669B8">
        <w:trPr>
          <w:trHeight w:val="266"/>
          <w:jc w:val="center"/>
        </w:trPr>
        <w:tc>
          <w:tcPr>
            <w:tcW w:w="922"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901" w:type="pct"/>
            <w:vMerge/>
            <w:tcBorders>
              <w:top w:val="single" w:sz="4" w:space="0" w:color="auto"/>
              <w:left w:val="single" w:sz="4" w:space="0" w:color="auto"/>
              <w:bottom w:val="single" w:sz="4" w:space="0" w:color="auto"/>
              <w:right w:val="single" w:sz="4" w:space="0" w:color="auto"/>
            </w:tcBorders>
            <w:vAlign w:val="center"/>
          </w:tcPr>
          <w:p w:rsidR="007669B8" w:rsidRDefault="007669B8">
            <w:pPr>
              <w:widowControl/>
              <w:adjustRightInd w:val="0"/>
              <w:snapToGrid w:val="0"/>
              <w:jc w:val="center"/>
              <w:rPr>
                <w:rFonts w:eastAsia="仿宋"/>
                <w:kern w:val="0"/>
                <w:sz w:val="24"/>
                <w:szCs w:val="24"/>
              </w:rPr>
            </w:pPr>
          </w:p>
        </w:tc>
        <w:tc>
          <w:tcPr>
            <w:tcW w:w="223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专业</w:t>
            </w:r>
            <w:r>
              <w:rPr>
                <w:rFonts w:eastAsia="仿宋" w:hint="eastAsia"/>
                <w:kern w:val="0"/>
                <w:sz w:val="24"/>
                <w:szCs w:val="24"/>
              </w:rPr>
              <w:t>选修</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22</w:t>
            </w:r>
          </w:p>
        </w:tc>
      </w:tr>
      <w:tr w:rsidR="007669B8">
        <w:trPr>
          <w:trHeight w:val="266"/>
          <w:jc w:val="center"/>
        </w:trPr>
        <w:tc>
          <w:tcPr>
            <w:tcW w:w="922"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第二课堂</w:t>
            </w:r>
          </w:p>
        </w:tc>
        <w:tc>
          <w:tcPr>
            <w:tcW w:w="3135" w:type="pct"/>
            <w:gridSpan w:val="2"/>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第二课堂</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kern w:val="0"/>
                <w:sz w:val="24"/>
                <w:szCs w:val="24"/>
                <w:lang w:bidi="ar"/>
              </w:rPr>
              <w:t>8</w:t>
            </w:r>
          </w:p>
        </w:tc>
      </w:tr>
      <w:tr w:rsidR="007669B8">
        <w:trPr>
          <w:trHeight w:val="266"/>
          <w:jc w:val="center"/>
        </w:trPr>
        <w:tc>
          <w:tcPr>
            <w:tcW w:w="922"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第三课堂</w:t>
            </w:r>
          </w:p>
        </w:tc>
        <w:tc>
          <w:tcPr>
            <w:tcW w:w="3135" w:type="pct"/>
            <w:gridSpan w:val="2"/>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第三课堂</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2</w:t>
            </w:r>
          </w:p>
        </w:tc>
      </w:tr>
      <w:tr w:rsidR="007669B8">
        <w:trPr>
          <w:trHeight w:val="266"/>
          <w:jc w:val="center"/>
        </w:trPr>
        <w:tc>
          <w:tcPr>
            <w:tcW w:w="4056" w:type="pct"/>
            <w:gridSpan w:val="3"/>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b/>
                <w:kern w:val="0"/>
                <w:sz w:val="24"/>
                <w:szCs w:val="24"/>
              </w:rPr>
            </w:pPr>
            <w:r>
              <w:rPr>
                <w:rFonts w:eastAsia="仿宋"/>
                <w:b/>
                <w:kern w:val="0"/>
                <w:sz w:val="24"/>
                <w:szCs w:val="24"/>
              </w:rPr>
              <w:t>合</w:t>
            </w:r>
            <w:r>
              <w:rPr>
                <w:rFonts w:eastAsia="仿宋"/>
                <w:b/>
                <w:kern w:val="0"/>
                <w:sz w:val="24"/>
                <w:szCs w:val="24"/>
              </w:rPr>
              <w:t xml:space="preserve">  </w:t>
            </w:r>
            <w:r>
              <w:rPr>
                <w:rFonts w:eastAsia="仿宋"/>
                <w:b/>
                <w:kern w:val="0"/>
                <w:sz w:val="24"/>
                <w:szCs w:val="24"/>
              </w:rPr>
              <w:t>计</w:t>
            </w:r>
          </w:p>
        </w:tc>
        <w:tc>
          <w:tcPr>
            <w:tcW w:w="944" w:type="pct"/>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textAlignment w:val="center"/>
              <w:rPr>
                <w:rFonts w:eastAsia="仿宋"/>
                <w:kern w:val="0"/>
                <w:sz w:val="24"/>
                <w:szCs w:val="24"/>
              </w:rPr>
            </w:pPr>
            <w:r>
              <w:rPr>
                <w:rFonts w:hint="eastAsia"/>
                <w:kern w:val="0"/>
                <w:sz w:val="24"/>
                <w:szCs w:val="24"/>
                <w:lang w:bidi="ar"/>
              </w:rPr>
              <w:t>159</w:t>
            </w:r>
          </w:p>
        </w:tc>
      </w:tr>
    </w:tbl>
    <w:p w:rsidR="007669B8" w:rsidRDefault="008C3AD9">
      <w:pPr>
        <w:adjustRightInd w:val="0"/>
        <w:snapToGrid w:val="0"/>
        <w:ind w:firstLineChars="200" w:firstLine="480"/>
        <w:jc w:val="left"/>
        <w:rPr>
          <w:rFonts w:eastAsia="仿宋_GB2312"/>
          <w:sz w:val="24"/>
          <w:szCs w:val="24"/>
        </w:rPr>
      </w:pPr>
      <w:r>
        <w:rPr>
          <w:rFonts w:eastAsia="仿宋_GB2312"/>
          <w:sz w:val="24"/>
          <w:szCs w:val="24"/>
        </w:rPr>
        <w:t>公共基础任选课分类实施，在任选课总学分达到要求的同时，需满足</w:t>
      </w:r>
      <w:proofErr w:type="gramStart"/>
      <w:r>
        <w:rPr>
          <w:rFonts w:eastAsia="仿宋_GB2312"/>
          <w:sz w:val="24"/>
          <w:szCs w:val="24"/>
        </w:rPr>
        <w:t>各类任选课</w:t>
      </w:r>
      <w:proofErr w:type="gramEnd"/>
      <w:r>
        <w:rPr>
          <w:rFonts w:eastAsia="仿宋_GB2312"/>
          <w:sz w:val="24"/>
          <w:szCs w:val="24"/>
        </w:rPr>
        <w:t>的最低学分要求，具体见</w:t>
      </w:r>
      <w:r>
        <w:rPr>
          <w:rFonts w:eastAsia="仿宋_GB2312"/>
          <w:sz w:val="24"/>
          <w:szCs w:val="24"/>
        </w:rPr>
        <w:t>“</w:t>
      </w:r>
      <w:r>
        <w:rPr>
          <w:rFonts w:eastAsia="仿宋_GB2312"/>
          <w:sz w:val="24"/>
          <w:szCs w:val="24"/>
        </w:rPr>
        <w:t>按学期安排课程表</w:t>
      </w:r>
      <w:r>
        <w:rPr>
          <w:rFonts w:eastAsia="仿宋_GB2312"/>
          <w:sz w:val="24"/>
          <w:szCs w:val="24"/>
        </w:rPr>
        <w:t>”</w:t>
      </w:r>
      <w:r>
        <w:rPr>
          <w:rFonts w:eastAsia="仿宋_GB2312"/>
          <w:sz w:val="24"/>
          <w:szCs w:val="24"/>
        </w:rPr>
        <w:t>（表</w:t>
      </w:r>
      <w:r>
        <w:rPr>
          <w:rFonts w:eastAsia="仿宋_GB2312"/>
          <w:sz w:val="24"/>
          <w:szCs w:val="24"/>
        </w:rPr>
        <w:t>6</w:t>
      </w:r>
      <w:r>
        <w:rPr>
          <w:rFonts w:eastAsia="仿宋_GB2312"/>
          <w:sz w:val="24"/>
          <w:szCs w:val="24"/>
        </w:rPr>
        <w:t>）。</w:t>
      </w:r>
    </w:p>
    <w:p w:rsidR="007669B8" w:rsidRDefault="008C3AD9">
      <w:pPr>
        <w:adjustRightInd w:val="0"/>
        <w:snapToGrid w:val="0"/>
        <w:ind w:firstLineChars="200" w:firstLine="482"/>
        <w:rPr>
          <w:rFonts w:eastAsia="楷体"/>
          <w:sz w:val="24"/>
          <w:szCs w:val="24"/>
        </w:rPr>
      </w:pPr>
      <w:r>
        <w:rPr>
          <w:rFonts w:eastAsia="楷体"/>
          <w:b/>
          <w:bCs/>
          <w:sz w:val="24"/>
          <w:szCs w:val="24"/>
        </w:rPr>
        <w:t>（二）职业资格证书</w:t>
      </w:r>
    </w:p>
    <w:p w:rsidR="007669B8" w:rsidRDefault="008C3AD9">
      <w:pPr>
        <w:adjustRightInd w:val="0"/>
        <w:snapToGrid w:val="0"/>
        <w:ind w:firstLineChars="200" w:firstLine="480"/>
        <w:jc w:val="left"/>
        <w:rPr>
          <w:rFonts w:eastAsia="仿宋_GB2312"/>
          <w:sz w:val="24"/>
          <w:szCs w:val="24"/>
        </w:rPr>
      </w:pPr>
      <w:r>
        <w:rPr>
          <w:rFonts w:eastAsia="仿宋_GB2312"/>
          <w:sz w:val="24"/>
          <w:szCs w:val="24"/>
        </w:rPr>
        <w:t>须取得护士执业资格证书或救护员证或教育部的</w:t>
      </w:r>
      <w:r>
        <w:rPr>
          <w:rFonts w:eastAsia="仿宋_GB2312"/>
          <w:sz w:val="24"/>
          <w:szCs w:val="24"/>
        </w:rPr>
        <w:t xml:space="preserve"> 1+X</w:t>
      </w:r>
      <w:r>
        <w:rPr>
          <w:rFonts w:eastAsia="仿宋_GB2312" w:hint="eastAsia"/>
          <w:sz w:val="24"/>
          <w:szCs w:val="24"/>
        </w:rPr>
        <w:t>职业技能等级证书或</w:t>
      </w:r>
      <w:r>
        <w:rPr>
          <w:rFonts w:eastAsia="仿宋_GB2312"/>
          <w:sz w:val="24"/>
          <w:szCs w:val="24"/>
        </w:rPr>
        <w:t>护理相关职业能力证书或其他专业辅修证书。</w:t>
      </w:r>
    </w:p>
    <w:p w:rsidR="007669B8" w:rsidRDefault="008C3AD9">
      <w:pPr>
        <w:adjustRightInd w:val="0"/>
        <w:snapToGrid w:val="0"/>
        <w:ind w:firstLineChars="200" w:firstLine="482"/>
        <w:rPr>
          <w:rFonts w:eastAsia="楷体"/>
          <w:sz w:val="24"/>
          <w:szCs w:val="24"/>
        </w:rPr>
      </w:pPr>
      <w:r>
        <w:rPr>
          <w:rFonts w:eastAsia="楷体"/>
          <w:b/>
          <w:bCs/>
          <w:sz w:val="24"/>
          <w:szCs w:val="24"/>
        </w:rPr>
        <w:t>（三）其他要求</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按《国家学生体质健康标准（</w:t>
      </w:r>
      <w:r>
        <w:rPr>
          <w:rFonts w:eastAsia="仿宋"/>
          <w:kern w:val="0"/>
          <w:sz w:val="24"/>
          <w:szCs w:val="24"/>
        </w:rPr>
        <w:t>2014</w:t>
      </w:r>
      <w:r>
        <w:rPr>
          <w:rFonts w:eastAsia="仿宋"/>
          <w:kern w:val="0"/>
          <w:sz w:val="24"/>
          <w:szCs w:val="24"/>
        </w:rPr>
        <w:t>年修订）》（</w:t>
      </w:r>
      <w:proofErr w:type="gramStart"/>
      <w:r>
        <w:rPr>
          <w:rFonts w:eastAsia="仿宋"/>
          <w:kern w:val="0"/>
          <w:sz w:val="24"/>
          <w:szCs w:val="24"/>
        </w:rPr>
        <w:t>教体艺</w:t>
      </w:r>
      <w:proofErr w:type="gramEnd"/>
      <w:r>
        <w:rPr>
          <w:rFonts w:eastAsia="仿宋"/>
          <w:kern w:val="0"/>
          <w:sz w:val="24"/>
          <w:szCs w:val="24"/>
        </w:rPr>
        <w:t>2014[5]</w:t>
      </w:r>
      <w:r>
        <w:rPr>
          <w:rFonts w:eastAsia="仿宋"/>
          <w:kern w:val="0"/>
          <w:sz w:val="24"/>
          <w:szCs w:val="24"/>
        </w:rPr>
        <w:t>号文件）要求，学生毕业时体质测试的成绩达不到</w:t>
      </w:r>
      <w:r>
        <w:rPr>
          <w:rFonts w:eastAsia="仿宋"/>
          <w:kern w:val="0"/>
          <w:sz w:val="24"/>
          <w:szCs w:val="24"/>
        </w:rPr>
        <w:t>50</w:t>
      </w:r>
      <w:r>
        <w:rPr>
          <w:rFonts w:eastAsia="仿宋"/>
          <w:kern w:val="0"/>
          <w:sz w:val="24"/>
          <w:szCs w:val="24"/>
        </w:rPr>
        <w:t>分者按结业处理。</w:t>
      </w:r>
    </w:p>
    <w:p w:rsidR="007669B8" w:rsidRDefault="008C3AD9">
      <w:pPr>
        <w:widowControl/>
        <w:adjustRightInd w:val="0"/>
        <w:snapToGrid w:val="0"/>
        <w:ind w:firstLineChars="200" w:firstLine="480"/>
        <w:jc w:val="left"/>
        <w:rPr>
          <w:b/>
          <w:bCs/>
          <w:kern w:val="0"/>
          <w:sz w:val="24"/>
          <w:szCs w:val="24"/>
        </w:rPr>
      </w:pPr>
      <w:r>
        <w:rPr>
          <w:rFonts w:eastAsia="黑体"/>
          <w:kern w:val="0"/>
          <w:sz w:val="24"/>
          <w:szCs w:val="24"/>
        </w:rPr>
        <w:lastRenderedPageBreak/>
        <w:t>七、课程体系</w:t>
      </w:r>
    </w:p>
    <w:p w:rsidR="007669B8" w:rsidRDefault="008C3AD9">
      <w:pPr>
        <w:widowControl/>
        <w:adjustRightInd w:val="0"/>
        <w:snapToGrid w:val="0"/>
        <w:ind w:firstLineChars="200" w:firstLine="482"/>
        <w:jc w:val="left"/>
        <w:rPr>
          <w:rFonts w:eastAsia="楷体"/>
          <w:b/>
          <w:bCs/>
          <w:sz w:val="24"/>
          <w:szCs w:val="24"/>
        </w:rPr>
      </w:pPr>
      <w:r>
        <w:rPr>
          <w:rFonts w:eastAsia="楷体"/>
          <w:b/>
          <w:bCs/>
          <w:sz w:val="24"/>
          <w:szCs w:val="24"/>
        </w:rPr>
        <w:t>（一）本专业课程体系</w:t>
      </w:r>
    </w:p>
    <w:p w:rsidR="007669B8" w:rsidRDefault="007669B8">
      <w:pPr>
        <w:widowControl/>
        <w:adjustRightInd w:val="0"/>
        <w:snapToGrid w:val="0"/>
        <w:ind w:firstLineChars="200" w:firstLine="562"/>
        <w:jc w:val="left"/>
        <w:rPr>
          <w:rFonts w:eastAsia="楷体"/>
          <w:b/>
          <w:bCs/>
          <w:sz w:val="28"/>
          <w:szCs w:val="28"/>
        </w:rPr>
      </w:pPr>
    </w:p>
    <w:p w:rsidR="007669B8" w:rsidRDefault="008C3AD9">
      <w:pPr>
        <w:ind w:firstLineChars="200" w:firstLine="440"/>
        <w:rPr>
          <w:sz w:val="22"/>
          <w:szCs w:val="24"/>
        </w:rPr>
      </w:pPr>
      <w:r>
        <w:rPr>
          <w:rFonts w:hint="eastAsia"/>
          <w:sz w:val="22"/>
          <w:szCs w:val="24"/>
        </w:rPr>
        <w:t>本专业为我校“双高”专业群，与医药健康产业链的“产、销、服”紧密对应，护理专业及健康管理方向对接健康服务领域的健康管理、健康咨询等岗位，实施“</w:t>
      </w:r>
      <w:proofErr w:type="gramStart"/>
      <w:r>
        <w:rPr>
          <w:rFonts w:hint="eastAsia"/>
          <w:sz w:val="22"/>
          <w:szCs w:val="24"/>
        </w:rPr>
        <w:t>一</w:t>
      </w:r>
      <w:proofErr w:type="gramEnd"/>
      <w:r>
        <w:rPr>
          <w:rFonts w:hint="eastAsia"/>
          <w:sz w:val="22"/>
          <w:szCs w:val="24"/>
        </w:rPr>
        <w:t>主线、二贯穿、三递进”人才培养模式，</w:t>
      </w:r>
      <w:bookmarkStart w:id="11" w:name="_Toc1362935817"/>
      <w:r>
        <w:rPr>
          <w:rFonts w:hint="eastAsia"/>
          <w:sz w:val="22"/>
          <w:szCs w:val="24"/>
        </w:rPr>
        <w:t>创建“工学交替、育训结合”</w:t>
      </w:r>
      <w:bookmarkEnd w:id="11"/>
      <w:r>
        <w:rPr>
          <w:rFonts w:hint="eastAsia"/>
          <w:sz w:val="22"/>
          <w:szCs w:val="24"/>
        </w:rPr>
        <w:t>的学徒</w:t>
      </w:r>
      <w:proofErr w:type="gramStart"/>
      <w:r>
        <w:rPr>
          <w:rFonts w:hint="eastAsia"/>
          <w:sz w:val="22"/>
          <w:szCs w:val="24"/>
        </w:rPr>
        <w:t>制人才</w:t>
      </w:r>
      <w:proofErr w:type="gramEnd"/>
      <w:r>
        <w:rPr>
          <w:rFonts w:hint="eastAsia"/>
          <w:sz w:val="22"/>
          <w:szCs w:val="24"/>
        </w:rPr>
        <w:t>培养体系，创新</w:t>
      </w:r>
      <w:r>
        <w:rPr>
          <w:rFonts w:hint="eastAsia"/>
          <w:sz w:val="22"/>
          <w:szCs w:val="24"/>
        </w:rPr>
        <w:t>1+X</w:t>
      </w:r>
      <w:r>
        <w:rPr>
          <w:rFonts w:hint="eastAsia"/>
          <w:sz w:val="22"/>
          <w:szCs w:val="24"/>
        </w:rPr>
        <w:t>书证融通顶层互选的模块化课程体系，培养服务药品先进制造、流通、健康管理的复合型技术技能人才。护理专业面向健康服务机构培养具备良好沟通协调、健康信息采集、健康风险评估等能力，能成长为健康咨询师、健康管理师等专门人才。</w:t>
      </w:r>
    </w:p>
    <w:p w:rsidR="007669B8" w:rsidRDefault="008C3AD9">
      <w:pPr>
        <w:ind w:firstLineChars="200" w:firstLine="440"/>
        <w:rPr>
          <w:sz w:val="22"/>
          <w:szCs w:val="24"/>
        </w:rPr>
      </w:pPr>
      <w:r>
        <w:rPr>
          <w:noProof/>
          <w:sz w:val="22"/>
          <w:szCs w:val="24"/>
        </w:rPr>
        <w:drawing>
          <wp:anchor distT="0" distB="0" distL="114300" distR="114300" simplePos="0" relativeHeight="251661312" behindDoc="0" locked="0" layoutInCell="1" allowOverlap="1" wp14:anchorId="7F42BD91" wp14:editId="3E6F4DA0">
            <wp:simplePos x="0" y="0"/>
            <wp:positionH relativeFrom="margin">
              <wp:align>center</wp:align>
            </wp:positionH>
            <wp:positionV relativeFrom="paragraph">
              <wp:posOffset>1387475</wp:posOffset>
            </wp:positionV>
            <wp:extent cx="6130290" cy="4018280"/>
            <wp:effectExtent l="0" t="0" r="3810" b="127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130290" cy="4018280"/>
                    </a:xfrm>
                    <a:prstGeom prst="rect">
                      <a:avLst/>
                    </a:prstGeom>
                    <a:noFill/>
                    <a:ln>
                      <a:noFill/>
                    </a:ln>
                    <a:effectLst/>
                  </pic:spPr>
                </pic:pic>
              </a:graphicData>
            </a:graphic>
          </wp:anchor>
        </w:drawing>
      </w:r>
      <w:r>
        <w:rPr>
          <w:rFonts w:hint="eastAsia"/>
          <w:sz w:val="22"/>
          <w:szCs w:val="24"/>
        </w:rPr>
        <w:t>结</w:t>
      </w:r>
      <w:r>
        <w:rPr>
          <w:sz w:val="22"/>
          <w:szCs w:val="24"/>
        </w:rPr>
        <w:t>合高职高专生源特点，以护理工作任务为主线，结合本专业职</w:t>
      </w:r>
      <w:r>
        <w:rPr>
          <w:sz w:val="22"/>
          <w:szCs w:val="24"/>
        </w:rPr>
        <w:t>业要求、岗位特点，架构以人文修养与素质教育为基础、专业基础与核心课程为重点、整体职业素质能力培养为目标的课程体系。本专业课程体系设置公共课、专业平台课程、专业核心课程、专业拓展课程、顶岗实习课程</w:t>
      </w:r>
      <w:r>
        <w:rPr>
          <w:sz w:val="22"/>
          <w:szCs w:val="24"/>
        </w:rPr>
        <w:t>5</w:t>
      </w:r>
      <w:r>
        <w:rPr>
          <w:sz w:val="22"/>
          <w:szCs w:val="24"/>
        </w:rPr>
        <w:t>个模块。专业平台课主要设置医学基础课程，为后续专业课学习奠定基础，安排在第</w:t>
      </w:r>
      <w:r>
        <w:rPr>
          <w:sz w:val="22"/>
          <w:szCs w:val="24"/>
        </w:rPr>
        <w:t>1-2</w:t>
      </w:r>
      <w:r>
        <w:rPr>
          <w:sz w:val="22"/>
          <w:szCs w:val="24"/>
        </w:rPr>
        <w:t>学期完成教学。专业核心课以护理岗位需求为导向，以职业能力培养为目标，结合注册护士执业资格要求设置，强化护理专业专科护理特色。具体课程体系结构和护理能力结构如图</w:t>
      </w:r>
      <w:r>
        <w:rPr>
          <w:sz w:val="22"/>
          <w:szCs w:val="24"/>
        </w:rPr>
        <w:t>1</w:t>
      </w:r>
      <w:r>
        <w:rPr>
          <w:sz w:val="22"/>
          <w:szCs w:val="24"/>
        </w:rPr>
        <w:t>。</w:t>
      </w:r>
    </w:p>
    <w:p w:rsidR="007669B8" w:rsidRDefault="007669B8">
      <w:pPr>
        <w:ind w:firstLineChars="200" w:firstLine="440"/>
        <w:rPr>
          <w:sz w:val="22"/>
          <w:szCs w:val="24"/>
        </w:rPr>
      </w:pPr>
    </w:p>
    <w:p w:rsidR="007669B8" w:rsidRDefault="008C3AD9">
      <w:pPr>
        <w:jc w:val="center"/>
        <w:rPr>
          <w:sz w:val="22"/>
          <w:szCs w:val="24"/>
        </w:rPr>
      </w:pPr>
      <w:r>
        <w:rPr>
          <w:sz w:val="22"/>
          <w:szCs w:val="24"/>
        </w:rPr>
        <w:t>图</w:t>
      </w:r>
      <w:r>
        <w:rPr>
          <w:sz w:val="22"/>
          <w:szCs w:val="24"/>
        </w:rPr>
        <w:t xml:space="preserve">1 </w:t>
      </w:r>
      <w:r>
        <w:rPr>
          <w:sz w:val="22"/>
          <w:szCs w:val="24"/>
        </w:rPr>
        <w:t>课程体系结构和护理能力结构</w:t>
      </w:r>
    </w:p>
    <w:p w:rsidR="007669B8" w:rsidRDefault="008C3AD9">
      <w:pPr>
        <w:widowControl/>
        <w:adjustRightInd w:val="0"/>
        <w:snapToGrid w:val="0"/>
        <w:ind w:firstLineChars="200" w:firstLine="482"/>
        <w:jc w:val="left"/>
        <w:rPr>
          <w:rFonts w:eastAsia="楷体"/>
          <w:b/>
          <w:bCs/>
          <w:sz w:val="24"/>
          <w:szCs w:val="24"/>
        </w:rPr>
      </w:pPr>
      <w:r>
        <w:rPr>
          <w:rFonts w:eastAsia="楷体"/>
          <w:b/>
          <w:bCs/>
          <w:sz w:val="24"/>
          <w:szCs w:val="24"/>
        </w:rPr>
        <w:t>（二）本专业实践体系</w:t>
      </w:r>
    </w:p>
    <w:p w:rsidR="007669B8" w:rsidRDefault="008C3AD9">
      <w:pPr>
        <w:widowControl/>
        <w:adjustRightInd w:val="0"/>
        <w:snapToGrid w:val="0"/>
        <w:ind w:firstLineChars="200" w:firstLine="480"/>
        <w:jc w:val="left"/>
        <w:rPr>
          <w:rFonts w:eastAsia="仿宋"/>
          <w:kern w:val="0"/>
          <w:sz w:val="24"/>
          <w:szCs w:val="24"/>
        </w:rPr>
      </w:pPr>
      <w:r>
        <w:rPr>
          <w:rFonts w:eastAsia="仿宋"/>
          <w:kern w:val="0"/>
          <w:sz w:val="24"/>
          <w:szCs w:val="24"/>
        </w:rPr>
        <w:t>本专业实践教学</w:t>
      </w:r>
      <w:r>
        <w:rPr>
          <w:rFonts w:eastAsia="仿宋"/>
          <w:kern w:val="0"/>
          <w:sz w:val="24"/>
          <w:szCs w:val="24"/>
        </w:rPr>
        <w:t>体系遵循护理职业能力培养基本规律，技能训练由简单到复杂、由单项到综合、由仿真实训到医院临床实习，形成</w:t>
      </w:r>
      <w:r>
        <w:rPr>
          <w:rFonts w:eastAsia="仿宋"/>
          <w:kern w:val="0"/>
          <w:sz w:val="24"/>
          <w:szCs w:val="24"/>
        </w:rPr>
        <w:t>“</w:t>
      </w:r>
      <w:r>
        <w:rPr>
          <w:rFonts w:eastAsia="仿宋"/>
          <w:kern w:val="0"/>
          <w:sz w:val="24"/>
          <w:szCs w:val="24"/>
        </w:rPr>
        <w:t>单项实训</w:t>
      </w:r>
      <w:r>
        <w:rPr>
          <w:rFonts w:eastAsia="仿宋"/>
          <w:kern w:val="0"/>
          <w:sz w:val="24"/>
          <w:szCs w:val="24"/>
        </w:rPr>
        <w:t>-</w:t>
      </w:r>
      <w:r>
        <w:rPr>
          <w:rFonts w:eastAsia="仿宋"/>
          <w:kern w:val="0"/>
          <w:sz w:val="24"/>
          <w:szCs w:val="24"/>
        </w:rPr>
        <w:t>仿真实训</w:t>
      </w:r>
      <w:r>
        <w:rPr>
          <w:rFonts w:eastAsia="仿宋"/>
          <w:kern w:val="0"/>
          <w:sz w:val="24"/>
          <w:szCs w:val="24"/>
        </w:rPr>
        <w:t>-</w:t>
      </w:r>
      <w:r>
        <w:rPr>
          <w:rFonts w:eastAsia="仿宋"/>
          <w:kern w:val="0"/>
          <w:sz w:val="24"/>
          <w:szCs w:val="24"/>
        </w:rPr>
        <w:t>临床见习</w:t>
      </w:r>
      <w:r>
        <w:rPr>
          <w:rFonts w:eastAsia="仿宋"/>
          <w:kern w:val="0"/>
          <w:sz w:val="24"/>
          <w:szCs w:val="24"/>
        </w:rPr>
        <w:t>-</w:t>
      </w:r>
      <w:r>
        <w:rPr>
          <w:rFonts w:eastAsia="仿宋"/>
          <w:kern w:val="0"/>
          <w:sz w:val="24"/>
          <w:szCs w:val="24"/>
        </w:rPr>
        <w:t>毕业实习</w:t>
      </w:r>
      <w:r>
        <w:rPr>
          <w:rFonts w:eastAsia="仿宋"/>
          <w:kern w:val="0"/>
          <w:sz w:val="24"/>
          <w:szCs w:val="24"/>
        </w:rPr>
        <w:t>”</w:t>
      </w:r>
      <w:r>
        <w:rPr>
          <w:rFonts w:eastAsia="仿宋"/>
          <w:kern w:val="0"/>
          <w:sz w:val="24"/>
          <w:szCs w:val="24"/>
        </w:rPr>
        <w:t>阶梯式深入（</w:t>
      </w:r>
      <w:r>
        <w:rPr>
          <w:rFonts w:eastAsia="仿宋" w:hint="eastAsia"/>
          <w:kern w:val="0"/>
          <w:sz w:val="24"/>
          <w:szCs w:val="24"/>
        </w:rPr>
        <w:t>如</w:t>
      </w:r>
      <w:r>
        <w:rPr>
          <w:rFonts w:eastAsia="仿宋"/>
          <w:kern w:val="0"/>
          <w:sz w:val="24"/>
          <w:szCs w:val="24"/>
        </w:rPr>
        <w:t>图</w:t>
      </w:r>
      <w:r>
        <w:rPr>
          <w:rFonts w:eastAsia="仿宋" w:hint="eastAsia"/>
          <w:kern w:val="0"/>
          <w:sz w:val="24"/>
          <w:szCs w:val="24"/>
        </w:rPr>
        <w:t>2</w:t>
      </w:r>
      <w:r>
        <w:rPr>
          <w:rFonts w:eastAsia="仿宋"/>
          <w:kern w:val="0"/>
          <w:sz w:val="24"/>
          <w:szCs w:val="24"/>
        </w:rPr>
        <w:t>），为学生提供体验完整工作过程的学习机会，逐步实现从学习者到工作者的角色转换，让学生在不断深入的职业实践过程中形成综合职业能力。</w:t>
      </w:r>
      <w:r>
        <w:rPr>
          <w:rFonts w:eastAsia="仿宋"/>
          <w:kern w:val="0"/>
          <w:sz w:val="24"/>
          <w:szCs w:val="24"/>
        </w:rPr>
        <w:t xml:space="preserve"> </w:t>
      </w:r>
    </w:p>
    <w:p w:rsidR="007669B8" w:rsidRDefault="008C3AD9">
      <w:pPr>
        <w:widowControl/>
        <w:adjustRightInd w:val="0"/>
        <w:snapToGrid w:val="0"/>
        <w:ind w:firstLineChars="200" w:firstLine="480"/>
        <w:jc w:val="center"/>
        <w:rPr>
          <w:sz w:val="24"/>
          <w:szCs w:val="24"/>
        </w:rPr>
      </w:pPr>
      <w:r>
        <w:rPr>
          <w:kern w:val="0"/>
          <w:sz w:val="24"/>
          <w:szCs w:val="24"/>
          <w:lang w:bidi="ar"/>
        </w:rPr>
        <w:lastRenderedPageBreak/>
        <w:fldChar w:fldCharType="begin"/>
      </w:r>
      <w:r>
        <w:rPr>
          <w:kern w:val="0"/>
          <w:sz w:val="24"/>
          <w:szCs w:val="24"/>
          <w:lang w:bidi="ar"/>
        </w:rPr>
        <w:instrText>INCLUDEPICTURE \d "C:\\Users\\dell\\AppData\\Roaming\\Tencent\\Users\\453698863\\QQ\\WinTemp\\RichOle\\7NHQV6N</w:instrText>
      </w:r>
      <w:r>
        <w:rPr>
          <w:kern w:val="0"/>
          <w:sz w:val="24"/>
          <w:szCs w:val="24"/>
          <w:lang w:bidi="ar"/>
        </w:rPr>
        <w:instrText xml:space="preserve">(_N5QEAZ8FFW1K`A.png" \* MERGEFORMATINET </w:instrText>
      </w:r>
      <w:r>
        <w:rPr>
          <w:kern w:val="0"/>
          <w:sz w:val="24"/>
          <w:szCs w:val="24"/>
          <w:lang w:bidi="ar"/>
        </w:rPr>
        <w:fldChar w:fldCharType="separate"/>
      </w:r>
      <w:r>
        <w:rPr>
          <w:kern w:val="0"/>
          <w:sz w:val="24"/>
          <w:szCs w:val="24"/>
          <w:lang w:bidi="ar"/>
        </w:rPr>
        <w:fldChar w:fldCharType="begin"/>
      </w:r>
      <w:r>
        <w:rPr>
          <w:kern w:val="0"/>
          <w:sz w:val="24"/>
          <w:szCs w:val="24"/>
          <w:lang w:bidi="ar"/>
        </w:rPr>
        <w:instrText xml:space="preserve"> INCLUDEPICTURE  "C:\\Users\\dell\\AppData\\Roaming\\Tencent\\Users\\453698863\\QQ\\WinTemp\\RichOle\\7NHQV6N(_N5QEAZ8FFW1K`A.png" \* MERGEFORMATINET </w:instrText>
      </w:r>
      <w:r>
        <w:rPr>
          <w:kern w:val="0"/>
          <w:sz w:val="24"/>
          <w:szCs w:val="24"/>
          <w:lang w:bidi="ar"/>
        </w:rPr>
        <w:fldChar w:fldCharType="separate"/>
      </w:r>
      <w:r>
        <w:rPr>
          <w:kern w:val="0"/>
          <w:sz w:val="24"/>
          <w:szCs w:val="24"/>
          <w:lang w:bidi="ar"/>
        </w:rPr>
        <w:fldChar w:fldCharType="begin"/>
      </w:r>
      <w:r>
        <w:rPr>
          <w:kern w:val="0"/>
          <w:sz w:val="24"/>
          <w:szCs w:val="24"/>
          <w:lang w:bidi="ar"/>
        </w:rPr>
        <w:instrText xml:space="preserve"> </w:instrText>
      </w:r>
      <w:r>
        <w:rPr>
          <w:kern w:val="0"/>
          <w:sz w:val="24"/>
          <w:szCs w:val="24"/>
          <w:lang w:bidi="ar"/>
        </w:rPr>
        <w:instrText>INCLUDEPICTURE  "C:\\..\\dell\\AppData\\Roaming\\Tencent\\Users\</w:instrText>
      </w:r>
      <w:r>
        <w:rPr>
          <w:kern w:val="0"/>
          <w:sz w:val="24"/>
          <w:szCs w:val="24"/>
          <w:lang w:bidi="ar"/>
        </w:rPr>
        <w:instrText>\453698863\\QQ\\WinTemp\\RichOle\\7NHQV6N(_N5QEAZ8FFW1K%252560A.png" \* MERGEFORMATINET</w:instrText>
      </w:r>
      <w:r>
        <w:rPr>
          <w:kern w:val="0"/>
          <w:sz w:val="24"/>
          <w:szCs w:val="24"/>
          <w:lang w:bidi="ar"/>
        </w:rPr>
        <w:instrText xml:space="preserve"> </w:instrText>
      </w:r>
      <w:r>
        <w:rPr>
          <w:kern w:val="0"/>
          <w:sz w:val="24"/>
          <w:szCs w:val="24"/>
          <w:lang w:bidi="ar"/>
        </w:rPr>
        <w:fldChar w:fldCharType="separate"/>
      </w:r>
      <w:r w:rsidR="00961D87">
        <w:rPr>
          <w:kern w:val="0"/>
          <w:sz w:val="24"/>
          <w:szCs w:val="24"/>
          <w:lang w:bidi="ar"/>
        </w:rPr>
        <w:pict>
          <v:shape id="_x0000_i1025" type="#_x0000_t75" alt="IMG_256" style="width:328.2pt;height:155.2pt">
            <v:imagedata r:id="rId24" r:href="rId25" cropbottom="8418f" cropleft="245f"/>
          </v:shape>
        </w:pict>
      </w:r>
      <w:r>
        <w:rPr>
          <w:kern w:val="0"/>
          <w:sz w:val="24"/>
          <w:szCs w:val="24"/>
          <w:lang w:bidi="ar"/>
        </w:rPr>
        <w:fldChar w:fldCharType="end"/>
      </w:r>
      <w:r>
        <w:rPr>
          <w:kern w:val="0"/>
          <w:sz w:val="24"/>
          <w:szCs w:val="24"/>
          <w:lang w:bidi="ar"/>
        </w:rPr>
        <w:fldChar w:fldCharType="end"/>
      </w:r>
      <w:r>
        <w:rPr>
          <w:kern w:val="0"/>
          <w:sz w:val="24"/>
          <w:szCs w:val="24"/>
          <w:lang w:bidi="ar"/>
        </w:rPr>
        <w:fldChar w:fldCharType="end"/>
      </w:r>
    </w:p>
    <w:p w:rsidR="007669B8" w:rsidRDefault="008C3AD9">
      <w:pPr>
        <w:widowControl/>
        <w:adjustRightInd w:val="0"/>
        <w:snapToGrid w:val="0"/>
        <w:ind w:firstLineChars="200" w:firstLine="482"/>
        <w:jc w:val="center"/>
        <w:rPr>
          <w:rFonts w:eastAsia="仿宋"/>
          <w:b/>
          <w:bCs/>
          <w:sz w:val="24"/>
          <w:szCs w:val="24"/>
        </w:rPr>
      </w:pPr>
      <w:r>
        <w:rPr>
          <w:rFonts w:eastAsia="仿宋"/>
          <w:b/>
          <w:bCs/>
          <w:sz w:val="24"/>
          <w:szCs w:val="24"/>
        </w:rPr>
        <w:t>图</w:t>
      </w:r>
      <w:r>
        <w:rPr>
          <w:rFonts w:eastAsia="仿宋"/>
          <w:b/>
          <w:bCs/>
          <w:sz w:val="24"/>
          <w:szCs w:val="24"/>
        </w:rPr>
        <w:t xml:space="preserve">2 </w:t>
      </w:r>
      <w:r>
        <w:rPr>
          <w:rFonts w:eastAsia="仿宋"/>
          <w:b/>
          <w:bCs/>
          <w:sz w:val="24"/>
          <w:szCs w:val="24"/>
        </w:rPr>
        <w:t>实践课程体系图</w:t>
      </w:r>
    </w:p>
    <w:p w:rsidR="007669B8" w:rsidRDefault="008C3AD9">
      <w:pPr>
        <w:widowControl/>
        <w:numPr>
          <w:ilvl w:val="0"/>
          <w:numId w:val="8"/>
        </w:numPr>
        <w:adjustRightInd w:val="0"/>
        <w:snapToGrid w:val="0"/>
        <w:ind w:firstLineChars="200" w:firstLine="482"/>
        <w:jc w:val="left"/>
        <w:rPr>
          <w:rFonts w:eastAsia="楷体"/>
          <w:b/>
          <w:bCs/>
          <w:sz w:val="24"/>
          <w:szCs w:val="24"/>
        </w:rPr>
      </w:pPr>
      <w:r>
        <w:rPr>
          <w:rFonts w:eastAsia="楷体"/>
          <w:b/>
          <w:bCs/>
          <w:sz w:val="24"/>
          <w:szCs w:val="24"/>
        </w:rPr>
        <w:t>专业课程导学图</w:t>
      </w:r>
    </w:p>
    <w:p w:rsidR="007669B8" w:rsidRDefault="008C3AD9">
      <w:pPr>
        <w:widowControl/>
        <w:adjustRightInd w:val="0"/>
        <w:snapToGrid w:val="0"/>
        <w:ind w:firstLineChars="200" w:firstLine="482"/>
        <w:jc w:val="left"/>
        <w:rPr>
          <w:rFonts w:eastAsia="楷体"/>
          <w:b/>
          <w:bCs/>
          <w:sz w:val="24"/>
          <w:szCs w:val="24"/>
        </w:rPr>
      </w:pPr>
      <w:r>
        <w:rPr>
          <w:rFonts w:eastAsia="楷体" w:hint="eastAsia"/>
          <w:b/>
          <w:bCs/>
          <w:noProof/>
          <w:sz w:val="24"/>
          <w:szCs w:val="24"/>
        </w:rPr>
        <w:drawing>
          <wp:inline distT="0" distB="0" distL="0" distR="0" wp14:anchorId="4F01C6D2" wp14:editId="12353C03">
            <wp:extent cx="5286375" cy="4000500"/>
            <wp:effectExtent l="0" t="0" r="9525" b="0"/>
            <wp:docPr id="3" name="图片 3" descr="16236795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23679569(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286375" cy="4000500"/>
                    </a:xfrm>
                    <a:prstGeom prst="rect">
                      <a:avLst/>
                    </a:prstGeom>
                    <a:noFill/>
                    <a:ln>
                      <a:noFill/>
                    </a:ln>
                  </pic:spPr>
                </pic:pic>
              </a:graphicData>
            </a:graphic>
          </wp:inline>
        </w:drawing>
      </w:r>
    </w:p>
    <w:p w:rsidR="007669B8" w:rsidRDefault="008C3AD9">
      <w:pPr>
        <w:widowControl/>
        <w:adjustRightInd w:val="0"/>
        <w:snapToGrid w:val="0"/>
        <w:ind w:firstLineChars="200" w:firstLine="482"/>
        <w:jc w:val="center"/>
        <w:rPr>
          <w:rFonts w:eastAsia="黑体"/>
          <w:kern w:val="0"/>
          <w:sz w:val="24"/>
          <w:szCs w:val="24"/>
        </w:rPr>
      </w:pPr>
      <w:r>
        <w:rPr>
          <w:rFonts w:eastAsia="仿宋"/>
          <w:b/>
          <w:bCs/>
          <w:sz w:val="24"/>
          <w:szCs w:val="24"/>
        </w:rPr>
        <w:t>图</w:t>
      </w:r>
      <w:r>
        <w:rPr>
          <w:rFonts w:eastAsia="仿宋"/>
          <w:b/>
          <w:bCs/>
          <w:sz w:val="24"/>
          <w:szCs w:val="24"/>
        </w:rPr>
        <w:t xml:space="preserve">3 </w:t>
      </w:r>
      <w:r>
        <w:rPr>
          <w:rFonts w:eastAsia="仿宋"/>
          <w:b/>
          <w:bCs/>
          <w:sz w:val="24"/>
          <w:szCs w:val="24"/>
        </w:rPr>
        <w:t>专业课程导学图</w:t>
      </w:r>
    </w:p>
    <w:p w:rsidR="007669B8" w:rsidRDefault="008C3AD9">
      <w:pPr>
        <w:widowControl/>
        <w:adjustRightInd w:val="0"/>
        <w:snapToGrid w:val="0"/>
        <w:ind w:firstLineChars="200" w:firstLine="480"/>
        <w:jc w:val="left"/>
        <w:rPr>
          <w:sz w:val="24"/>
          <w:szCs w:val="24"/>
        </w:rPr>
      </w:pPr>
      <w:r>
        <w:rPr>
          <w:rFonts w:eastAsia="黑体"/>
          <w:kern w:val="0"/>
          <w:sz w:val="24"/>
          <w:szCs w:val="24"/>
        </w:rPr>
        <w:br w:type="page"/>
      </w:r>
      <w:r>
        <w:rPr>
          <w:rFonts w:eastAsia="黑体"/>
          <w:kern w:val="0"/>
          <w:sz w:val="24"/>
          <w:szCs w:val="24"/>
        </w:rPr>
        <w:lastRenderedPageBreak/>
        <w:t>八、教学进程安排</w:t>
      </w:r>
    </w:p>
    <w:p w:rsidR="007669B8" w:rsidRDefault="008C3AD9">
      <w:pPr>
        <w:widowControl/>
        <w:adjustRightInd w:val="0"/>
        <w:snapToGrid w:val="0"/>
        <w:ind w:firstLineChars="200" w:firstLine="482"/>
        <w:jc w:val="left"/>
        <w:rPr>
          <w:rFonts w:eastAsia="仿宋"/>
          <w:b/>
          <w:bCs/>
          <w:kern w:val="0"/>
          <w:sz w:val="24"/>
          <w:szCs w:val="24"/>
        </w:rPr>
      </w:pPr>
      <w:r>
        <w:rPr>
          <w:rFonts w:eastAsia="楷体"/>
          <w:b/>
          <w:bCs/>
          <w:sz w:val="24"/>
          <w:szCs w:val="24"/>
        </w:rPr>
        <w:t>（一）教学周数安排</w:t>
      </w:r>
      <w:r>
        <w:rPr>
          <w:rFonts w:eastAsia="仿宋"/>
          <w:b/>
          <w:bCs/>
          <w:kern w:val="0"/>
          <w:sz w:val="24"/>
          <w:szCs w:val="24"/>
        </w:rPr>
        <w:t> </w:t>
      </w:r>
    </w:p>
    <w:p w:rsidR="007669B8" w:rsidRDefault="008C3AD9">
      <w:pPr>
        <w:adjustRightInd w:val="0"/>
        <w:snapToGrid w:val="0"/>
        <w:ind w:firstLineChars="200" w:firstLine="482"/>
        <w:jc w:val="center"/>
        <w:rPr>
          <w:rFonts w:eastAsia="仿宋_GB2312"/>
          <w:b/>
          <w:bCs/>
          <w:sz w:val="24"/>
          <w:szCs w:val="24"/>
        </w:rPr>
      </w:pPr>
      <w:r>
        <w:rPr>
          <w:rFonts w:eastAsia="仿宋_GB2312"/>
          <w:b/>
          <w:bCs/>
          <w:sz w:val="24"/>
          <w:szCs w:val="24"/>
        </w:rPr>
        <w:t>表</w:t>
      </w:r>
      <w:r>
        <w:rPr>
          <w:rFonts w:eastAsia="仿宋_GB2312"/>
          <w:b/>
          <w:bCs/>
          <w:sz w:val="24"/>
          <w:szCs w:val="24"/>
        </w:rPr>
        <w:t xml:space="preserve">5  </w:t>
      </w:r>
      <w:r>
        <w:rPr>
          <w:rFonts w:eastAsia="仿宋_GB2312"/>
          <w:b/>
          <w:bCs/>
          <w:sz w:val="24"/>
          <w:szCs w:val="24"/>
        </w:rPr>
        <w:t>教学周数安排表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1144"/>
      </w:tblGrid>
      <w:tr w:rsidR="007669B8">
        <w:trPr>
          <w:jc w:val="center"/>
        </w:trPr>
        <w:tc>
          <w:tcPr>
            <w:tcW w:w="545" w:type="dxa"/>
            <w:vAlign w:val="center"/>
          </w:tcPr>
          <w:p w:rsidR="007669B8" w:rsidRDefault="008C3AD9">
            <w:pPr>
              <w:adjustRightInd w:val="0"/>
              <w:snapToGrid w:val="0"/>
              <w:jc w:val="center"/>
              <w:rPr>
                <w:rFonts w:eastAsia="仿宋_GB2312"/>
                <w:sz w:val="24"/>
                <w:szCs w:val="24"/>
              </w:rPr>
            </w:pPr>
            <w:r>
              <w:rPr>
                <w:rFonts w:eastAsia="仿宋_GB2312"/>
                <w:sz w:val="24"/>
                <w:szCs w:val="24"/>
              </w:rPr>
              <w:t>学</w:t>
            </w:r>
          </w:p>
          <w:p w:rsidR="007669B8" w:rsidRDefault="008C3AD9">
            <w:pPr>
              <w:adjustRightInd w:val="0"/>
              <w:snapToGrid w:val="0"/>
              <w:jc w:val="center"/>
              <w:rPr>
                <w:rFonts w:eastAsia="仿宋_GB2312"/>
                <w:sz w:val="24"/>
                <w:szCs w:val="24"/>
              </w:rPr>
            </w:pPr>
            <w:r>
              <w:rPr>
                <w:rFonts w:eastAsia="仿宋_GB2312"/>
                <w:sz w:val="24"/>
                <w:szCs w:val="24"/>
              </w:rPr>
              <w:t>年</w:t>
            </w: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学</w:t>
            </w:r>
          </w:p>
          <w:p w:rsidR="007669B8" w:rsidRDefault="008C3AD9">
            <w:pPr>
              <w:adjustRightInd w:val="0"/>
              <w:snapToGrid w:val="0"/>
              <w:jc w:val="center"/>
              <w:rPr>
                <w:rFonts w:eastAsia="仿宋_GB2312"/>
                <w:sz w:val="24"/>
                <w:szCs w:val="24"/>
              </w:rPr>
            </w:pPr>
            <w:r>
              <w:rPr>
                <w:rFonts w:eastAsia="仿宋_GB2312"/>
                <w:sz w:val="24"/>
                <w:szCs w:val="24"/>
              </w:rPr>
              <w:t>期</w:t>
            </w:r>
          </w:p>
        </w:tc>
        <w:tc>
          <w:tcPr>
            <w:tcW w:w="1572" w:type="dxa"/>
            <w:vAlign w:val="center"/>
          </w:tcPr>
          <w:p w:rsidR="007669B8" w:rsidRDefault="008C3AD9">
            <w:pPr>
              <w:adjustRightInd w:val="0"/>
              <w:snapToGrid w:val="0"/>
              <w:jc w:val="center"/>
              <w:rPr>
                <w:rFonts w:eastAsia="仿宋_GB2312"/>
                <w:sz w:val="24"/>
                <w:szCs w:val="24"/>
              </w:rPr>
            </w:pPr>
            <w:r>
              <w:rPr>
                <w:rFonts w:eastAsia="仿宋_GB2312"/>
                <w:sz w:val="24"/>
                <w:szCs w:val="24"/>
              </w:rPr>
              <w:t>按学期安排教学周数</w:t>
            </w:r>
          </w:p>
        </w:tc>
        <w:tc>
          <w:tcPr>
            <w:tcW w:w="1276" w:type="dxa"/>
            <w:vAlign w:val="center"/>
          </w:tcPr>
          <w:p w:rsidR="007669B8" w:rsidRDefault="008C3AD9">
            <w:pPr>
              <w:adjustRightInd w:val="0"/>
              <w:snapToGrid w:val="0"/>
              <w:jc w:val="center"/>
              <w:rPr>
                <w:rFonts w:eastAsia="仿宋_GB2312"/>
                <w:sz w:val="24"/>
                <w:szCs w:val="24"/>
              </w:rPr>
            </w:pPr>
            <w:r>
              <w:rPr>
                <w:rFonts w:eastAsia="仿宋_GB2312"/>
                <w:sz w:val="24"/>
                <w:szCs w:val="24"/>
              </w:rPr>
              <w:t>按周安排</w:t>
            </w:r>
          </w:p>
          <w:p w:rsidR="007669B8" w:rsidRDefault="008C3AD9">
            <w:pPr>
              <w:adjustRightInd w:val="0"/>
              <w:snapToGrid w:val="0"/>
              <w:jc w:val="center"/>
              <w:rPr>
                <w:rFonts w:eastAsia="仿宋_GB2312"/>
                <w:sz w:val="24"/>
                <w:szCs w:val="24"/>
              </w:rPr>
            </w:pPr>
            <w:r>
              <w:rPr>
                <w:rFonts w:eastAsia="仿宋_GB2312"/>
                <w:sz w:val="24"/>
                <w:szCs w:val="24"/>
              </w:rPr>
              <w:t>教学周数</w:t>
            </w:r>
          </w:p>
        </w:tc>
        <w:tc>
          <w:tcPr>
            <w:tcW w:w="1275" w:type="dxa"/>
            <w:vAlign w:val="center"/>
          </w:tcPr>
          <w:p w:rsidR="007669B8" w:rsidRDefault="008C3AD9">
            <w:pPr>
              <w:adjustRightInd w:val="0"/>
              <w:snapToGrid w:val="0"/>
              <w:jc w:val="center"/>
              <w:rPr>
                <w:rFonts w:eastAsia="仿宋_GB2312"/>
                <w:sz w:val="24"/>
                <w:szCs w:val="24"/>
              </w:rPr>
            </w:pPr>
            <w:r>
              <w:rPr>
                <w:rFonts w:eastAsia="仿宋_GB2312"/>
                <w:sz w:val="24"/>
                <w:szCs w:val="24"/>
              </w:rPr>
              <w:t>毕业教学</w:t>
            </w:r>
          </w:p>
          <w:p w:rsidR="007669B8" w:rsidRDefault="008C3AD9">
            <w:pPr>
              <w:adjustRightInd w:val="0"/>
              <w:snapToGrid w:val="0"/>
              <w:jc w:val="center"/>
              <w:rPr>
                <w:rFonts w:eastAsia="仿宋_GB2312"/>
                <w:sz w:val="24"/>
                <w:szCs w:val="24"/>
              </w:rPr>
            </w:pPr>
            <w:r>
              <w:rPr>
                <w:rFonts w:eastAsia="仿宋_GB2312"/>
                <w:sz w:val="24"/>
                <w:szCs w:val="24"/>
              </w:rPr>
              <w:t>环节</w:t>
            </w:r>
          </w:p>
        </w:tc>
        <w:tc>
          <w:tcPr>
            <w:tcW w:w="1418" w:type="dxa"/>
            <w:vAlign w:val="center"/>
          </w:tcPr>
          <w:p w:rsidR="007669B8" w:rsidRDefault="008C3AD9">
            <w:pPr>
              <w:adjustRightInd w:val="0"/>
              <w:snapToGrid w:val="0"/>
              <w:jc w:val="center"/>
              <w:rPr>
                <w:rFonts w:eastAsia="仿宋_GB2312"/>
                <w:sz w:val="24"/>
                <w:szCs w:val="24"/>
              </w:rPr>
            </w:pPr>
            <w:r>
              <w:rPr>
                <w:rFonts w:eastAsia="仿宋_GB2312"/>
                <w:sz w:val="24"/>
                <w:szCs w:val="24"/>
              </w:rPr>
              <w:t>入学教育</w:t>
            </w:r>
          </w:p>
          <w:p w:rsidR="007669B8" w:rsidRDefault="008C3AD9">
            <w:pPr>
              <w:adjustRightInd w:val="0"/>
              <w:snapToGrid w:val="0"/>
              <w:jc w:val="center"/>
              <w:rPr>
                <w:rFonts w:eastAsia="仿宋_GB2312"/>
                <w:sz w:val="24"/>
                <w:szCs w:val="24"/>
              </w:rPr>
            </w:pPr>
            <w:r>
              <w:rPr>
                <w:rFonts w:eastAsia="仿宋_GB2312"/>
                <w:sz w:val="24"/>
                <w:szCs w:val="24"/>
              </w:rPr>
              <w:t>毕业教育</w:t>
            </w: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考</w:t>
            </w:r>
          </w:p>
          <w:p w:rsidR="007669B8" w:rsidRDefault="008C3AD9">
            <w:pPr>
              <w:adjustRightInd w:val="0"/>
              <w:snapToGrid w:val="0"/>
              <w:jc w:val="center"/>
              <w:rPr>
                <w:rFonts w:eastAsia="仿宋_GB2312"/>
                <w:sz w:val="24"/>
                <w:szCs w:val="24"/>
              </w:rPr>
            </w:pPr>
            <w:r>
              <w:rPr>
                <w:rFonts w:eastAsia="仿宋_GB2312"/>
                <w:sz w:val="24"/>
                <w:szCs w:val="24"/>
              </w:rPr>
              <w:t>试</w:t>
            </w:r>
          </w:p>
        </w:tc>
        <w:tc>
          <w:tcPr>
            <w:tcW w:w="709" w:type="dxa"/>
            <w:vAlign w:val="center"/>
          </w:tcPr>
          <w:p w:rsidR="007669B8" w:rsidRDefault="008C3AD9">
            <w:pPr>
              <w:adjustRightInd w:val="0"/>
              <w:snapToGrid w:val="0"/>
              <w:jc w:val="center"/>
              <w:rPr>
                <w:rFonts w:eastAsia="仿宋_GB2312"/>
                <w:sz w:val="24"/>
                <w:szCs w:val="24"/>
              </w:rPr>
            </w:pPr>
            <w:r>
              <w:rPr>
                <w:rFonts w:eastAsia="仿宋_GB2312"/>
                <w:sz w:val="24"/>
                <w:szCs w:val="24"/>
              </w:rPr>
              <w:t>合计</w:t>
            </w:r>
          </w:p>
        </w:tc>
        <w:tc>
          <w:tcPr>
            <w:tcW w:w="1144" w:type="dxa"/>
            <w:vAlign w:val="center"/>
          </w:tcPr>
          <w:p w:rsidR="007669B8" w:rsidRDefault="008C3AD9">
            <w:pPr>
              <w:adjustRightInd w:val="0"/>
              <w:snapToGrid w:val="0"/>
              <w:jc w:val="center"/>
              <w:rPr>
                <w:rFonts w:eastAsia="仿宋_GB2312"/>
                <w:sz w:val="24"/>
                <w:szCs w:val="24"/>
              </w:rPr>
            </w:pPr>
            <w:r>
              <w:rPr>
                <w:rFonts w:eastAsia="仿宋_GB2312"/>
                <w:sz w:val="24"/>
                <w:szCs w:val="24"/>
              </w:rPr>
              <w:t>备注</w:t>
            </w:r>
          </w:p>
        </w:tc>
      </w:tr>
      <w:tr w:rsidR="007669B8">
        <w:trPr>
          <w:jc w:val="center"/>
        </w:trPr>
        <w:tc>
          <w:tcPr>
            <w:tcW w:w="545" w:type="dxa"/>
            <w:vMerge w:val="restart"/>
            <w:vAlign w:val="center"/>
          </w:tcPr>
          <w:p w:rsidR="007669B8" w:rsidRDefault="008C3AD9">
            <w:pPr>
              <w:adjustRightInd w:val="0"/>
              <w:snapToGrid w:val="0"/>
              <w:jc w:val="center"/>
              <w:rPr>
                <w:rFonts w:eastAsia="仿宋_GB2312"/>
                <w:sz w:val="24"/>
                <w:szCs w:val="24"/>
              </w:rPr>
            </w:pPr>
            <w:r>
              <w:rPr>
                <w:rFonts w:eastAsia="仿宋_GB2312"/>
                <w:sz w:val="24"/>
                <w:szCs w:val="24"/>
              </w:rPr>
              <w:t>Ⅰ</w:t>
            </w: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p>
        </w:tc>
        <w:tc>
          <w:tcPr>
            <w:tcW w:w="1572" w:type="dxa"/>
            <w:vAlign w:val="center"/>
          </w:tcPr>
          <w:p w:rsidR="007669B8" w:rsidRDefault="008C3AD9">
            <w:pPr>
              <w:adjustRightInd w:val="0"/>
              <w:snapToGrid w:val="0"/>
              <w:jc w:val="center"/>
              <w:rPr>
                <w:rFonts w:eastAsia="仿宋_GB2312"/>
                <w:sz w:val="24"/>
                <w:szCs w:val="24"/>
              </w:rPr>
            </w:pPr>
            <w:r>
              <w:rPr>
                <w:rFonts w:eastAsia="仿宋_GB2312"/>
                <w:sz w:val="24"/>
                <w:szCs w:val="24"/>
              </w:rPr>
              <w:t>14</w:t>
            </w:r>
          </w:p>
        </w:tc>
        <w:tc>
          <w:tcPr>
            <w:tcW w:w="1276" w:type="dxa"/>
            <w:vAlign w:val="center"/>
          </w:tcPr>
          <w:p w:rsidR="007669B8" w:rsidRDefault="007669B8">
            <w:pPr>
              <w:adjustRightInd w:val="0"/>
              <w:snapToGrid w:val="0"/>
              <w:jc w:val="center"/>
              <w:rPr>
                <w:rFonts w:eastAsia="仿宋_GB2312"/>
                <w:sz w:val="24"/>
                <w:szCs w:val="24"/>
              </w:rPr>
            </w:pPr>
          </w:p>
        </w:tc>
        <w:tc>
          <w:tcPr>
            <w:tcW w:w="1275" w:type="dxa"/>
            <w:vAlign w:val="center"/>
          </w:tcPr>
          <w:p w:rsidR="007669B8" w:rsidRDefault="007669B8">
            <w:pPr>
              <w:adjustRightInd w:val="0"/>
              <w:snapToGrid w:val="0"/>
              <w:jc w:val="center"/>
              <w:rPr>
                <w:rFonts w:eastAsia="仿宋_GB2312"/>
                <w:sz w:val="24"/>
                <w:szCs w:val="24"/>
              </w:rPr>
            </w:pPr>
          </w:p>
        </w:tc>
        <w:tc>
          <w:tcPr>
            <w:tcW w:w="1418" w:type="dxa"/>
            <w:vAlign w:val="center"/>
          </w:tcPr>
          <w:p w:rsidR="007669B8" w:rsidRDefault="008C3AD9">
            <w:pPr>
              <w:adjustRightInd w:val="0"/>
              <w:snapToGrid w:val="0"/>
              <w:jc w:val="center"/>
              <w:rPr>
                <w:rFonts w:eastAsia="仿宋_GB2312"/>
                <w:sz w:val="24"/>
                <w:szCs w:val="24"/>
              </w:rPr>
            </w:pPr>
            <w:r>
              <w:rPr>
                <w:rFonts w:eastAsia="仿宋_GB2312"/>
                <w:sz w:val="24"/>
                <w:szCs w:val="24"/>
              </w:rPr>
              <w:t>2</w:t>
            </w:r>
          </w:p>
          <w:p w:rsidR="007669B8" w:rsidRDefault="008C3AD9">
            <w:pPr>
              <w:adjustRightInd w:val="0"/>
              <w:snapToGrid w:val="0"/>
              <w:jc w:val="center"/>
              <w:rPr>
                <w:rFonts w:eastAsia="仿宋_GB2312"/>
                <w:sz w:val="24"/>
                <w:szCs w:val="24"/>
              </w:rPr>
            </w:pPr>
            <w:r>
              <w:rPr>
                <w:rFonts w:eastAsia="仿宋_GB2312"/>
                <w:sz w:val="24"/>
                <w:szCs w:val="24"/>
              </w:rPr>
              <w:t>军事技能</w:t>
            </w: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p>
        </w:tc>
        <w:tc>
          <w:tcPr>
            <w:tcW w:w="709" w:type="dxa"/>
            <w:vAlign w:val="center"/>
          </w:tcPr>
          <w:p w:rsidR="007669B8" w:rsidRDefault="008C3AD9">
            <w:pPr>
              <w:adjustRightInd w:val="0"/>
              <w:snapToGrid w:val="0"/>
              <w:jc w:val="center"/>
              <w:rPr>
                <w:rFonts w:eastAsia="仿宋_GB2312"/>
                <w:sz w:val="24"/>
                <w:szCs w:val="24"/>
              </w:rPr>
            </w:pPr>
            <w:r>
              <w:rPr>
                <w:rFonts w:eastAsia="仿宋_GB2312"/>
                <w:sz w:val="24"/>
                <w:szCs w:val="24"/>
              </w:rPr>
              <w:t>17</w:t>
            </w:r>
          </w:p>
        </w:tc>
        <w:tc>
          <w:tcPr>
            <w:tcW w:w="1144" w:type="dxa"/>
            <w:vAlign w:val="center"/>
          </w:tcPr>
          <w:p w:rsidR="007669B8" w:rsidRDefault="007669B8">
            <w:pPr>
              <w:adjustRightInd w:val="0"/>
              <w:snapToGrid w:val="0"/>
              <w:jc w:val="center"/>
              <w:rPr>
                <w:rFonts w:eastAsia="仿宋_GB2312"/>
                <w:sz w:val="24"/>
                <w:szCs w:val="24"/>
              </w:rPr>
            </w:pPr>
          </w:p>
        </w:tc>
      </w:tr>
      <w:tr w:rsidR="007669B8">
        <w:trPr>
          <w:jc w:val="center"/>
        </w:trPr>
        <w:tc>
          <w:tcPr>
            <w:tcW w:w="545" w:type="dxa"/>
            <w:vMerge/>
            <w:vAlign w:val="center"/>
          </w:tcPr>
          <w:p w:rsidR="007669B8" w:rsidRDefault="007669B8">
            <w:pPr>
              <w:adjustRightInd w:val="0"/>
              <w:snapToGrid w:val="0"/>
              <w:jc w:val="center"/>
              <w:rPr>
                <w:rFonts w:eastAsia="仿宋_GB2312"/>
                <w:sz w:val="24"/>
                <w:szCs w:val="24"/>
              </w:rPr>
            </w:pP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2</w:t>
            </w:r>
          </w:p>
        </w:tc>
        <w:tc>
          <w:tcPr>
            <w:tcW w:w="1572" w:type="dxa"/>
            <w:vAlign w:val="center"/>
          </w:tcPr>
          <w:p w:rsidR="007669B8" w:rsidRDefault="008C3AD9">
            <w:pPr>
              <w:adjustRightInd w:val="0"/>
              <w:snapToGrid w:val="0"/>
              <w:jc w:val="center"/>
              <w:rPr>
                <w:rFonts w:eastAsia="仿宋_GB2312"/>
                <w:sz w:val="24"/>
                <w:szCs w:val="24"/>
              </w:rPr>
            </w:pPr>
            <w:r>
              <w:rPr>
                <w:rFonts w:eastAsia="仿宋_GB2312"/>
                <w:sz w:val="24"/>
                <w:szCs w:val="24"/>
              </w:rPr>
              <w:t>17</w:t>
            </w:r>
          </w:p>
        </w:tc>
        <w:tc>
          <w:tcPr>
            <w:tcW w:w="1276" w:type="dxa"/>
            <w:vAlign w:val="center"/>
          </w:tcPr>
          <w:p w:rsidR="007669B8" w:rsidRDefault="008C3AD9">
            <w:pPr>
              <w:adjustRightInd w:val="0"/>
              <w:snapToGrid w:val="0"/>
              <w:jc w:val="center"/>
              <w:rPr>
                <w:rFonts w:eastAsia="仿宋_GB2312"/>
                <w:sz w:val="24"/>
                <w:szCs w:val="24"/>
              </w:rPr>
            </w:pPr>
            <w:r>
              <w:rPr>
                <w:rFonts w:eastAsia="仿宋_GB2312"/>
                <w:sz w:val="24"/>
                <w:szCs w:val="24"/>
              </w:rPr>
              <w:t>2</w:t>
            </w:r>
          </w:p>
          <w:p w:rsidR="007669B8" w:rsidRDefault="008C3AD9">
            <w:pPr>
              <w:adjustRightInd w:val="0"/>
              <w:snapToGrid w:val="0"/>
              <w:jc w:val="center"/>
              <w:rPr>
                <w:rFonts w:eastAsia="仿宋_GB2312"/>
                <w:sz w:val="24"/>
                <w:szCs w:val="24"/>
              </w:rPr>
            </w:pPr>
            <w:r>
              <w:rPr>
                <w:rFonts w:eastAsia="仿宋_GB2312"/>
                <w:sz w:val="24"/>
                <w:szCs w:val="24"/>
              </w:rPr>
              <w:t>暑期实践</w:t>
            </w:r>
          </w:p>
        </w:tc>
        <w:tc>
          <w:tcPr>
            <w:tcW w:w="1275" w:type="dxa"/>
            <w:vAlign w:val="center"/>
          </w:tcPr>
          <w:p w:rsidR="007669B8" w:rsidRDefault="007669B8">
            <w:pPr>
              <w:adjustRightInd w:val="0"/>
              <w:snapToGrid w:val="0"/>
              <w:jc w:val="center"/>
              <w:rPr>
                <w:rFonts w:eastAsia="仿宋_GB2312"/>
                <w:sz w:val="24"/>
                <w:szCs w:val="24"/>
              </w:rPr>
            </w:pPr>
          </w:p>
        </w:tc>
        <w:tc>
          <w:tcPr>
            <w:tcW w:w="1418" w:type="dxa"/>
            <w:vAlign w:val="center"/>
          </w:tcPr>
          <w:p w:rsidR="007669B8" w:rsidRDefault="007669B8">
            <w:pPr>
              <w:adjustRightInd w:val="0"/>
              <w:snapToGrid w:val="0"/>
              <w:jc w:val="center"/>
              <w:rPr>
                <w:rFonts w:eastAsia="仿宋_GB2312"/>
                <w:sz w:val="24"/>
                <w:szCs w:val="24"/>
              </w:rPr>
            </w:pP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p>
        </w:tc>
        <w:tc>
          <w:tcPr>
            <w:tcW w:w="709" w:type="dxa"/>
            <w:vAlign w:val="center"/>
          </w:tcPr>
          <w:p w:rsidR="007669B8" w:rsidRDefault="008C3AD9">
            <w:pPr>
              <w:adjustRightInd w:val="0"/>
              <w:snapToGrid w:val="0"/>
              <w:jc w:val="center"/>
              <w:rPr>
                <w:rFonts w:eastAsia="仿宋_GB2312"/>
                <w:sz w:val="24"/>
                <w:szCs w:val="24"/>
              </w:rPr>
            </w:pPr>
            <w:r>
              <w:rPr>
                <w:rFonts w:eastAsia="仿宋_GB2312"/>
                <w:sz w:val="24"/>
                <w:szCs w:val="24"/>
              </w:rPr>
              <w:t>20</w:t>
            </w:r>
          </w:p>
        </w:tc>
        <w:tc>
          <w:tcPr>
            <w:tcW w:w="1144" w:type="dxa"/>
            <w:vAlign w:val="center"/>
          </w:tcPr>
          <w:p w:rsidR="007669B8" w:rsidRDefault="007669B8">
            <w:pPr>
              <w:adjustRightInd w:val="0"/>
              <w:snapToGrid w:val="0"/>
              <w:jc w:val="center"/>
              <w:rPr>
                <w:rFonts w:eastAsia="仿宋_GB2312"/>
                <w:sz w:val="24"/>
                <w:szCs w:val="24"/>
              </w:rPr>
            </w:pPr>
          </w:p>
        </w:tc>
      </w:tr>
      <w:tr w:rsidR="007669B8">
        <w:trPr>
          <w:jc w:val="center"/>
        </w:trPr>
        <w:tc>
          <w:tcPr>
            <w:tcW w:w="545" w:type="dxa"/>
            <w:vMerge w:val="restart"/>
            <w:vAlign w:val="center"/>
          </w:tcPr>
          <w:p w:rsidR="007669B8" w:rsidRDefault="008C3AD9">
            <w:pPr>
              <w:adjustRightInd w:val="0"/>
              <w:snapToGrid w:val="0"/>
              <w:jc w:val="center"/>
              <w:rPr>
                <w:rFonts w:eastAsia="仿宋_GB2312"/>
                <w:sz w:val="24"/>
                <w:szCs w:val="24"/>
              </w:rPr>
            </w:pPr>
            <w:r>
              <w:rPr>
                <w:rFonts w:eastAsia="仿宋_GB2312"/>
                <w:sz w:val="24"/>
                <w:szCs w:val="24"/>
              </w:rPr>
              <w:t>Ⅱ</w:t>
            </w: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3</w:t>
            </w:r>
          </w:p>
        </w:tc>
        <w:tc>
          <w:tcPr>
            <w:tcW w:w="1572" w:type="dxa"/>
            <w:vAlign w:val="center"/>
          </w:tcPr>
          <w:p w:rsidR="007669B8" w:rsidRDefault="008C3AD9">
            <w:pPr>
              <w:adjustRightInd w:val="0"/>
              <w:snapToGrid w:val="0"/>
              <w:jc w:val="center"/>
              <w:rPr>
                <w:rFonts w:eastAsia="仿宋_GB2312"/>
                <w:sz w:val="24"/>
                <w:szCs w:val="24"/>
              </w:rPr>
            </w:pPr>
            <w:r>
              <w:rPr>
                <w:rFonts w:eastAsia="仿宋_GB2312"/>
                <w:sz w:val="24"/>
                <w:szCs w:val="24"/>
              </w:rPr>
              <w:t>17</w:t>
            </w:r>
          </w:p>
        </w:tc>
        <w:tc>
          <w:tcPr>
            <w:tcW w:w="1276" w:type="dxa"/>
            <w:vAlign w:val="center"/>
          </w:tcPr>
          <w:p w:rsidR="007669B8" w:rsidRDefault="007669B8">
            <w:pPr>
              <w:adjustRightInd w:val="0"/>
              <w:snapToGrid w:val="0"/>
              <w:jc w:val="center"/>
              <w:rPr>
                <w:rFonts w:eastAsia="仿宋_GB2312"/>
                <w:sz w:val="24"/>
                <w:szCs w:val="24"/>
              </w:rPr>
            </w:pPr>
          </w:p>
        </w:tc>
        <w:tc>
          <w:tcPr>
            <w:tcW w:w="1275" w:type="dxa"/>
            <w:vAlign w:val="center"/>
          </w:tcPr>
          <w:p w:rsidR="007669B8" w:rsidRDefault="007669B8">
            <w:pPr>
              <w:adjustRightInd w:val="0"/>
              <w:snapToGrid w:val="0"/>
              <w:jc w:val="center"/>
              <w:rPr>
                <w:rFonts w:eastAsia="仿宋_GB2312"/>
                <w:sz w:val="24"/>
                <w:szCs w:val="24"/>
              </w:rPr>
            </w:pPr>
          </w:p>
        </w:tc>
        <w:tc>
          <w:tcPr>
            <w:tcW w:w="1418" w:type="dxa"/>
            <w:vAlign w:val="center"/>
          </w:tcPr>
          <w:p w:rsidR="007669B8" w:rsidRDefault="007669B8">
            <w:pPr>
              <w:adjustRightInd w:val="0"/>
              <w:snapToGrid w:val="0"/>
              <w:jc w:val="center"/>
              <w:rPr>
                <w:rFonts w:eastAsia="仿宋_GB2312"/>
                <w:sz w:val="24"/>
                <w:szCs w:val="24"/>
              </w:rPr>
            </w:pP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p>
        </w:tc>
        <w:tc>
          <w:tcPr>
            <w:tcW w:w="709" w:type="dxa"/>
            <w:vAlign w:val="center"/>
          </w:tcPr>
          <w:p w:rsidR="007669B8" w:rsidRDefault="008C3AD9">
            <w:pPr>
              <w:adjustRightInd w:val="0"/>
              <w:snapToGrid w:val="0"/>
              <w:jc w:val="center"/>
              <w:rPr>
                <w:rFonts w:eastAsia="仿宋_GB2312"/>
                <w:sz w:val="24"/>
                <w:szCs w:val="24"/>
              </w:rPr>
            </w:pPr>
            <w:r>
              <w:rPr>
                <w:rFonts w:eastAsia="仿宋_GB2312"/>
                <w:sz w:val="24"/>
                <w:szCs w:val="24"/>
              </w:rPr>
              <w:t>18</w:t>
            </w:r>
          </w:p>
        </w:tc>
        <w:tc>
          <w:tcPr>
            <w:tcW w:w="1144" w:type="dxa"/>
            <w:vAlign w:val="center"/>
          </w:tcPr>
          <w:p w:rsidR="007669B8" w:rsidRDefault="007669B8">
            <w:pPr>
              <w:adjustRightInd w:val="0"/>
              <w:snapToGrid w:val="0"/>
              <w:jc w:val="center"/>
              <w:rPr>
                <w:rFonts w:eastAsia="仿宋_GB2312"/>
                <w:sz w:val="24"/>
                <w:szCs w:val="24"/>
              </w:rPr>
            </w:pPr>
          </w:p>
        </w:tc>
      </w:tr>
      <w:tr w:rsidR="007669B8">
        <w:trPr>
          <w:jc w:val="center"/>
        </w:trPr>
        <w:tc>
          <w:tcPr>
            <w:tcW w:w="545" w:type="dxa"/>
            <w:vMerge/>
            <w:vAlign w:val="center"/>
          </w:tcPr>
          <w:p w:rsidR="007669B8" w:rsidRDefault="007669B8">
            <w:pPr>
              <w:adjustRightInd w:val="0"/>
              <w:snapToGrid w:val="0"/>
              <w:jc w:val="center"/>
              <w:rPr>
                <w:rFonts w:eastAsia="仿宋_GB2312"/>
                <w:sz w:val="24"/>
                <w:szCs w:val="24"/>
              </w:rPr>
            </w:pP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4</w:t>
            </w:r>
          </w:p>
        </w:tc>
        <w:tc>
          <w:tcPr>
            <w:tcW w:w="1572"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r>
              <w:rPr>
                <w:rFonts w:eastAsia="仿宋_GB2312" w:hint="eastAsia"/>
                <w:sz w:val="24"/>
                <w:szCs w:val="24"/>
              </w:rPr>
              <w:t>7</w:t>
            </w:r>
          </w:p>
        </w:tc>
        <w:tc>
          <w:tcPr>
            <w:tcW w:w="1276" w:type="dxa"/>
            <w:vAlign w:val="center"/>
          </w:tcPr>
          <w:p w:rsidR="007669B8" w:rsidRDefault="008C3AD9">
            <w:pPr>
              <w:adjustRightInd w:val="0"/>
              <w:snapToGrid w:val="0"/>
              <w:jc w:val="center"/>
              <w:rPr>
                <w:rFonts w:eastAsia="仿宋_GB2312"/>
                <w:sz w:val="24"/>
                <w:szCs w:val="24"/>
              </w:rPr>
            </w:pPr>
            <w:r>
              <w:rPr>
                <w:rFonts w:eastAsia="仿宋_GB2312" w:hint="eastAsia"/>
                <w:sz w:val="24"/>
                <w:szCs w:val="24"/>
              </w:rPr>
              <w:t>4</w:t>
            </w:r>
          </w:p>
          <w:p w:rsidR="007669B8" w:rsidRDefault="008C3AD9">
            <w:pPr>
              <w:adjustRightInd w:val="0"/>
              <w:snapToGrid w:val="0"/>
              <w:jc w:val="center"/>
              <w:rPr>
                <w:rFonts w:eastAsia="仿宋_GB2312"/>
                <w:sz w:val="24"/>
                <w:szCs w:val="24"/>
              </w:rPr>
            </w:pPr>
            <w:r>
              <w:rPr>
                <w:rFonts w:eastAsia="仿宋_GB2312"/>
                <w:sz w:val="24"/>
                <w:szCs w:val="24"/>
              </w:rPr>
              <w:t>暑期实践</w:t>
            </w:r>
          </w:p>
        </w:tc>
        <w:tc>
          <w:tcPr>
            <w:tcW w:w="1275" w:type="dxa"/>
            <w:vAlign w:val="center"/>
          </w:tcPr>
          <w:p w:rsidR="007669B8" w:rsidRDefault="007669B8">
            <w:pPr>
              <w:adjustRightInd w:val="0"/>
              <w:snapToGrid w:val="0"/>
              <w:jc w:val="center"/>
              <w:rPr>
                <w:rFonts w:eastAsia="仿宋_GB2312"/>
                <w:sz w:val="24"/>
                <w:szCs w:val="24"/>
              </w:rPr>
            </w:pPr>
          </w:p>
        </w:tc>
        <w:tc>
          <w:tcPr>
            <w:tcW w:w="1418" w:type="dxa"/>
            <w:vAlign w:val="center"/>
          </w:tcPr>
          <w:p w:rsidR="007669B8" w:rsidRDefault="007669B8">
            <w:pPr>
              <w:adjustRightInd w:val="0"/>
              <w:snapToGrid w:val="0"/>
              <w:jc w:val="center"/>
              <w:rPr>
                <w:rFonts w:eastAsia="仿宋_GB2312"/>
                <w:sz w:val="24"/>
                <w:szCs w:val="24"/>
              </w:rPr>
            </w:pPr>
          </w:p>
        </w:tc>
        <w:tc>
          <w:tcPr>
            <w:tcW w:w="567" w:type="dxa"/>
            <w:vAlign w:val="center"/>
          </w:tcPr>
          <w:p w:rsidR="007669B8" w:rsidRDefault="008C3AD9">
            <w:pPr>
              <w:adjustRightInd w:val="0"/>
              <w:snapToGrid w:val="0"/>
              <w:jc w:val="center"/>
              <w:rPr>
                <w:rFonts w:eastAsia="仿宋_GB2312"/>
                <w:sz w:val="24"/>
                <w:szCs w:val="24"/>
              </w:rPr>
            </w:pPr>
            <w:r>
              <w:rPr>
                <w:rFonts w:eastAsia="仿宋_GB2312" w:hint="eastAsia"/>
                <w:sz w:val="24"/>
                <w:szCs w:val="24"/>
              </w:rPr>
              <w:t>1</w:t>
            </w:r>
          </w:p>
        </w:tc>
        <w:tc>
          <w:tcPr>
            <w:tcW w:w="709" w:type="dxa"/>
            <w:vAlign w:val="center"/>
          </w:tcPr>
          <w:p w:rsidR="007669B8" w:rsidRDefault="008C3AD9">
            <w:pPr>
              <w:adjustRightInd w:val="0"/>
              <w:snapToGrid w:val="0"/>
              <w:jc w:val="center"/>
              <w:rPr>
                <w:rFonts w:eastAsia="仿宋_GB2312"/>
                <w:sz w:val="24"/>
                <w:szCs w:val="24"/>
              </w:rPr>
            </w:pPr>
            <w:r>
              <w:rPr>
                <w:rFonts w:eastAsia="仿宋_GB2312" w:hint="eastAsia"/>
                <w:sz w:val="24"/>
                <w:szCs w:val="24"/>
              </w:rPr>
              <w:t>22</w:t>
            </w:r>
          </w:p>
        </w:tc>
        <w:tc>
          <w:tcPr>
            <w:tcW w:w="1144" w:type="dxa"/>
            <w:vMerge w:val="restart"/>
            <w:vAlign w:val="center"/>
          </w:tcPr>
          <w:p w:rsidR="007669B8" w:rsidRDefault="008C3AD9">
            <w:pPr>
              <w:adjustRightInd w:val="0"/>
              <w:snapToGrid w:val="0"/>
              <w:jc w:val="center"/>
              <w:rPr>
                <w:rFonts w:eastAsia="仿宋_GB2312"/>
                <w:sz w:val="24"/>
                <w:szCs w:val="24"/>
              </w:rPr>
            </w:pPr>
            <w:r>
              <w:rPr>
                <w:rFonts w:eastAsia="仿宋_GB2312" w:hint="eastAsia"/>
                <w:sz w:val="24"/>
                <w:szCs w:val="24"/>
              </w:rPr>
              <w:t>4</w:t>
            </w:r>
            <w:r>
              <w:rPr>
                <w:rFonts w:eastAsia="仿宋_GB2312" w:hint="eastAsia"/>
                <w:sz w:val="24"/>
                <w:szCs w:val="24"/>
              </w:rPr>
              <w:t>周暑期实践与毕业顶岗合并</w:t>
            </w:r>
          </w:p>
        </w:tc>
      </w:tr>
      <w:tr w:rsidR="007669B8">
        <w:trPr>
          <w:jc w:val="center"/>
        </w:trPr>
        <w:tc>
          <w:tcPr>
            <w:tcW w:w="545" w:type="dxa"/>
            <w:vMerge w:val="restart"/>
            <w:vAlign w:val="center"/>
          </w:tcPr>
          <w:p w:rsidR="007669B8" w:rsidRDefault="008C3AD9">
            <w:pPr>
              <w:adjustRightInd w:val="0"/>
              <w:snapToGrid w:val="0"/>
              <w:jc w:val="center"/>
              <w:rPr>
                <w:rFonts w:eastAsia="仿宋_GB2312"/>
                <w:sz w:val="24"/>
                <w:szCs w:val="24"/>
              </w:rPr>
            </w:pPr>
            <w:r>
              <w:rPr>
                <w:rFonts w:eastAsia="仿宋_GB2312"/>
                <w:sz w:val="24"/>
                <w:szCs w:val="24"/>
              </w:rPr>
              <w:t>Ⅲ</w:t>
            </w: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5</w:t>
            </w:r>
          </w:p>
        </w:tc>
        <w:tc>
          <w:tcPr>
            <w:tcW w:w="1572" w:type="dxa"/>
            <w:vAlign w:val="center"/>
          </w:tcPr>
          <w:p w:rsidR="007669B8" w:rsidRDefault="007669B8">
            <w:pPr>
              <w:adjustRightInd w:val="0"/>
              <w:snapToGrid w:val="0"/>
              <w:jc w:val="center"/>
              <w:rPr>
                <w:rFonts w:eastAsia="仿宋_GB2312"/>
                <w:sz w:val="24"/>
                <w:szCs w:val="24"/>
              </w:rPr>
            </w:pPr>
          </w:p>
        </w:tc>
        <w:tc>
          <w:tcPr>
            <w:tcW w:w="1276" w:type="dxa"/>
            <w:vAlign w:val="center"/>
          </w:tcPr>
          <w:p w:rsidR="007669B8" w:rsidRDefault="007669B8">
            <w:pPr>
              <w:adjustRightInd w:val="0"/>
              <w:snapToGrid w:val="0"/>
              <w:jc w:val="center"/>
              <w:rPr>
                <w:rFonts w:eastAsia="仿宋_GB2312"/>
                <w:sz w:val="24"/>
                <w:szCs w:val="24"/>
              </w:rPr>
            </w:pPr>
          </w:p>
        </w:tc>
        <w:tc>
          <w:tcPr>
            <w:tcW w:w="1275" w:type="dxa"/>
            <w:vAlign w:val="center"/>
          </w:tcPr>
          <w:p w:rsidR="007669B8" w:rsidRDefault="008C3AD9">
            <w:pPr>
              <w:widowControl/>
              <w:adjustRightInd w:val="0"/>
              <w:snapToGrid w:val="0"/>
              <w:jc w:val="center"/>
              <w:rPr>
                <w:rFonts w:eastAsia="仿宋_GB2312"/>
                <w:sz w:val="24"/>
                <w:szCs w:val="24"/>
              </w:rPr>
            </w:pPr>
            <w:r>
              <w:rPr>
                <w:rFonts w:eastAsia="仿宋"/>
                <w:kern w:val="0"/>
                <w:sz w:val="24"/>
                <w:szCs w:val="24"/>
              </w:rPr>
              <w:t>16</w:t>
            </w:r>
          </w:p>
        </w:tc>
        <w:tc>
          <w:tcPr>
            <w:tcW w:w="1418" w:type="dxa"/>
            <w:vAlign w:val="center"/>
          </w:tcPr>
          <w:p w:rsidR="007669B8" w:rsidRDefault="007669B8">
            <w:pPr>
              <w:adjustRightInd w:val="0"/>
              <w:snapToGrid w:val="0"/>
              <w:jc w:val="center"/>
              <w:rPr>
                <w:rFonts w:eastAsia="仿宋_GB2312"/>
                <w:sz w:val="24"/>
                <w:szCs w:val="24"/>
              </w:rPr>
            </w:pP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0</w:t>
            </w:r>
          </w:p>
        </w:tc>
        <w:tc>
          <w:tcPr>
            <w:tcW w:w="709" w:type="dxa"/>
            <w:vAlign w:val="center"/>
          </w:tcPr>
          <w:p w:rsidR="007669B8" w:rsidRDefault="008C3AD9">
            <w:pPr>
              <w:adjustRightInd w:val="0"/>
              <w:snapToGrid w:val="0"/>
              <w:jc w:val="center"/>
              <w:rPr>
                <w:rFonts w:eastAsia="仿宋_GB2312"/>
                <w:sz w:val="24"/>
                <w:szCs w:val="24"/>
              </w:rPr>
            </w:pPr>
            <w:r>
              <w:rPr>
                <w:rFonts w:eastAsia="仿宋_GB2312"/>
                <w:sz w:val="24"/>
                <w:szCs w:val="24"/>
              </w:rPr>
              <w:t>16</w:t>
            </w:r>
          </w:p>
        </w:tc>
        <w:tc>
          <w:tcPr>
            <w:tcW w:w="1144" w:type="dxa"/>
            <w:vMerge/>
            <w:vAlign w:val="center"/>
          </w:tcPr>
          <w:p w:rsidR="007669B8" w:rsidRDefault="007669B8">
            <w:pPr>
              <w:adjustRightInd w:val="0"/>
              <w:snapToGrid w:val="0"/>
              <w:jc w:val="center"/>
              <w:rPr>
                <w:rFonts w:eastAsia="仿宋_GB2312"/>
                <w:sz w:val="24"/>
                <w:szCs w:val="24"/>
              </w:rPr>
            </w:pPr>
          </w:p>
        </w:tc>
      </w:tr>
      <w:tr w:rsidR="007669B8">
        <w:trPr>
          <w:jc w:val="center"/>
        </w:trPr>
        <w:tc>
          <w:tcPr>
            <w:tcW w:w="545" w:type="dxa"/>
            <w:vMerge/>
            <w:vAlign w:val="center"/>
          </w:tcPr>
          <w:p w:rsidR="007669B8" w:rsidRDefault="007669B8">
            <w:pPr>
              <w:adjustRightInd w:val="0"/>
              <w:snapToGrid w:val="0"/>
              <w:jc w:val="center"/>
              <w:rPr>
                <w:rFonts w:eastAsia="仿宋_GB2312"/>
                <w:sz w:val="24"/>
                <w:szCs w:val="24"/>
              </w:rPr>
            </w:pPr>
          </w:p>
        </w:tc>
        <w:tc>
          <w:tcPr>
            <w:tcW w:w="543" w:type="dxa"/>
            <w:vAlign w:val="center"/>
          </w:tcPr>
          <w:p w:rsidR="007669B8" w:rsidRDefault="008C3AD9">
            <w:pPr>
              <w:adjustRightInd w:val="0"/>
              <w:snapToGrid w:val="0"/>
              <w:jc w:val="center"/>
              <w:rPr>
                <w:rFonts w:eastAsia="仿宋_GB2312"/>
                <w:sz w:val="24"/>
                <w:szCs w:val="24"/>
              </w:rPr>
            </w:pPr>
            <w:r>
              <w:rPr>
                <w:rFonts w:eastAsia="仿宋_GB2312"/>
                <w:sz w:val="24"/>
                <w:szCs w:val="24"/>
              </w:rPr>
              <w:t>6</w:t>
            </w:r>
          </w:p>
        </w:tc>
        <w:tc>
          <w:tcPr>
            <w:tcW w:w="1572" w:type="dxa"/>
            <w:vAlign w:val="center"/>
          </w:tcPr>
          <w:p w:rsidR="007669B8" w:rsidRDefault="007669B8">
            <w:pPr>
              <w:adjustRightInd w:val="0"/>
              <w:snapToGrid w:val="0"/>
              <w:jc w:val="center"/>
              <w:rPr>
                <w:rFonts w:eastAsia="仿宋_GB2312"/>
                <w:sz w:val="24"/>
                <w:szCs w:val="24"/>
              </w:rPr>
            </w:pPr>
          </w:p>
        </w:tc>
        <w:tc>
          <w:tcPr>
            <w:tcW w:w="1276" w:type="dxa"/>
            <w:vAlign w:val="center"/>
          </w:tcPr>
          <w:p w:rsidR="007669B8" w:rsidRDefault="007669B8">
            <w:pPr>
              <w:adjustRightInd w:val="0"/>
              <w:snapToGrid w:val="0"/>
              <w:jc w:val="center"/>
              <w:rPr>
                <w:rFonts w:eastAsia="仿宋_GB2312"/>
                <w:sz w:val="24"/>
                <w:szCs w:val="24"/>
              </w:rPr>
            </w:pPr>
          </w:p>
        </w:tc>
        <w:tc>
          <w:tcPr>
            <w:tcW w:w="1275" w:type="dxa"/>
            <w:vAlign w:val="center"/>
          </w:tcPr>
          <w:p w:rsidR="007669B8" w:rsidRDefault="008C3AD9">
            <w:pPr>
              <w:widowControl/>
              <w:adjustRightInd w:val="0"/>
              <w:snapToGrid w:val="0"/>
              <w:jc w:val="center"/>
              <w:rPr>
                <w:rFonts w:eastAsia="仿宋"/>
                <w:sz w:val="24"/>
                <w:szCs w:val="24"/>
              </w:rPr>
            </w:pPr>
            <w:r>
              <w:rPr>
                <w:rFonts w:eastAsia="仿宋"/>
                <w:kern w:val="0"/>
                <w:sz w:val="24"/>
                <w:szCs w:val="24"/>
              </w:rPr>
              <w:t>1</w:t>
            </w:r>
            <w:r>
              <w:rPr>
                <w:rFonts w:eastAsia="仿宋" w:hint="eastAsia"/>
                <w:kern w:val="0"/>
                <w:sz w:val="24"/>
                <w:szCs w:val="24"/>
              </w:rPr>
              <w:t>8</w:t>
            </w:r>
          </w:p>
        </w:tc>
        <w:tc>
          <w:tcPr>
            <w:tcW w:w="1418"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p>
          <w:p w:rsidR="007669B8" w:rsidRDefault="008C3AD9">
            <w:pPr>
              <w:adjustRightInd w:val="0"/>
              <w:snapToGrid w:val="0"/>
              <w:jc w:val="center"/>
              <w:rPr>
                <w:rFonts w:eastAsia="仿宋_GB2312"/>
                <w:sz w:val="24"/>
                <w:szCs w:val="24"/>
              </w:rPr>
            </w:pPr>
            <w:r>
              <w:rPr>
                <w:rFonts w:eastAsia="仿宋_GB2312"/>
                <w:sz w:val="24"/>
                <w:szCs w:val="24"/>
              </w:rPr>
              <w:t>合并进行</w:t>
            </w: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0</w:t>
            </w:r>
          </w:p>
        </w:tc>
        <w:tc>
          <w:tcPr>
            <w:tcW w:w="709" w:type="dxa"/>
            <w:vAlign w:val="center"/>
          </w:tcPr>
          <w:p w:rsidR="007669B8" w:rsidRDefault="008C3AD9">
            <w:pPr>
              <w:adjustRightInd w:val="0"/>
              <w:snapToGrid w:val="0"/>
              <w:jc w:val="center"/>
              <w:rPr>
                <w:rFonts w:eastAsia="仿宋_GB2312"/>
                <w:sz w:val="24"/>
                <w:szCs w:val="24"/>
              </w:rPr>
            </w:pPr>
            <w:r>
              <w:rPr>
                <w:rFonts w:eastAsia="仿宋_GB2312"/>
                <w:sz w:val="24"/>
                <w:szCs w:val="24"/>
              </w:rPr>
              <w:t>1</w:t>
            </w:r>
            <w:r>
              <w:rPr>
                <w:rFonts w:eastAsia="仿宋_GB2312" w:hint="eastAsia"/>
                <w:sz w:val="24"/>
                <w:szCs w:val="24"/>
              </w:rPr>
              <w:t>8</w:t>
            </w:r>
          </w:p>
        </w:tc>
        <w:tc>
          <w:tcPr>
            <w:tcW w:w="1144" w:type="dxa"/>
            <w:vMerge/>
            <w:vAlign w:val="center"/>
          </w:tcPr>
          <w:p w:rsidR="007669B8" w:rsidRDefault="007669B8">
            <w:pPr>
              <w:adjustRightInd w:val="0"/>
              <w:snapToGrid w:val="0"/>
              <w:jc w:val="center"/>
              <w:rPr>
                <w:rFonts w:eastAsia="仿宋_GB2312"/>
                <w:sz w:val="24"/>
                <w:szCs w:val="24"/>
              </w:rPr>
            </w:pPr>
          </w:p>
        </w:tc>
      </w:tr>
      <w:tr w:rsidR="007669B8">
        <w:trPr>
          <w:trHeight w:val="222"/>
          <w:jc w:val="center"/>
        </w:trPr>
        <w:tc>
          <w:tcPr>
            <w:tcW w:w="1088" w:type="dxa"/>
            <w:gridSpan w:val="2"/>
            <w:vAlign w:val="center"/>
          </w:tcPr>
          <w:p w:rsidR="007669B8" w:rsidRDefault="008C3AD9">
            <w:pPr>
              <w:adjustRightInd w:val="0"/>
              <w:snapToGrid w:val="0"/>
              <w:jc w:val="center"/>
              <w:rPr>
                <w:rFonts w:eastAsia="仿宋_GB2312"/>
                <w:sz w:val="24"/>
                <w:szCs w:val="24"/>
              </w:rPr>
            </w:pPr>
            <w:r>
              <w:rPr>
                <w:rFonts w:eastAsia="仿宋_GB2312"/>
                <w:sz w:val="24"/>
                <w:szCs w:val="24"/>
              </w:rPr>
              <w:t>合</w:t>
            </w:r>
            <w:r>
              <w:rPr>
                <w:rFonts w:eastAsia="仿宋_GB2312"/>
                <w:sz w:val="24"/>
                <w:szCs w:val="24"/>
              </w:rPr>
              <w:t xml:space="preserve"> </w:t>
            </w:r>
            <w:r>
              <w:rPr>
                <w:rFonts w:eastAsia="仿宋_GB2312"/>
                <w:sz w:val="24"/>
                <w:szCs w:val="24"/>
              </w:rPr>
              <w:t>计</w:t>
            </w:r>
          </w:p>
        </w:tc>
        <w:tc>
          <w:tcPr>
            <w:tcW w:w="1572" w:type="dxa"/>
            <w:vAlign w:val="center"/>
          </w:tcPr>
          <w:p w:rsidR="007669B8" w:rsidRDefault="008C3AD9">
            <w:pPr>
              <w:adjustRightInd w:val="0"/>
              <w:snapToGrid w:val="0"/>
              <w:jc w:val="center"/>
              <w:rPr>
                <w:rFonts w:eastAsia="仿宋_GB2312"/>
                <w:sz w:val="24"/>
                <w:szCs w:val="24"/>
              </w:rPr>
            </w:pPr>
            <w:r>
              <w:rPr>
                <w:rFonts w:eastAsia="仿宋_GB2312"/>
                <w:sz w:val="24"/>
                <w:szCs w:val="24"/>
              </w:rPr>
              <w:t>6</w:t>
            </w:r>
            <w:r>
              <w:rPr>
                <w:rFonts w:eastAsia="仿宋_GB2312" w:hint="eastAsia"/>
                <w:sz w:val="24"/>
                <w:szCs w:val="24"/>
              </w:rPr>
              <w:t>5</w:t>
            </w:r>
          </w:p>
        </w:tc>
        <w:tc>
          <w:tcPr>
            <w:tcW w:w="1276" w:type="dxa"/>
            <w:vAlign w:val="center"/>
          </w:tcPr>
          <w:p w:rsidR="007669B8" w:rsidRDefault="008C3AD9">
            <w:pPr>
              <w:adjustRightInd w:val="0"/>
              <w:snapToGrid w:val="0"/>
              <w:jc w:val="center"/>
              <w:rPr>
                <w:rFonts w:eastAsia="仿宋_GB2312"/>
                <w:sz w:val="24"/>
                <w:szCs w:val="24"/>
              </w:rPr>
            </w:pPr>
            <w:r>
              <w:rPr>
                <w:rFonts w:eastAsia="仿宋_GB2312"/>
                <w:sz w:val="24"/>
                <w:szCs w:val="24"/>
              </w:rPr>
              <w:t>6</w:t>
            </w:r>
          </w:p>
        </w:tc>
        <w:tc>
          <w:tcPr>
            <w:tcW w:w="1275" w:type="dxa"/>
            <w:vAlign w:val="center"/>
          </w:tcPr>
          <w:p w:rsidR="007669B8" w:rsidRDefault="008C3AD9">
            <w:pPr>
              <w:adjustRightInd w:val="0"/>
              <w:snapToGrid w:val="0"/>
              <w:jc w:val="center"/>
              <w:rPr>
                <w:rFonts w:eastAsia="仿宋_GB2312"/>
                <w:sz w:val="24"/>
                <w:szCs w:val="24"/>
              </w:rPr>
            </w:pPr>
            <w:r>
              <w:rPr>
                <w:rFonts w:eastAsia="仿宋_GB2312"/>
                <w:sz w:val="24"/>
                <w:szCs w:val="24"/>
              </w:rPr>
              <w:t>3</w:t>
            </w:r>
            <w:r>
              <w:rPr>
                <w:rFonts w:eastAsia="仿宋_GB2312" w:hint="eastAsia"/>
                <w:sz w:val="24"/>
                <w:szCs w:val="24"/>
              </w:rPr>
              <w:t>4</w:t>
            </w:r>
          </w:p>
        </w:tc>
        <w:tc>
          <w:tcPr>
            <w:tcW w:w="1418" w:type="dxa"/>
            <w:vAlign w:val="center"/>
          </w:tcPr>
          <w:p w:rsidR="007669B8" w:rsidRDefault="008C3AD9">
            <w:pPr>
              <w:adjustRightInd w:val="0"/>
              <w:snapToGrid w:val="0"/>
              <w:jc w:val="center"/>
              <w:rPr>
                <w:rFonts w:eastAsia="仿宋_GB2312"/>
                <w:sz w:val="24"/>
                <w:szCs w:val="24"/>
              </w:rPr>
            </w:pPr>
            <w:r>
              <w:rPr>
                <w:rFonts w:eastAsia="仿宋_GB2312" w:hint="eastAsia"/>
                <w:sz w:val="24"/>
                <w:szCs w:val="24"/>
              </w:rPr>
              <w:t>2</w:t>
            </w:r>
          </w:p>
        </w:tc>
        <w:tc>
          <w:tcPr>
            <w:tcW w:w="567" w:type="dxa"/>
            <w:vAlign w:val="center"/>
          </w:tcPr>
          <w:p w:rsidR="007669B8" w:rsidRDefault="008C3AD9">
            <w:pPr>
              <w:adjustRightInd w:val="0"/>
              <w:snapToGrid w:val="0"/>
              <w:jc w:val="center"/>
              <w:rPr>
                <w:rFonts w:eastAsia="仿宋_GB2312"/>
                <w:sz w:val="24"/>
                <w:szCs w:val="24"/>
              </w:rPr>
            </w:pPr>
            <w:r>
              <w:rPr>
                <w:rFonts w:eastAsia="仿宋_GB2312"/>
                <w:sz w:val="24"/>
                <w:szCs w:val="24"/>
              </w:rPr>
              <w:t>4</w:t>
            </w:r>
          </w:p>
        </w:tc>
        <w:tc>
          <w:tcPr>
            <w:tcW w:w="709" w:type="dxa"/>
            <w:vAlign w:val="center"/>
          </w:tcPr>
          <w:p w:rsidR="007669B8" w:rsidRDefault="008C3AD9">
            <w:pPr>
              <w:adjustRightInd w:val="0"/>
              <w:snapToGrid w:val="0"/>
              <w:jc w:val="center"/>
              <w:rPr>
                <w:rFonts w:eastAsia="仿宋_GB2312"/>
                <w:sz w:val="24"/>
                <w:szCs w:val="24"/>
              </w:rPr>
            </w:pPr>
            <w:r>
              <w:rPr>
                <w:rFonts w:eastAsia="仿宋_GB2312" w:hint="eastAsia"/>
                <w:sz w:val="24"/>
                <w:szCs w:val="24"/>
              </w:rPr>
              <w:t>111</w:t>
            </w:r>
          </w:p>
        </w:tc>
        <w:tc>
          <w:tcPr>
            <w:tcW w:w="1144" w:type="dxa"/>
            <w:vMerge/>
            <w:vAlign w:val="center"/>
          </w:tcPr>
          <w:p w:rsidR="007669B8" w:rsidRDefault="007669B8">
            <w:pPr>
              <w:adjustRightInd w:val="0"/>
              <w:snapToGrid w:val="0"/>
              <w:jc w:val="center"/>
              <w:rPr>
                <w:rFonts w:eastAsia="仿宋_GB2312"/>
                <w:sz w:val="24"/>
                <w:szCs w:val="24"/>
              </w:rPr>
            </w:pPr>
          </w:p>
        </w:tc>
      </w:tr>
    </w:tbl>
    <w:p w:rsidR="007669B8" w:rsidRDefault="008C3AD9">
      <w:pPr>
        <w:adjustRightInd w:val="0"/>
        <w:snapToGrid w:val="0"/>
        <w:ind w:firstLineChars="200" w:firstLine="480"/>
        <w:rPr>
          <w:rFonts w:eastAsia="楷体"/>
          <w:sz w:val="24"/>
          <w:szCs w:val="24"/>
        </w:rPr>
      </w:pPr>
      <w:r>
        <w:rPr>
          <w:rFonts w:eastAsia="楷体"/>
          <w:sz w:val="24"/>
          <w:szCs w:val="24"/>
        </w:rPr>
        <w:t>（二）按学期安排课程</w:t>
      </w:r>
    </w:p>
    <w:p w:rsidR="007669B8" w:rsidRDefault="008C3AD9">
      <w:pPr>
        <w:adjustRightInd w:val="0"/>
        <w:snapToGrid w:val="0"/>
        <w:ind w:firstLineChars="200" w:firstLine="480"/>
        <w:jc w:val="center"/>
        <w:rPr>
          <w:rFonts w:eastAsia="仿宋_GB2312"/>
          <w:sz w:val="24"/>
          <w:szCs w:val="24"/>
        </w:rPr>
      </w:pPr>
      <w:r>
        <w:rPr>
          <w:rFonts w:eastAsia="仿宋_GB2312"/>
          <w:sz w:val="24"/>
          <w:szCs w:val="24"/>
        </w:rPr>
        <w:t>表</w:t>
      </w:r>
      <w:r>
        <w:rPr>
          <w:rFonts w:eastAsia="仿宋_GB2312" w:hint="eastAsia"/>
          <w:sz w:val="24"/>
          <w:szCs w:val="24"/>
        </w:rPr>
        <w:t>6</w:t>
      </w:r>
      <w:r>
        <w:rPr>
          <w:rFonts w:eastAsia="仿宋_GB2312"/>
          <w:sz w:val="24"/>
          <w:szCs w:val="24"/>
        </w:rPr>
        <w:t xml:space="preserve">  </w:t>
      </w:r>
      <w:r>
        <w:rPr>
          <w:rFonts w:eastAsia="仿宋_GB2312"/>
          <w:sz w:val="24"/>
          <w:szCs w:val="24"/>
        </w:rPr>
        <w:t>按学期安排课程表</w:t>
      </w:r>
    </w:p>
    <w:p w:rsidR="007669B8" w:rsidRDefault="007669B8">
      <w:pPr>
        <w:adjustRightInd w:val="0"/>
        <w:snapToGrid w:val="0"/>
        <w:ind w:firstLineChars="200" w:firstLine="482"/>
        <w:jc w:val="left"/>
        <w:rPr>
          <w:rFonts w:eastAsia="黑体"/>
          <w:b/>
          <w:sz w:val="24"/>
          <w:szCs w:val="24"/>
        </w:rPr>
      </w:pPr>
    </w:p>
    <w:p w:rsidR="007669B8" w:rsidRDefault="007669B8">
      <w:pPr>
        <w:adjustRightInd w:val="0"/>
        <w:snapToGrid w:val="0"/>
        <w:ind w:firstLineChars="200" w:firstLine="482"/>
        <w:jc w:val="left"/>
        <w:rPr>
          <w:rFonts w:eastAsia="黑体"/>
          <w:b/>
          <w:sz w:val="24"/>
          <w:szCs w:val="24"/>
        </w:rPr>
      </w:pPr>
    </w:p>
    <w:p w:rsidR="007669B8" w:rsidRDefault="008C3AD9">
      <w:pPr>
        <w:adjustRightInd w:val="0"/>
        <w:snapToGrid w:val="0"/>
        <w:ind w:firstLineChars="200" w:firstLine="482"/>
        <w:jc w:val="left"/>
        <w:rPr>
          <w:rFonts w:eastAsia="仿宋"/>
          <w:b/>
          <w:bCs/>
          <w:kern w:val="0"/>
          <w:sz w:val="24"/>
          <w:szCs w:val="24"/>
        </w:rPr>
      </w:pPr>
      <w:r>
        <w:rPr>
          <w:rFonts w:eastAsia="仿宋"/>
          <w:b/>
          <w:bCs/>
          <w:kern w:val="0"/>
          <w:sz w:val="24"/>
          <w:szCs w:val="24"/>
        </w:rPr>
        <w:t>说明：</w:t>
      </w:r>
    </w:p>
    <w:p w:rsidR="007669B8" w:rsidRDefault="008C3AD9">
      <w:pPr>
        <w:numPr>
          <w:ilvl w:val="0"/>
          <w:numId w:val="9"/>
        </w:numPr>
        <w:adjustRightInd w:val="0"/>
        <w:snapToGrid w:val="0"/>
        <w:ind w:firstLineChars="200" w:firstLine="480"/>
        <w:jc w:val="left"/>
        <w:rPr>
          <w:rFonts w:eastAsia="仿宋_GB2312"/>
          <w:sz w:val="24"/>
          <w:szCs w:val="24"/>
        </w:rPr>
      </w:pPr>
      <w:r>
        <w:rPr>
          <w:rFonts w:eastAsia="仿宋_GB2312"/>
          <w:sz w:val="24"/>
          <w:szCs w:val="24"/>
        </w:rPr>
        <w:t>公共基础任选课程学分栏中的分值是对该类课程的最低学分要求，毕业时该类任选课获得学分不得低于该分值。</w:t>
      </w:r>
    </w:p>
    <w:p w:rsidR="007669B8" w:rsidRDefault="008C3AD9">
      <w:pPr>
        <w:numPr>
          <w:ilvl w:val="0"/>
          <w:numId w:val="9"/>
        </w:numPr>
        <w:adjustRightInd w:val="0"/>
        <w:snapToGrid w:val="0"/>
        <w:ind w:firstLineChars="200" w:firstLine="480"/>
        <w:jc w:val="left"/>
        <w:rPr>
          <w:rFonts w:eastAsia="仿宋_GB2312"/>
          <w:sz w:val="24"/>
          <w:szCs w:val="24"/>
        </w:rPr>
      </w:pPr>
      <w:r>
        <w:rPr>
          <w:rFonts w:eastAsia="仿宋_GB2312" w:hint="eastAsia"/>
          <w:sz w:val="24"/>
          <w:szCs w:val="24"/>
        </w:rPr>
        <w:t>学生参加</w:t>
      </w:r>
      <w:r>
        <w:rPr>
          <w:rFonts w:eastAsia="仿宋_GB2312"/>
          <w:sz w:val="24"/>
          <w:szCs w:val="24"/>
        </w:rPr>
        <w:t>外语、计算机等</w:t>
      </w:r>
      <w:r>
        <w:rPr>
          <w:rFonts w:eastAsia="仿宋_GB2312" w:hint="eastAsia"/>
          <w:sz w:val="24"/>
          <w:szCs w:val="24"/>
        </w:rPr>
        <w:t>考证的，可以</w:t>
      </w:r>
      <w:r>
        <w:rPr>
          <w:rFonts w:eastAsia="仿宋_GB2312"/>
          <w:sz w:val="24"/>
          <w:szCs w:val="24"/>
        </w:rPr>
        <w:t>以</w:t>
      </w:r>
      <w:r>
        <w:rPr>
          <w:rFonts w:eastAsia="仿宋_GB2312" w:hint="eastAsia"/>
          <w:sz w:val="24"/>
          <w:szCs w:val="24"/>
        </w:rPr>
        <w:t>外语</w:t>
      </w:r>
      <w:r>
        <w:rPr>
          <w:rFonts w:eastAsia="仿宋_GB2312"/>
          <w:sz w:val="24"/>
          <w:szCs w:val="24"/>
        </w:rPr>
        <w:t>与计算机等级证书的成绩经</w:t>
      </w:r>
      <w:r>
        <w:rPr>
          <w:rFonts w:eastAsia="仿宋_GB2312"/>
          <w:sz w:val="24"/>
          <w:szCs w:val="24"/>
        </w:rPr>
        <w:t>1.4</w:t>
      </w:r>
      <w:r>
        <w:rPr>
          <w:rFonts w:eastAsia="仿宋_GB2312"/>
          <w:sz w:val="24"/>
          <w:szCs w:val="24"/>
        </w:rPr>
        <w:t>折算后计分别为《基础英语》、《计算机信息素养》的课程成绩。</w:t>
      </w:r>
    </w:p>
    <w:p w:rsidR="007669B8" w:rsidRDefault="008C3AD9">
      <w:pPr>
        <w:adjustRightInd w:val="0"/>
        <w:snapToGrid w:val="0"/>
        <w:ind w:firstLineChars="200" w:firstLine="480"/>
        <w:jc w:val="left"/>
        <w:rPr>
          <w:rFonts w:eastAsia="仿宋"/>
          <w:kern w:val="0"/>
          <w:sz w:val="24"/>
          <w:szCs w:val="24"/>
        </w:rPr>
      </w:pPr>
      <w:r>
        <w:rPr>
          <w:rFonts w:eastAsia="仿宋" w:hint="eastAsia"/>
          <w:kern w:val="0"/>
          <w:sz w:val="24"/>
          <w:szCs w:val="24"/>
        </w:rPr>
        <w:t>3</w:t>
      </w:r>
      <w:r>
        <w:rPr>
          <w:rFonts w:eastAsia="仿宋"/>
          <w:kern w:val="0"/>
          <w:sz w:val="24"/>
          <w:szCs w:val="24"/>
        </w:rPr>
        <w:t>.</w:t>
      </w:r>
      <w:r>
        <w:rPr>
          <w:rFonts w:eastAsia="仿宋"/>
          <w:kern w:val="0"/>
          <w:sz w:val="24"/>
          <w:szCs w:val="24"/>
        </w:rPr>
        <w:t>课程类型：</w:t>
      </w:r>
      <w:r>
        <w:rPr>
          <w:rFonts w:eastAsia="仿宋"/>
          <w:kern w:val="0"/>
          <w:sz w:val="24"/>
          <w:szCs w:val="24"/>
        </w:rPr>
        <w:t>A</w:t>
      </w:r>
      <w:r>
        <w:rPr>
          <w:rFonts w:eastAsia="仿宋"/>
          <w:kern w:val="0"/>
          <w:sz w:val="24"/>
          <w:szCs w:val="24"/>
        </w:rPr>
        <w:t>类（纯理论课）、</w:t>
      </w:r>
      <w:r>
        <w:rPr>
          <w:rFonts w:eastAsia="仿宋"/>
          <w:kern w:val="0"/>
          <w:sz w:val="24"/>
          <w:szCs w:val="24"/>
        </w:rPr>
        <w:t>B</w:t>
      </w:r>
      <w:r>
        <w:rPr>
          <w:rFonts w:eastAsia="仿宋"/>
          <w:kern w:val="0"/>
          <w:sz w:val="24"/>
          <w:szCs w:val="24"/>
        </w:rPr>
        <w:t>类（理论</w:t>
      </w:r>
      <w:r>
        <w:rPr>
          <w:rFonts w:eastAsia="仿宋"/>
          <w:kern w:val="0"/>
          <w:sz w:val="24"/>
          <w:szCs w:val="24"/>
        </w:rPr>
        <w:t>+</w:t>
      </w:r>
      <w:r>
        <w:rPr>
          <w:rFonts w:eastAsia="仿宋"/>
          <w:kern w:val="0"/>
          <w:sz w:val="24"/>
          <w:szCs w:val="24"/>
        </w:rPr>
        <w:t>实践课）、</w:t>
      </w:r>
      <w:r>
        <w:rPr>
          <w:rFonts w:eastAsia="仿宋"/>
          <w:kern w:val="0"/>
          <w:sz w:val="24"/>
          <w:szCs w:val="24"/>
        </w:rPr>
        <w:t>C</w:t>
      </w:r>
      <w:r>
        <w:rPr>
          <w:rFonts w:eastAsia="仿宋"/>
          <w:kern w:val="0"/>
          <w:sz w:val="24"/>
          <w:szCs w:val="24"/>
        </w:rPr>
        <w:t>类（</w:t>
      </w:r>
      <w:proofErr w:type="gramStart"/>
      <w:r>
        <w:rPr>
          <w:rFonts w:eastAsia="仿宋"/>
          <w:kern w:val="0"/>
          <w:sz w:val="24"/>
          <w:szCs w:val="24"/>
        </w:rPr>
        <w:t>纯实践</w:t>
      </w:r>
      <w:proofErr w:type="gramEnd"/>
      <w:r>
        <w:rPr>
          <w:rFonts w:eastAsia="仿宋"/>
          <w:kern w:val="0"/>
          <w:sz w:val="24"/>
          <w:szCs w:val="24"/>
        </w:rPr>
        <w:t>课）</w:t>
      </w:r>
    </w:p>
    <w:p w:rsidR="007669B8" w:rsidRDefault="008C3AD9">
      <w:pPr>
        <w:adjustRightInd w:val="0"/>
        <w:snapToGrid w:val="0"/>
        <w:ind w:firstLineChars="200" w:firstLine="480"/>
        <w:jc w:val="left"/>
        <w:rPr>
          <w:rFonts w:eastAsia="仿宋"/>
          <w:kern w:val="0"/>
          <w:sz w:val="24"/>
          <w:szCs w:val="24"/>
        </w:rPr>
      </w:pPr>
      <w:r>
        <w:rPr>
          <w:rFonts w:eastAsia="仿宋" w:hint="eastAsia"/>
          <w:kern w:val="0"/>
          <w:sz w:val="24"/>
          <w:szCs w:val="24"/>
        </w:rPr>
        <w:t>4</w:t>
      </w:r>
      <w:r>
        <w:rPr>
          <w:rFonts w:eastAsia="仿宋"/>
          <w:kern w:val="0"/>
          <w:sz w:val="24"/>
          <w:szCs w:val="24"/>
        </w:rPr>
        <w:t>.</w:t>
      </w:r>
      <w:r>
        <w:rPr>
          <w:rFonts w:eastAsia="仿宋"/>
          <w:kern w:val="0"/>
          <w:sz w:val="24"/>
          <w:szCs w:val="24"/>
        </w:rPr>
        <w:t>有</w:t>
      </w:r>
      <w:r>
        <w:rPr>
          <w:rFonts w:eastAsia="仿宋"/>
          <w:kern w:val="0"/>
          <w:sz w:val="24"/>
          <w:szCs w:val="24"/>
        </w:rPr>
        <w:t>“</w:t>
      </w:r>
      <w:r>
        <w:rPr>
          <w:rFonts w:eastAsia="仿宋"/>
          <w:kern w:val="0"/>
          <w:sz w:val="24"/>
          <w:szCs w:val="24"/>
        </w:rPr>
        <w:t>专升本</w:t>
      </w:r>
      <w:r>
        <w:rPr>
          <w:rFonts w:eastAsia="仿宋"/>
          <w:kern w:val="0"/>
          <w:sz w:val="24"/>
          <w:szCs w:val="24"/>
        </w:rPr>
        <w:t>”</w:t>
      </w:r>
      <w:r>
        <w:rPr>
          <w:rFonts w:eastAsia="仿宋"/>
          <w:kern w:val="0"/>
          <w:sz w:val="24"/>
          <w:szCs w:val="24"/>
        </w:rPr>
        <w:t>升学考试需求的学生，可以选择升学类课程模块，且该模块课程学分与科技工程类和人文</w:t>
      </w:r>
      <w:proofErr w:type="gramStart"/>
      <w:r>
        <w:rPr>
          <w:rFonts w:eastAsia="仿宋"/>
          <w:kern w:val="0"/>
          <w:sz w:val="24"/>
          <w:szCs w:val="24"/>
        </w:rPr>
        <w:t>艺术类任选课</w:t>
      </w:r>
      <w:proofErr w:type="gramEnd"/>
      <w:r>
        <w:rPr>
          <w:rFonts w:eastAsia="仿宋"/>
          <w:kern w:val="0"/>
          <w:sz w:val="24"/>
          <w:szCs w:val="24"/>
        </w:rPr>
        <w:t>中的相关课程学分进行互换和充抵。</w:t>
      </w:r>
    </w:p>
    <w:p w:rsidR="007669B8" w:rsidRDefault="008C3AD9">
      <w:pPr>
        <w:adjustRightInd w:val="0"/>
        <w:snapToGrid w:val="0"/>
        <w:ind w:firstLineChars="200" w:firstLine="480"/>
        <w:jc w:val="left"/>
        <w:rPr>
          <w:rFonts w:eastAsia="仿宋"/>
          <w:kern w:val="0"/>
          <w:sz w:val="24"/>
          <w:szCs w:val="24"/>
        </w:rPr>
      </w:pPr>
      <w:r>
        <w:rPr>
          <w:rFonts w:eastAsia="仿宋" w:hint="eastAsia"/>
          <w:kern w:val="0"/>
          <w:sz w:val="24"/>
          <w:szCs w:val="24"/>
        </w:rPr>
        <w:t>5</w:t>
      </w:r>
      <w:r>
        <w:rPr>
          <w:rFonts w:eastAsia="仿宋"/>
          <w:kern w:val="0"/>
          <w:sz w:val="24"/>
          <w:szCs w:val="24"/>
        </w:rPr>
        <w:t>.</w:t>
      </w:r>
      <w:r>
        <w:rPr>
          <w:rFonts w:eastAsia="仿宋"/>
          <w:kern w:val="0"/>
          <w:sz w:val="24"/>
          <w:szCs w:val="24"/>
        </w:rPr>
        <w:t>第五、六学期为护理</w:t>
      </w:r>
      <w:r>
        <w:rPr>
          <w:rFonts w:eastAsia="仿宋" w:hint="eastAsia"/>
          <w:kern w:val="0"/>
          <w:sz w:val="24"/>
          <w:szCs w:val="24"/>
        </w:rPr>
        <w:t>毕业</w:t>
      </w:r>
      <w:r>
        <w:rPr>
          <w:rFonts w:eastAsia="仿宋"/>
          <w:kern w:val="0"/>
          <w:sz w:val="24"/>
          <w:szCs w:val="24"/>
        </w:rPr>
        <w:t>顶岗实习，总时间为</w:t>
      </w:r>
      <w:r>
        <w:rPr>
          <w:rFonts w:eastAsia="仿宋"/>
          <w:kern w:val="0"/>
          <w:sz w:val="24"/>
          <w:szCs w:val="24"/>
        </w:rPr>
        <w:t>3</w:t>
      </w:r>
      <w:r>
        <w:rPr>
          <w:rFonts w:eastAsia="仿宋" w:hint="eastAsia"/>
          <w:kern w:val="0"/>
          <w:sz w:val="24"/>
          <w:szCs w:val="24"/>
        </w:rPr>
        <w:t>4</w:t>
      </w:r>
      <w:r>
        <w:rPr>
          <w:rFonts w:eastAsia="仿宋"/>
          <w:kern w:val="0"/>
          <w:sz w:val="24"/>
          <w:szCs w:val="24"/>
        </w:rPr>
        <w:t>周，共计学分</w:t>
      </w:r>
      <w:r>
        <w:rPr>
          <w:rFonts w:eastAsia="仿宋"/>
          <w:kern w:val="0"/>
          <w:sz w:val="24"/>
          <w:szCs w:val="24"/>
        </w:rPr>
        <w:t>3</w:t>
      </w:r>
      <w:r>
        <w:rPr>
          <w:rFonts w:eastAsia="仿宋" w:hint="eastAsia"/>
          <w:kern w:val="0"/>
          <w:sz w:val="24"/>
          <w:szCs w:val="24"/>
        </w:rPr>
        <w:t>4</w:t>
      </w:r>
      <w:r>
        <w:rPr>
          <w:rFonts w:eastAsia="仿宋"/>
          <w:kern w:val="0"/>
          <w:sz w:val="24"/>
          <w:szCs w:val="24"/>
        </w:rPr>
        <w:t>分，内科</w:t>
      </w:r>
      <w:r>
        <w:rPr>
          <w:rFonts w:eastAsia="仿宋"/>
          <w:kern w:val="0"/>
          <w:sz w:val="24"/>
          <w:szCs w:val="24"/>
        </w:rPr>
        <w:t>8</w:t>
      </w:r>
      <w:r>
        <w:rPr>
          <w:rFonts w:eastAsia="仿宋"/>
          <w:kern w:val="0"/>
          <w:sz w:val="24"/>
          <w:szCs w:val="24"/>
        </w:rPr>
        <w:t>周、外科</w:t>
      </w:r>
      <w:r>
        <w:rPr>
          <w:rFonts w:eastAsia="仿宋"/>
          <w:kern w:val="0"/>
          <w:sz w:val="24"/>
          <w:szCs w:val="24"/>
        </w:rPr>
        <w:t>8</w:t>
      </w:r>
      <w:r>
        <w:rPr>
          <w:rFonts w:eastAsia="仿宋"/>
          <w:kern w:val="0"/>
          <w:sz w:val="24"/>
          <w:szCs w:val="24"/>
        </w:rPr>
        <w:t>周、妇产科</w:t>
      </w:r>
      <w:r>
        <w:rPr>
          <w:rFonts w:eastAsia="仿宋"/>
          <w:kern w:val="0"/>
          <w:sz w:val="24"/>
          <w:szCs w:val="24"/>
        </w:rPr>
        <w:t>4</w:t>
      </w:r>
      <w:r>
        <w:rPr>
          <w:rFonts w:eastAsia="仿宋"/>
          <w:kern w:val="0"/>
          <w:sz w:val="24"/>
          <w:szCs w:val="24"/>
        </w:rPr>
        <w:t>周、新生儿科与普儿科</w:t>
      </w:r>
      <w:r>
        <w:rPr>
          <w:rFonts w:eastAsia="仿宋"/>
          <w:kern w:val="0"/>
          <w:sz w:val="24"/>
          <w:szCs w:val="24"/>
        </w:rPr>
        <w:t>4</w:t>
      </w:r>
      <w:r>
        <w:rPr>
          <w:rFonts w:eastAsia="仿宋"/>
          <w:kern w:val="0"/>
          <w:sz w:val="24"/>
          <w:szCs w:val="24"/>
        </w:rPr>
        <w:t>周、手术室</w:t>
      </w:r>
      <w:r>
        <w:rPr>
          <w:rFonts w:eastAsia="仿宋"/>
          <w:kern w:val="0"/>
          <w:sz w:val="24"/>
          <w:szCs w:val="24"/>
        </w:rPr>
        <w:t>4</w:t>
      </w:r>
      <w:r>
        <w:rPr>
          <w:rFonts w:eastAsia="仿宋"/>
          <w:kern w:val="0"/>
          <w:sz w:val="24"/>
          <w:szCs w:val="24"/>
        </w:rPr>
        <w:t>周、急诊科</w:t>
      </w:r>
      <w:r>
        <w:rPr>
          <w:rFonts w:eastAsia="仿宋"/>
          <w:kern w:val="0"/>
          <w:sz w:val="24"/>
          <w:szCs w:val="24"/>
        </w:rPr>
        <w:t>4</w:t>
      </w:r>
      <w:r>
        <w:rPr>
          <w:rFonts w:eastAsia="仿宋"/>
          <w:kern w:val="0"/>
          <w:sz w:val="24"/>
          <w:szCs w:val="24"/>
        </w:rPr>
        <w:t>周、</w:t>
      </w:r>
      <w:r>
        <w:rPr>
          <w:rFonts w:eastAsia="仿宋"/>
          <w:kern w:val="0"/>
          <w:sz w:val="24"/>
          <w:szCs w:val="24"/>
        </w:rPr>
        <w:t>ICU</w:t>
      </w:r>
      <w:r>
        <w:rPr>
          <w:rFonts w:eastAsia="仿宋" w:hint="eastAsia"/>
          <w:kern w:val="0"/>
          <w:sz w:val="24"/>
          <w:szCs w:val="24"/>
        </w:rPr>
        <w:t>2</w:t>
      </w:r>
      <w:r>
        <w:rPr>
          <w:rFonts w:eastAsia="仿宋"/>
          <w:kern w:val="0"/>
          <w:sz w:val="24"/>
          <w:szCs w:val="24"/>
        </w:rPr>
        <w:t>周</w:t>
      </w:r>
      <w:r>
        <w:rPr>
          <w:rFonts w:eastAsia="仿宋" w:hint="eastAsia"/>
          <w:kern w:val="0"/>
          <w:sz w:val="24"/>
          <w:szCs w:val="24"/>
        </w:rPr>
        <w:t>，</w:t>
      </w:r>
      <w:r>
        <w:rPr>
          <w:rFonts w:eastAsia="仿宋"/>
          <w:kern w:val="0"/>
          <w:sz w:val="24"/>
          <w:szCs w:val="24"/>
        </w:rPr>
        <w:t>每科结束须通过出科考核。</w:t>
      </w:r>
    </w:p>
    <w:p w:rsidR="007669B8" w:rsidRDefault="008C3AD9">
      <w:pPr>
        <w:adjustRightInd w:val="0"/>
        <w:snapToGrid w:val="0"/>
        <w:ind w:firstLineChars="200" w:firstLine="480"/>
        <w:jc w:val="left"/>
        <w:rPr>
          <w:rFonts w:eastAsia="仿宋"/>
          <w:kern w:val="0"/>
          <w:sz w:val="24"/>
          <w:szCs w:val="24"/>
        </w:rPr>
      </w:pPr>
      <w:r>
        <w:rPr>
          <w:rFonts w:eastAsia="仿宋" w:hint="eastAsia"/>
          <w:kern w:val="0"/>
          <w:sz w:val="24"/>
          <w:szCs w:val="24"/>
        </w:rPr>
        <w:t>毕业</w:t>
      </w:r>
      <w:r>
        <w:rPr>
          <w:rFonts w:eastAsia="仿宋"/>
          <w:kern w:val="0"/>
          <w:sz w:val="24"/>
          <w:szCs w:val="24"/>
        </w:rPr>
        <w:t>顶岗实习具体操作方法与考核办法另文规定。实习单位原则上定于学校签约的医疗单位，实习主要形式为顶岗实习。通过顶岗实习，进一步巩固和加深所学理论知识，掌握本专业的基础理论、基本技能，能运用所学知识分析和解决工作中的问题，具体的业务要求如下：</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w:t>
      </w:r>
      <w:r>
        <w:rPr>
          <w:rFonts w:eastAsia="仿宋"/>
          <w:kern w:val="0"/>
          <w:sz w:val="24"/>
          <w:szCs w:val="24"/>
        </w:rPr>
        <w:t>1</w:t>
      </w:r>
      <w:r>
        <w:rPr>
          <w:rFonts w:eastAsia="仿宋"/>
          <w:kern w:val="0"/>
          <w:sz w:val="24"/>
          <w:szCs w:val="24"/>
        </w:rPr>
        <w:t>）具有规范的基础护理和各专科护理的基本技能；</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w:t>
      </w:r>
      <w:r>
        <w:rPr>
          <w:rFonts w:eastAsia="仿宋"/>
          <w:kern w:val="0"/>
          <w:sz w:val="24"/>
          <w:szCs w:val="24"/>
        </w:rPr>
        <w:t>2</w:t>
      </w:r>
      <w:r>
        <w:rPr>
          <w:rFonts w:eastAsia="仿宋"/>
          <w:kern w:val="0"/>
          <w:sz w:val="24"/>
          <w:szCs w:val="24"/>
        </w:rPr>
        <w:t>）具有对常见病、多发病的观察能力和身心整体护理能力；</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w:t>
      </w:r>
      <w:r>
        <w:rPr>
          <w:rFonts w:eastAsia="仿宋"/>
          <w:kern w:val="0"/>
          <w:sz w:val="24"/>
          <w:szCs w:val="24"/>
        </w:rPr>
        <w:t>3</w:t>
      </w:r>
      <w:r>
        <w:rPr>
          <w:rFonts w:eastAsia="仿宋"/>
          <w:kern w:val="0"/>
          <w:sz w:val="24"/>
          <w:szCs w:val="24"/>
        </w:rPr>
        <w:t>）具有对常用药物疗效和反应的观察能力；</w:t>
      </w:r>
    </w:p>
    <w:p w:rsidR="007669B8" w:rsidRDefault="008C3AD9">
      <w:pPr>
        <w:adjustRightInd w:val="0"/>
        <w:snapToGrid w:val="0"/>
        <w:ind w:firstLineChars="200" w:firstLine="480"/>
        <w:jc w:val="left"/>
        <w:rPr>
          <w:rFonts w:eastAsia="仿宋"/>
          <w:sz w:val="24"/>
          <w:szCs w:val="24"/>
        </w:rPr>
      </w:pPr>
      <w:r>
        <w:rPr>
          <w:rFonts w:eastAsia="仿宋"/>
          <w:kern w:val="0"/>
          <w:sz w:val="24"/>
          <w:szCs w:val="24"/>
        </w:rPr>
        <w:t>（</w:t>
      </w:r>
      <w:r>
        <w:rPr>
          <w:rFonts w:eastAsia="仿宋"/>
          <w:kern w:val="0"/>
          <w:sz w:val="24"/>
          <w:szCs w:val="24"/>
        </w:rPr>
        <w:t>4</w:t>
      </w:r>
      <w:r>
        <w:rPr>
          <w:rFonts w:eastAsia="仿宋"/>
          <w:kern w:val="0"/>
          <w:sz w:val="24"/>
          <w:szCs w:val="24"/>
        </w:rPr>
        <w:t>）具有一般的卫生宣教、健康指导和预防保健能力</w:t>
      </w:r>
      <w:r>
        <w:rPr>
          <w:rFonts w:eastAsia="仿宋" w:hint="eastAsia"/>
          <w:kern w:val="0"/>
          <w:sz w:val="24"/>
          <w:szCs w:val="24"/>
        </w:rPr>
        <w:t>。</w:t>
      </w:r>
    </w:p>
    <w:p w:rsidR="007669B8" w:rsidRDefault="007669B8">
      <w:pPr>
        <w:widowControl/>
        <w:adjustRightInd w:val="0"/>
        <w:snapToGrid w:val="0"/>
        <w:ind w:firstLineChars="200" w:firstLine="480"/>
        <w:jc w:val="left"/>
        <w:rPr>
          <w:rFonts w:eastAsia="黑体"/>
          <w:kern w:val="0"/>
          <w:sz w:val="24"/>
          <w:szCs w:val="24"/>
        </w:rPr>
      </w:pPr>
    </w:p>
    <w:p w:rsidR="007669B8" w:rsidRDefault="007669B8">
      <w:pPr>
        <w:widowControl/>
        <w:adjustRightInd w:val="0"/>
        <w:snapToGrid w:val="0"/>
        <w:ind w:firstLineChars="200" w:firstLine="480"/>
        <w:jc w:val="left"/>
        <w:rPr>
          <w:rFonts w:eastAsia="黑体"/>
          <w:kern w:val="0"/>
          <w:sz w:val="24"/>
          <w:szCs w:val="24"/>
        </w:rPr>
      </w:pPr>
    </w:p>
    <w:p w:rsidR="007669B8" w:rsidRDefault="007669B8">
      <w:pPr>
        <w:widowControl/>
        <w:adjustRightInd w:val="0"/>
        <w:snapToGrid w:val="0"/>
        <w:ind w:firstLineChars="200" w:firstLine="480"/>
        <w:jc w:val="left"/>
        <w:rPr>
          <w:rFonts w:eastAsia="黑体"/>
          <w:kern w:val="0"/>
          <w:sz w:val="24"/>
          <w:szCs w:val="24"/>
        </w:rPr>
      </w:pPr>
    </w:p>
    <w:p w:rsidR="007669B8" w:rsidRDefault="007669B8">
      <w:pPr>
        <w:widowControl/>
        <w:adjustRightInd w:val="0"/>
        <w:snapToGrid w:val="0"/>
        <w:ind w:firstLineChars="200" w:firstLine="480"/>
        <w:jc w:val="left"/>
        <w:rPr>
          <w:rFonts w:eastAsia="黑体"/>
          <w:kern w:val="0"/>
          <w:sz w:val="24"/>
          <w:szCs w:val="24"/>
        </w:rPr>
      </w:pPr>
    </w:p>
    <w:p w:rsidR="007669B8" w:rsidRDefault="008C3AD9">
      <w:pPr>
        <w:widowControl/>
        <w:adjustRightInd w:val="0"/>
        <w:snapToGrid w:val="0"/>
        <w:ind w:firstLineChars="200" w:firstLine="480"/>
        <w:jc w:val="left"/>
        <w:rPr>
          <w:rFonts w:eastAsia="黑体"/>
          <w:kern w:val="0"/>
          <w:sz w:val="24"/>
          <w:szCs w:val="24"/>
        </w:rPr>
      </w:pPr>
      <w:r>
        <w:rPr>
          <w:rFonts w:eastAsia="黑体"/>
          <w:kern w:val="0"/>
          <w:sz w:val="24"/>
          <w:szCs w:val="24"/>
        </w:rPr>
        <w:br w:type="page"/>
      </w:r>
      <w:r>
        <w:rPr>
          <w:rFonts w:eastAsia="黑体"/>
          <w:kern w:val="0"/>
          <w:sz w:val="24"/>
          <w:szCs w:val="24"/>
        </w:rPr>
        <w:lastRenderedPageBreak/>
        <w:t>九、专业核心课程描述</w:t>
      </w:r>
    </w:p>
    <w:p w:rsidR="007669B8" w:rsidRDefault="008C3AD9">
      <w:pPr>
        <w:adjustRightInd w:val="0"/>
        <w:snapToGrid w:val="0"/>
        <w:ind w:firstLineChars="200" w:firstLine="482"/>
        <w:jc w:val="center"/>
        <w:rPr>
          <w:rFonts w:eastAsia="黑体"/>
          <w:kern w:val="0"/>
          <w:sz w:val="24"/>
          <w:szCs w:val="24"/>
        </w:rPr>
      </w:pPr>
      <w:r>
        <w:rPr>
          <w:rFonts w:eastAsia="仿宋_GB2312"/>
          <w:b/>
          <w:bCs/>
          <w:sz w:val="24"/>
          <w:szCs w:val="24"/>
        </w:rPr>
        <w:t>表</w:t>
      </w:r>
      <w:r>
        <w:rPr>
          <w:rFonts w:eastAsia="仿宋_GB2312" w:hint="eastAsia"/>
          <w:b/>
          <w:bCs/>
          <w:sz w:val="24"/>
          <w:szCs w:val="24"/>
        </w:rPr>
        <w:t>7</w:t>
      </w:r>
      <w:r>
        <w:rPr>
          <w:rFonts w:eastAsia="仿宋_GB2312"/>
          <w:b/>
          <w:bCs/>
          <w:sz w:val="24"/>
          <w:szCs w:val="24"/>
        </w:rPr>
        <w:t xml:space="preserve"> </w:t>
      </w:r>
      <w:r>
        <w:rPr>
          <w:rFonts w:eastAsia="仿宋_GB2312"/>
          <w:b/>
          <w:bCs/>
          <w:sz w:val="24"/>
          <w:szCs w:val="24"/>
        </w:rPr>
        <w:t>专业核心课描述表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680"/>
        <w:gridCol w:w="660"/>
        <w:gridCol w:w="2211"/>
        <w:gridCol w:w="2381"/>
        <w:gridCol w:w="996"/>
        <w:gridCol w:w="1417"/>
        <w:gridCol w:w="1020"/>
      </w:tblGrid>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sz w:val="22"/>
              </w:rPr>
            </w:pPr>
            <w:r>
              <w:rPr>
                <w:rFonts w:eastAsia="仿宋"/>
                <w:sz w:val="22"/>
              </w:rPr>
              <w:t>序号</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课程名称</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学时</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kern w:val="0"/>
                <w:sz w:val="22"/>
              </w:rPr>
              <w:t>课程目标</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主要教学内容</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教学</w:t>
            </w:r>
          </w:p>
          <w:p w:rsidR="007669B8" w:rsidRDefault="008C3AD9">
            <w:pPr>
              <w:adjustRightInd w:val="0"/>
              <w:snapToGrid w:val="0"/>
              <w:jc w:val="center"/>
              <w:rPr>
                <w:rFonts w:eastAsia="仿宋"/>
                <w:sz w:val="22"/>
              </w:rPr>
            </w:pPr>
            <w:r>
              <w:rPr>
                <w:rFonts w:eastAsia="仿宋"/>
                <w:sz w:val="22"/>
              </w:rPr>
              <w:t>方法</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评价方式</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教学资源</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1</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kern w:val="0"/>
                <w:sz w:val="22"/>
              </w:rPr>
              <w:t>健康评估</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54</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熟悉收集身体评估的内容，异常体征的临床意义；熟悉心电图的操作，了解实验室检查、</w:t>
            </w:r>
            <w:r>
              <w:rPr>
                <w:rFonts w:eastAsia="仿宋"/>
                <w:kern w:val="0"/>
                <w:sz w:val="22"/>
              </w:rPr>
              <w:t>X</w:t>
            </w:r>
            <w:r>
              <w:rPr>
                <w:rFonts w:eastAsia="仿宋"/>
                <w:kern w:val="0"/>
                <w:sz w:val="22"/>
              </w:rPr>
              <w:t>线检查、超声检查；能运用视、触、叩、听技能对被评估者进行身体评估，能正确收集健康资料，能进行心电图检查，并识别常见异常心电图图形。</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以工作任务为中心来组织课程内容，包括健康资料采集、常见症状评估、心理社会评估、身体评估基本方法、一般状态评估、皮肤和淋巴结评估、头面部和颈部评估、心脏评估、腹部评估、脊柱与四肢评估、神经系统评估、心电图检查、影像检查等学习项目。</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式评价相</w:t>
            </w:r>
            <w:proofErr w:type="gramEnd"/>
            <w:r>
              <w:rPr>
                <w:rFonts w:eastAsia="仿宋"/>
                <w:sz w:val="22"/>
              </w:rPr>
              <w:t>结合，后者包括理论和实践考核，平时成绩占</w:t>
            </w:r>
            <w:r>
              <w:rPr>
                <w:rFonts w:eastAsia="仿宋"/>
                <w:sz w:val="22"/>
              </w:rPr>
              <w:t>30%</w:t>
            </w:r>
            <w:r>
              <w:rPr>
                <w:rFonts w:eastAsia="仿宋"/>
                <w:sz w:val="22"/>
              </w:rPr>
              <w:t>，期末成绩占</w:t>
            </w:r>
            <w:r>
              <w:rPr>
                <w:rFonts w:eastAsia="仿宋"/>
                <w:sz w:val="22"/>
              </w:rPr>
              <w:t>70%</w:t>
            </w:r>
            <w:r>
              <w:rPr>
                <w:rFonts w:eastAsia="仿宋"/>
                <w:sz w:val="22"/>
              </w:rPr>
              <w:t>。</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教学视频等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2</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kern w:val="0"/>
                <w:sz w:val="22"/>
              </w:rPr>
              <w:t>基础护理</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144</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了解护理学的发展历史、护理理论和相关理论，熟悉常用护理技术、操作流程、健康教育的内容和方法，理解基础护理操作的原则；能对患者实施各项基础护理，遵守操作原则，并进行有效的健康教育。</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根据工作任务分析及临床各科通用护理技术选择课程内容，分成病床单位的设置、入出院护理、清洁护理、无菌技术、消毒灭菌、舒适护理、保护具应用、疼痛控制、生命体征测量、给药技术、静脉输血、标本采集、饮食护理、排泄护理、临终关怀等教学项目。</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式评价相</w:t>
            </w:r>
            <w:proofErr w:type="gramEnd"/>
            <w:r>
              <w:rPr>
                <w:rFonts w:eastAsia="仿宋"/>
                <w:sz w:val="22"/>
              </w:rPr>
              <w:t>结合，平时成绩占</w:t>
            </w:r>
            <w:r>
              <w:rPr>
                <w:rFonts w:eastAsia="仿宋"/>
                <w:sz w:val="22"/>
              </w:rPr>
              <w:t>10%</w:t>
            </w:r>
            <w:r>
              <w:rPr>
                <w:rFonts w:eastAsia="仿宋"/>
                <w:sz w:val="22"/>
              </w:rPr>
              <w:t>，实</w:t>
            </w:r>
            <w:proofErr w:type="gramStart"/>
            <w:r>
              <w:rPr>
                <w:rFonts w:eastAsia="仿宋"/>
                <w:sz w:val="22"/>
              </w:rPr>
              <w:t>训成绩</w:t>
            </w:r>
            <w:proofErr w:type="gramEnd"/>
            <w:r>
              <w:rPr>
                <w:rFonts w:eastAsia="仿宋"/>
                <w:sz w:val="22"/>
              </w:rPr>
              <w:t>占</w:t>
            </w:r>
            <w:r>
              <w:rPr>
                <w:rFonts w:eastAsia="仿宋"/>
                <w:sz w:val="22"/>
              </w:rPr>
              <w:t>40%</w:t>
            </w:r>
            <w:r>
              <w:rPr>
                <w:rFonts w:eastAsia="仿宋"/>
                <w:sz w:val="22"/>
              </w:rPr>
              <w:t>，书面考试成绩占</w:t>
            </w:r>
            <w:r>
              <w:rPr>
                <w:rFonts w:eastAsia="仿宋"/>
                <w:sz w:val="22"/>
              </w:rPr>
              <w:t>50%</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教学视频等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3</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内科护理</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132</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rPr>
                <w:rFonts w:eastAsia="仿宋"/>
                <w:kern w:val="0"/>
                <w:sz w:val="22"/>
              </w:rPr>
            </w:pPr>
            <w:r>
              <w:rPr>
                <w:rFonts w:eastAsia="仿宋"/>
                <w:kern w:val="0"/>
                <w:sz w:val="22"/>
              </w:rPr>
              <w:t>了解成人内科常见疾患的病因、病理知识，熟悉成人常见疾患护理评估、护理问题、护理措施制定和实施原则，护理效果的评价方法。能运用护理程序的工作方法对成人常见疾病患者进行专科护理，并进行有效的健康教育。</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以临床案例为载体，掌握内科常见疾病的基本护理、营养和排泄问题、综合和协调问题的护理学习项目。包括呼吸系统、循环系统、血液系统、消化系统、泌尿系统、内分泌系统、神经系统疾病患者的护理等学习任务。</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式评价相</w:t>
            </w:r>
            <w:proofErr w:type="gramEnd"/>
            <w:r>
              <w:rPr>
                <w:rFonts w:eastAsia="仿宋"/>
                <w:sz w:val="22"/>
              </w:rPr>
              <w:t>结合，后者包括理论和实践考核，平时成绩占</w:t>
            </w:r>
            <w:r>
              <w:rPr>
                <w:rFonts w:eastAsia="仿宋"/>
                <w:sz w:val="22"/>
              </w:rPr>
              <w:t>30%</w:t>
            </w:r>
            <w:r>
              <w:rPr>
                <w:rFonts w:eastAsia="仿宋"/>
                <w:sz w:val="22"/>
              </w:rPr>
              <w:t>，期末成绩占</w:t>
            </w:r>
            <w:r>
              <w:rPr>
                <w:rFonts w:eastAsia="仿宋"/>
                <w:sz w:val="22"/>
              </w:rPr>
              <w:t>70%</w:t>
            </w:r>
            <w:r>
              <w:rPr>
                <w:rFonts w:eastAsia="仿宋"/>
                <w:sz w:val="22"/>
              </w:rPr>
              <w:t>。</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教学视频等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4</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外科护理</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116</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rPr>
                <w:rFonts w:eastAsia="仿宋"/>
                <w:kern w:val="0"/>
                <w:sz w:val="22"/>
              </w:rPr>
            </w:pPr>
            <w:r>
              <w:rPr>
                <w:rFonts w:eastAsia="仿宋"/>
                <w:kern w:val="0"/>
                <w:sz w:val="22"/>
              </w:rPr>
              <w:t>了解成人外科常见疾患的病因、病理知识，熟悉成人常见疾患护理评估、护理问题、护理措施制定和实施原则，护理效果的评价方法。能运用护理程序的工作方法对成人常见疾病患者进行</w:t>
            </w:r>
            <w:r>
              <w:rPr>
                <w:rFonts w:eastAsia="仿宋"/>
                <w:kern w:val="0"/>
                <w:sz w:val="22"/>
              </w:rPr>
              <w:lastRenderedPageBreak/>
              <w:t>专科护理，并进行有效的健康教育。</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lastRenderedPageBreak/>
              <w:t>以临床案例为载体，掌握外科常见疾病的基本护理、营养和排泄问题、综合和协调问题、运动问题患者的护理学习项目。包括体液失衡、外科感染、肿瘤、损伤患者的护理，培养护生的整体护理观念，</w:t>
            </w:r>
            <w:r>
              <w:rPr>
                <w:rFonts w:eastAsia="仿宋"/>
                <w:kern w:val="0"/>
                <w:sz w:val="22"/>
              </w:rPr>
              <w:lastRenderedPageBreak/>
              <w:t>熟练地按照护理程序实施护理活动。</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lastRenderedPageBreak/>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式评掌握价相</w:t>
            </w:r>
            <w:proofErr w:type="gramEnd"/>
            <w:r>
              <w:rPr>
                <w:rFonts w:eastAsia="仿宋"/>
                <w:sz w:val="22"/>
              </w:rPr>
              <w:t>结合，后者包括理论和实践考核，平时成绩占</w:t>
            </w:r>
            <w:r>
              <w:rPr>
                <w:rFonts w:eastAsia="仿宋"/>
                <w:sz w:val="22"/>
              </w:rPr>
              <w:t>30%</w:t>
            </w:r>
            <w:r>
              <w:rPr>
                <w:rFonts w:eastAsia="仿宋"/>
                <w:sz w:val="22"/>
              </w:rPr>
              <w:t>，期末成绩占</w:t>
            </w:r>
            <w:r>
              <w:rPr>
                <w:rFonts w:eastAsia="仿宋"/>
                <w:sz w:val="22"/>
              </w:rPr>
              <w:t>70%</w:t>
            </w:r>
            <w:r>
              <w:rPr>
                <w:rFonts w:eastAsia="仿宋"/>
                <w:sz w:val="22"/>
              </w:rPr>
              <w:t>。</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教学视</w:t>
            </w:r>
            <w:r>
              <w:rPr>
                <w:rFonts w:eastAsia="仿宋"/>
                <w:sz w:val="22"/>
              </w:rPr>
              <w:lastRenderedPageBreak/>
              <w:t>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lastRenderedPageBreak/>
              <w:t>4</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儿科护理</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hint="eastAsia"/>
                <w:sz w:val="22"/>
              </w:rPr>
              <w:t>48</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使学生掌握小儿解剖生理特点、预防保健措施及儿科常见病、多发病的发生发展规律和诊断护理防治方法，培养熟练掌握护理专业理论和基本技能，能运用所学知识对临床常见病、多发病和重危患儿进行身心护理。</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sz w:val="22"/>
              </w:rPr>
            </w:pPr>
            <w:r>
              <w:rPr>
                <w:rFonts w:eastAsia="仿宋"/>
                <w:kern w:val="0"/>
                <w:sz w:val="22"/>
              </w:rPr>
              <w:t>包括生长发育、儿童保健、儿童营养、常用儿科护理技术操作、疾病新生儿的护理、营养障碍性疾病患儿的护理、各系统常见疾病患儿的护理、常见传染病患儿的护理、常见急症患儿的护理等教学项目。</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式评价相</w:t>
            </w:r>
            <w:proofErr w:type="gramEnd"/>
            <w:r>
              <w:rPr>
                <w:rFonts w:eastAsia="仿宋"/>
                <w:sz w:val="22"/>
              </w:rPr>
              <w:t>结合，后者包括理论和实践考核，平时成绩占</w:t>
            </w:r>
            <w:r>
              <w:rPr>
                <w:rFonts w:eastAsia="仿宋" w:hint="eastAsia"/>
                <w:sz w:val="22"/>
              </w:rPr>
              <w:t>2</w:t>
            </w:r>
            <w:r>
              <w:rPr>
                <w:rFonts w:eastAsia="仿宋"/>
                <w:sz w:val="22"/>
              </w:rPr>
              <w:t>0%</w:t>
            </w:r>
            <w:r>
              <w:rPr>
                <w:rFonts w:eastAsia="仿宋"/>
                <w:sz w:val="22"/>
              </w:rPr>
              <w:t>，</w:t>
            </w:r>
            <w:r>
              <w:rPr>
                <w:rFonts w:eastAsia="仿宋" w:hint="eastAsia"/>
                <w:sz w:val="22"/>
              </w:rPr>
              <w:t>操作成绩占</w:t>
            </w:r>
            <w:r>
              <w:rPr>
                <w:rFonts w:eastAsia="仿宋" w:hint="eastAsia"/>
                <w:sz w:val="22"/>
              </w:rPr>
              <w:t>20%</w:t>
            </w:r>
            <w:r>
              <w:rPr>
                <w:rFonts w:eastAsia="仿宋" w:hint="eastAsia"/>
                <w:sz w:val="22"/>
              </w:rPr>
              <w:t>，</w:t>
            </w:r>
            <w:r>
              <w:rPr>
                <w:rFonts w:eastAsia="仿宋"/>
                <w:sz w:val="22"/>
              </w:rPr>
              <w:t>期末成绩占</w:t>
            </w:r>
            <w:r>
              <w:rPr>
                <w:rFonts w:eastAsia="仿宋" w:hint="eastAsia"/>
                <w:sz w:val="22"/>
              </w:rPr>
              <w:t>6</w:t>
            </w:r>
            <w:r>
              <w:rPr>
                <w:rFonts w:eastAsia="仿宋"/>
                <w:sz w:val="22"/>
              </w:rPr>
              <w:t>0%</w:t>
            </w:r>
            <w:r>
              <w:rPr>
                <w:rFonts w:eastAsia="仿宋"/>
                <w:sz w:val="22"/>
              </w:rPr>
              <w:t>。</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教学视频等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bCs/>
                <w:sz w:val="22"/>
              </w:rPr>
              <w:t>5</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kern w:val="0"/>
                <w:sz w:val="22"/>
              </w:rPr>
              <w:t>妇产科护理</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6</w:t>
            </w:r>
            <w:r>
              <w:rPr>
                <w:rFonts w:eastAsia="仿宋" w:hint="eastAsia"/>
                <w:sz w:val="22"/>
              </w:rPr>
              <w:t>4</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sz w:val="22"/>
              </w:rPr>
            </w:pPr>
            <w:r>
              <w:rPr>
                <w:rFonts w:eastAsia="仿宋"/>
                <w:sz w:val="22"/>
              </w:rPr>
              <w:t>使学生能运用妇产科护理知识、专科护理技术和沟通技能对正常产程、异常产程、妇女五期正常生理过程进行护理与健康指导。让学生在完成工作任务的过程中学习相关理论知识，培养学生的综合职业能力。</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包括孕前咨询及优生保健护理、妊娠护理、分娩护理、产褥期的护理、正常新生儿护理，妊娠期并发症、分娩期并发症、产后并发症妇女的护理，女性生殖系统炎症、女性生殖系统肿瘤患者的护理</w:t>
            </w:r>
            <w:r>
              <w:rPr>
                <w:rFonts w:eastAsia="仿宋"/>
                <w:kern w:val="0"/>
                <w:sz w:val="22"/>
              </w:rPr>
              <w:t>.</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式评价相</w:t>
            </w:r>
            <w:proofErr w:type="gramEnd"/>
            <w:r>
              <w:rPr>
                <w:rFonts w:eastAsia="仿宋"/>
                <w:sz w:val="22"/>
              </w:rPr>
              <w:t>结合，后者包括理论和实践考核，平时成绩占</w:t>
            </w:r>
            <w:r>
              <w:rPr>
                <w:rFonts w:eastAsia="仿宋"/>
                <w:sz w:val="22"/>
              </w:rPr>
              <w:t>30%</w:t>
            </w:r>
            <w:r>
              <w:rPr>
                <w:rFonts w:eastAsia="仿宋"/>
                <w:sz w:val="22"/>
              </w:rPr>
              <w:t>，期末成绩占</w:t>
            </w:r>
            <w:r>
              <w:rPr>
                <w:rFonts w:eastAsia="仿宋"/>
                <w:sz w:val="22"/>
              </w:rPr>
              <w:t>70%</w:t>
            </w:r>
            <w:r>
              <w:rPr>
                <w:rFonts w:eastAsia="仿宋"/>
                <w:sz w:val="22"/>
              </w:rPr>
              <w:t>。</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教学视频等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bCs/>
                <w:sz w:val="22"/>
              </w:rPr>
            </w:pPr>
            <w:r>
              <w:rPr>
                <w:rFonts w:eastAsia="仿宋"/>
                <w:bCs/>
                <w:sz w:val="22"/>
              </w:rPr>
              <w:t>6</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bCs/>
                <w:kern w:val="0"/>
                <w:sz w:val="22"/>
              </w:rPr>
            </w:pPr>
            <w:r>
              <w:rPr>
                <w:rFonts w:eastAsia="仿宋"/>
                <w:bCs/>
                <w:kern w:val="0"/>
                <w:sz w:val="22"/>
              </w:rPr>
              <w:t>急危重症</w:t>
            </w:r>
          </w:p>
          <w:p w:rsidR="007669B8" w:rsidRDefault="008C3AD9">
            <w:pPr>
              <w:widowControl/>
              <w:adjustRightInd w:val="0"/>
              <w:snapToGrid w:val="0"/>
              <w:jc w:val="center"/>
              <w:rPr>
                <w:rFonts w:eastAsia="仿宋"/>
                <w:kern w:val="0"/>
                <w:sz w:val="22"/>
              </w:rPr>
            </w:pPr>
            <w:r>
              <w:rPr>
                <w:rFonts w:eastAsia="仿宋"/>
                <w:bCs/>
                <w:kern w:val="0"/>
                <w:sz w:val="22"/>
              </w:rPr>
              <w:t>护理</w:t>
            </w:r>
          </w:p>
          <w:p w:rsidR="007669B8" w:rsidRDefault="007669B8">
            <w:pPr>
              <w:adjustRightInd w:val="0"/>
              <w:snapToGrid w:val="0"/>
              <w:jc w:val="center"/>
              <w:rPr>
                <w:rFonts w:eastAsia="仿宋"/>
                <w:spacing w:val="-6"/>
                <w:kern w:val="0"/>
                <w:sz w:val="22"/>
              </w:rPr>
            </w:pP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kern w:val="0"/>
                <w:sz w:val="22"/>
              </w:rPr>
              <w:t>3</w:t>
            </w:r>
            <w:r>
              <w:rPr>
                <w:rFonts w:eastAsia="仿宋" w:hint="eastAsia"/>
                <w:kern w:val="0"/>
                <w:sz w:val="22"/>
              </w:rPr>
              <w:t>2</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了解急诊医疗服务体系，熟悉院前急救的原则，</w:t>
            </w:r>
            <w:r>
              <w:rPr>
                <w:rFonts w:eastAsia="仿宋"/>
                <w:kern w:val="0"/>
                <w:sz w:val="22"/>
              </w:rPr>
              <w:t>ICU</w:t>
            </w:r>
            <w:r>
              <w:rPr>
                <w:rFonts w:eastAsia="仿宋"/>
                <w:kern w:val="0"/>
                <w:sz w:val="22"/>
              </w:rPr>
              <w:t>的监护内容和监护分级，能在现场对伤员进行正确评估、分类、协助处置，能在急诊室对不同病人进行正确接诊和救治，能对危重患者进行监测和护理。</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分为院前急救、院内急诊科救护和</w:t>
            </w:r>
            <w:r>
              <w:rPr>
                <w:rFonts w:eastAsia="仿宋"/>
                <w:kern w:val="0"/>
                <w:sz w:val="22"/>
              </w:rPr>
              <w:t>ICU</w:t>
            </w:r>
            <w:r>
              <w:rPr>
                <w:rFonts w:eastAsia="仿宋"/>
                <w:kern w:val="0"/>
                <w:sz w:val="22"/>
              </w:rPr>
              <w:t>监护三个教学项目。包括心跳呼吸骤停、创伤、气道梗阻和常见意外伤害的现场急救和院内救护，心肺复苏后、多脏器功能衰竭和常见大手术后患者的</w:t>
            </w:r>
            <w:r>
              <w:rPr>
                <w:rFonts w:eastAsia="仿宋"/>
                <w:kern w:val="0"/>
                <w:sz w:val="22"/>
              </w:rPr>
              <w:t>ICU</w:t>
            </w:r>
            <w:r>
              <w:rPr>
                <w:rFonts w:eastAsia="仿宋"/>
                <w:kern w:val="0"/>
                <w:sz w:val="22"/>
              </w:rPr>
              <w:t>监护等。</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讲授法、演示法、讨论法、实验法、练习法等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形成</w:t>
            </w:r>
            <w:proofErr w:type="gramStart"/>
            <w:r>
              <w:rPr>
                <w:rFonts w:eastAsia="仿宋"/>
                <w:sz w:val="22"/>
              </w:rPr>
              <w:t>式评价</w:t>
            </w:r>
            <w:proofErr w:type="gramEnd"/>
            <w:r>
              <w:rPr>
                <w:rFonts w:eastAsia="仿宋"/>
                <w:sz w:val="22"/>
              </w:rPr>
              <w:t>和总结</w:t>
            </w:r>
            <w:proofErr w:type="gramStart"/>
            <w:r>
              <w:rPr>
                <w:rFonts w:eastAsia="仿宋"/>
                <w:sz w:val="22"/>
              </w:rPr>
              <w:t>式评价相</w:t>
            </w:r>
            <w:proofErr w:type="gramEnd"/>
            <w:r>
              <w:rPr>
                <w:rFonts w:eastAsia="仿宋"/>
                <w:sz w:val="22"/>
              </w:rPr>
              <w:t>结合，后者包括理论和实践考核，平时成绩占</w:t>
            </w:r>
            <w:r>
              <w:rPr>
                <w:rFonts w:eastAsia="仿宋"/>
                <w:sz w:val="22"/>
              </w:rPr>
              <w:t>30%</w:t>
            </w:r>
            <w:r>
              <w:rPr>
                <w:rFonts w:eastAsia="仿宋"/>
                <w:sz w:val="22"/>
              </w:rPr>
              <w:t>，期末成绩占</w:t>
            </w:r>
            <w:r>
              <w:rPr>
                <w:rFonts w:eastAsia="仿宋"/>
                <w:sz w:val="22"/>
              </w:rPr>
              <w:t>70%</w:t>
            </w:r>
            <w:r>
              <w:rPr>
                <w:rFonts w:eastAsia="仿宋"/>
                <w:sz w:val="22"/>
              </w:rPr>
              <w:t>。</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单元教案、</w:t>
            </w:r>
          </w:p>
          <w:p w:rsidR="007669B8" w:rsidRDefault="008C3AD9">
            <w:pPr>
              <w:adjustRightInd w:val="0"/>
              <w:snapToGrid w:val="0"/>
              <w:jc w:val="center"/>
              <w:rPr>
                <w:rFonts w:eastAsia="仿宋"/>
                <w:sz w:val="22"/>
              </w:rPr>
            </w:pPr>
            <w:r>
              <w:rPr>
                <w:rFonts w:eastAsia="仿宋"/>
                <w:sz w:val="22"/>
              </w:rPr>
              <w:t>教学图片、</w:t>
            </w:r>
          </w:p>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kern w:val="0"/>
                <w:sz w:val="22"/>
              </w:rPr>
            </w:pPr>
            <w:r>
              <w:rPr>
                <w:rFonts w:eastAsia="仿宋"/>
                <w:sz w:val="22"/>
              </w:rPr>
              <w:t>教学视频等</w:t>
            </w:r>
          </w:p>
        </w:tc>
      </w:tr>
      <w:tr w:rsidR="007669B8">
        <w:trPr>
          <w:trHeight w:val="20"/>
          <w:jc w:val="center"/>
        </w:trPr>
        <w:tc>
          <w:tcPr>
            <w:tcW w:w="429"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bCs/>
                <w:sz w:val="22"/>
              </w:rPr>
            </w:pPr>
            <w:r>
              <w:rPr>
                <w:rFonts w:eastAsia="仿宋"/>
                <w:bCs/>
                <w:sz w:val="22"/>
              </w:rPr>
              <w:t>7</w:t>
            </w:r>
          </w:p>
        </w:tc>
        <w:tc>
          <w:tcPr>
            <w:tcW w:w="68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kern w:val="0"/>
                <w:sz w:val="22"/>
              </w:rPr>
              <w:t>顶岗实习</w:t>
            </w:r>
          </w:p>
        </w:tc>
        <w:tc>
          <w:tcPr>
            <w:tcW w:w="6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kern w:val="0"/>
                <w:sz w:val="22"/>
              </w:rPr>
              <w:t>6</w:t>
            </w:r>
            <w:r>
              <w:rPr>
                <w:rFonts w:eastAsia="仿宋" w:hint="eastAsia"/>
                <w:kern w:val="0"/>
                <w:sz w:val="22"/>
              </w:rPr>
              <w:t>8</w:t>
            </w:r>
            <w:r>
              <w:rPr>
                <w:rFonts w:eastAsia="仿宋"/>
                <w:kern w:val="0"/>
                <w:sz w:val="22"/>
              </w:rPr>
              <w:t>0</w:t>
            </w:r>
          </w:p>
        </w:tc>
        <w:tc>
          <w:tcPr>
            <w:tcW w:w="221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通过顶岗实习，进一步巩固和加深所学理论知识，掌握本专业的基础知识、基础理论、基本技能，热爱护理专业，培养严谨、勤快的作风，良好的职业道德，能运用所学知识分析和解决工作中的问题，达到执业护士的要求。</w:t>
            </w:r>
          </w:p>
        </w:tc>
        <w:tc>
          <w:tcPr>
            <w:tcW w:w="2381"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rPr>
                <w:rFonts w:eastAsia="仿宋"/>
                <w:kern w:val="0"/>
                <w:sz w:val="22"/>
              </w:rPr>
            </w:pPr>
            <w:r>
              <w:rPr>
                <w:rFonts w:eastAsia="仿宋"/>
                <w:kern w:val="0"/>
                <w:sz w:val="22"/>
              </w:rPr>
              <w:t>在临床带</w:t>
            </w:r>
            <w:proofErr w:type="gramStart"/>
            <w:r>
              <w:rPr>
                <w:rFonts w:eastAsia="仿宋"/>
                <w:kern w:val="0"/>
                <w:sz w:val="22"/>
              </w:rPr>
              <w:t>教老师</w:t>
            </w:r>
            <w:proofErr w:type="gramEnd"/>
            <w:r>
              <w:rPr>
                <w:rFonts w:eastAsia="仿宋"/>
                <w:kern w:val="0"/>
                <w:sz w:val="22"/>
              </w:rPr>
              <w:t>的指导下按实习大纲完成实习内容，参与科室教学查房、业务学习，做好实习笔记，完成实习手册记录，熟练掌握各科室的基本操作技能。</w:t>
            </w:r>
          </w:p>
        </w:tc>
        <w:tc>
          <w:tcPr>
            <w:tcW w:w="996"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r>
              <w:rPr>
                <w:rFonts w:eastAsia="仿宋"/>
                <w:sz w:val="22"/>
              </w:rPr>
              <w:t>参观法、演示法、讨论法、实验法、练习法等</w:t>
            </w:r>
          </w:p>
        </w:tc>
        <w:tc>
          <w:tcPr>
            <w:tcW w:w="1417"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2"/>
              </w:rPr>
            </w:pPr>
            <w:proofErr w:type="gramStart"/>
            <w:r>
              <w:rPr>
                <w:rFonts w:eastAsia="仿宋"/>
                <w:kern w:val="0"/>
                <w:sz w:val="22"/>
              </w:rPr>
              <w:t>实习总</w:t>
            </w:r>
            <w:proofErr w:type="gramEnd"/>
            <w:r>
              <w:rPr>
                <w:rFonts w:eastAsia="仿宋"/>
                <w:kern w:val="0"/>
                <w:sz w:val="22"/>
              </w:rPr>
              <w:t>时间为</w:t>
            </w:r>
            <w:r>
              <w:rPr>
                <w:rFonts w:eastAsia="仿宋"/>
                <w:kern w:val="0"/>
                <w:sz w:val="22"/>
              </w:rPr>
              <w:t>3</w:t>
            </w:r>
            <w:r>
              <w:rPr>
                <w:rFonts w:eastAsia="仿宋" w:hint="eastAsia"/>
                <w:kern w:val="0"/>
                <w:sz w:val="22"/>
              </w:rPr>
              <w:t>6</w:t>
            </w:r>
            <w:r>
              <w:rPr>
                <w:rFonts w:eastAsia="仿宋"/>
                <w:kern w:val="0"/>
                <w:sz w:val="22"/>
              </w:rPr>
              <w:t>周，内科</w:t>
            </w:r>
            <w:r>
              <w:rPr>
                <w:rFonts w:eastAsia="仿宋"/>
                <w:kern w:val="0"/>
                <w:sz w:val="22"/>
              </w:rPr>
              <w:t>8</w:t>
            </w:r>
            <w:r>
              <w:rPr>
                <w:rFonts w:eastAsia="仿宋"/>
                <w:kern w:val="0"/>
                <w:sz w:val="22"/>
              </w:rPr>
              <w:t>周、外科</w:t>
            </w:r>
            <w:r>
              <w:rPr>
                <w:rFonts w:eastAsia="仿宋"/>
                <w:kern w:val="0"/>
                <w:sz w:val="22"/>
              </w:rPr>
              <w:t>8</w:t>
            </w:r>
            <w:r>
              <w:rPr>
                <w:rFonts w:eastAsia="仿宋"/>
                <w:kern w:val="0"/>
                <w:sz w:val="22"/>
              </w:rPr>
              <w:t>周、妇产科</w:t>
            </w:r>
            <w:r>
              <w:rPr>
                <w:rFonts w:eastAsia="仿宋"/>
                <w:kern w:val="0"/>
                <w:sz w:val="22"/>
              </w:rPr>
              <w:t>4</w:t>
            </w:r>
            <w:r>
              <w:rPr>
                <w:rFonts w:eastAsia="仿宋"/>
                <w:kern w:val="0"/>
                <w:sz w:val="22"/>
              </w:rPr>
              <w:t>周、新生儿科与普儿科</w:t>
            </w:r>
            <w:r>
              <w:rPr>
                <w:rFonts w:eastAsia="仿宋"/>
                <w:kern w:val="0"/>
                <w:sz w:val="22"/>
              </w:rPr>
              <w:t>4</w:t>
            </w:r>
            <w:r>
              <w:rPr>
                <w:rFonts w:eastAsia="仿宋"/>
                <w:kern w:val="0"/>
                <w:sz w:val="22"/>
              </w:rPr>
              <w:t>周、手术室</w:t>
            </w:r>
            <w:r>
              <w:rPr>
                <w:rFonts w:eastAsia="仿宋"/>
                <w:kern w:val="0"/>
                <w:sz w:val="22"/>
              </w:rPr>
              <w:t>4</w:t>
            </w:r>
            <w:r>
              <w:rPr>
                <w:rFonts w:eastAsia="仿宋"/>
                <w:kern w:val="0"/>
                <w:sz w:val="22"/>
              </w:rPr>
              <w:t>周、急诊科</w:t>
            </w:r>
            <w:r>
              <w:rPr>
                <w:rFonts w:eastAsia="仿宋"/>
                <w:kern w:val="0"/>
                <w:sz w:val="22"/>
              </w:rPr>
              <w:t>4</w:t>
            </w:r>
            <w:r>
              <w:rPr>
                <w:rFonts w:eastAsia="仿宋"/>
                <w:kern w:val="0"/>
                <w:sz w:val="22"/>
              </w:rPr>
              <w:t>周、</w:t>
            </w:r>
            <w:r>
              <w:rPr>
                <w:rFonts w:eastAsia="仿宋"/>
                <w:kern w:val="0"/>
                <w:sz w:val="22"/>
              </w:rPr>
              <w:t>ICU</w:t>
            </w:r>
            <w:r>
              <w:rPr>
                <w:rFonts w:eastAsia="仿宋" w:hint="eastAsia"/>
                <w:kern w:val="0"/>
                <w:sz w:val="22"/>
              </w:rPr>
              <w:t>4</w:t>
            </w:r>
            <w:r>
              <w:rPr>
                <w:rFonts w:eastAsia="仿宋"/>
                <w:kern w:val="0"/>
                <w:sz w:val="22"/>
              </w:rPr>
              <w:t>周。每科结束须通过出科考核。</w:t>
            </w:r>
          </w:p>
        </w:tc>
        <w:tc>
          <w:tcPr>
            <w:tcW w:w="102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2"/>
              </w:rPr>
            </w:pPr>
            <w:r>
              <w:rPr>
                <w:rFonts w:eastAsia="仿宋"/>
                <w:sz w:val="22"/>
              </w:rPr>
              <w:t>案例情景、</w:t>
            </w:r>
          </w:p>
          <w:p w:rsidR="007669B8" w:rsidRDefault="008C3AD9">
            <w:pPr>
              <w:adjustRightInd w:val="0"/>
              <w:snapToGrid w:val="0"/>
              <w:jc w:val="center"/>
              <w:rPr>
                <w:rFonts w:eastAsia="仿宋"/>
                <w:sz w:val="22"/>
              </w:rPr>
            </w:pPr>
            <w:r>
              <w:rPr>
                <w:rFonts w:eastAsia="仿宋"/>
                <w:sz w:val="22"/>
              </w:rPr>
              <w:t>虚拟演示、</w:t>
            </w:r>
          </w:p>
          <w:p w:rsidR="007669B8" w:rsidRDefault="008C3AD9">
            <w:pPr>
              <w:adjustRightInd w:val="0"/>
              <w:snapToGrid w:val="0"/>
              <w:jc w:val="center"/>
              <w:rPr>
                <w:rFonts w:eastAsia="仿宋"/>
                <w:sz w:val="22"/>
              </w:rPr>
            </w:pPr>
            <w:r>
              <w:rPr>
                <w:rFonts w:eastAsia="仿宋"/>
                <w:sz w:val="22"/>
              </w:rPr>
              <w:t>工作实境、</w:t>
            </w:r>
          </w:p>
          <w:p w:rsidR="007669B8" w:rsidRDefault="008C3AD9">
            <w:pPr>
              <w:adjustRightInd w:val="0"/>
              <w:snapToGrid w:val="0"/>
              <w:jc w:val="center"/>
              <w:rPr>
                <w:rFonts w:eastAsia="仿宋"/>
                <w:kern w:val="0"/>
                <w:sz w:val="22"/>
              </w:rPr>
            </w:pPr>
            <w:r>
              <w:rPr>
                <w:rFonts w:eastAsia="仿宋"/>
                <w:sz w:val="22"/>
              </w:rPr>
              <w:t>教学视频等</w:t>
            </w:r>
          </w:p>
        </w:tc>
      </w:tr>
    </w:tbl>
    <w:p w:rsidR="007669B8" w:rsidRDefault="007669B8">
      <w:pPr>
        <w:widowControl/>
        <w:adjustRightInd w:val="0"/>
        <w:snapToGrid w:val="0"/>
        <w:ind w:firstLineChars="200" w:firstLine="480"/>
        <w:jc w:val="left"/>
        <w:rPr>
          <w:kern w:val="0"/>
          <w:sz w:val="24"/>
          <w:szCs w:val="24"/>
        </w:rPr>
      </w:pPr>
    </w:p>
    <w:p w:rsidR="007669B8" w:rsidRDefault="007669B8">
      <w:pPr>
        <w:adjustRightInd w:val="0"/>
        <w:snapToGrid w:val="0"/>
        <w:ind w:firstLineChars="200" w:firstLine="480"/>
        <w:jc w:val="left"/>
        <w:rPr>
          <w:rFonts w:eastAsia="黑体"/>
          <w:kern w:val="0"/>
          <w:sz w:val="24"/>
          <w:szCs w:val="24"/>
        </w:rPr>
        <w:sectPr w:rsidR="007669B8">
          <w:footerReference w:type="even" r:id="rId27"/>
          <w:footerReference w:type="default" r:id="rId28"/>
          <w:pgSz w:w="11906" w:h="16838"/>
          <w:pgMar w:top="1440" w:right="1080" w:bottom="1440" w:left="1080" w:header="562" w:footer="562" w:gutter="0"/>
          <w:cols w:space="720"/>
          <w:docGrid w:type="lines" w:linePitch="320"/>
        </w:sectPr>
      </w:pPr>
    </w:p>
    <w:p w:rsidR="007669B8" w:rsidRDefault="00961D87">
      <w:pPr>
        <w:widowControl/>
        <w:numPr>
          <w:ilvl w:val="0"/>
          <w:numId w:val="10"/>
        </w:numPr>
        <w:adjustRightInd w:val="0"/>
        <w:snapToGrid w:val="0"/>
        <w:ind w:firstLineChars="200" w:firstLine="480"/>
        <w:jc w:val="left"/>
        <w:rPr>
          <w:rFonts w:eastAsia="黑体"/>
          <w:kern w:val="0"/>
          <w:sz w:val="24"/>
          <w:szCs w:val="24"/>
        </w:rPr>
      </w:pPr>
      <w:r>
        <w:rPr>
          <w:rFonts w:eastAsia="黑体"/>
          <w:kern w:val="0"/>
          <w:sz w:val="24"/>
          <w:szCs w:val="24"/>
        </w:rPr>
        <w:lastRenderedPageBreak/>
        <w:t>校企联合培养计划专业顶岗实习</w:t>
      </w:r>
      <w:r w:rsidR="008C3AD9">
        <w:rPr>
          <w:rFonts w:eastAsia="黑体"/>
          <w:kern w:val="0"/>
          <w:sz w:val="24"/>
          <w:szCs w:val="24"/>
        </w:rPr>
        <w:t>实训课程</w:t>
      </w:r>
    </w:p>
    <w:p w:rsidR="007669B8" w:rsidRDefault="008C3AD9">
      <w:pPr>
        <w:adjustRightInd w:val="0"/>
        <w:snapToGrid w:val="0"/>
        <w:ind w:firstLineChars="200" w:firstLine="482"/>
        <w:jc w:val="center"/>
        <w:rPr>
          <w:rFonts w:eastAsia="黑体"/>
          <w:kern w:val="0"/>
          <w:sz w:val="24"/>
          <w:szCs w:val="24"/>
        </w:rPr>
      </w:pPr>
      <w:r>
        <w:rPr>
          <w:rFonts w:eastAsia="仿宋_GB2312"/>
          <w:b/>
          <w:bCs/>
          <w:sz w:val="24"/>
          <w:szCs w:val="24"/>
        </w:rPr>
        <w:t>表</w:t>
      </w:r>
      <w:r>
        <w:rPr>
          <w:rFonts w:eastAsia="仿宋_GB2312" w:hint="eastAsia"/>
          <w:b/>
          <w:bCs/>
          <w:sz w:val="24"/>
          <w:szCs w:val="24"/>
        </w:rPr>
        <w:t>8</w:t>
      </w:r>
      <w:r>
        <w:rPr>
          <w:rFonts w:eastAsia="仿宋_GB2312"/>
          <w:b/>
          <w:bCs/>
          <w:sz w:val="24"/>
          <w:szCs w:val="24"/>
        </w:rPr>
        <w:t xml:space="preserve"> </w:t>
      </w:r>
      <w:r>
        <w:rPr>
          <w:rFonts w:eastAsia="仿宋_GB2312"/>
          <w:b/>
          <w:bCs/>
          <w:sz w:val="24"/>
          <w:szCs w:val="24"/>
        </w:rPr>
        <w:t>校联合培养计划专业</w:t>
      </w:r>
      <w:r w:rsidR="00260254" w:rsidRPr="00260254">
        <w:rPr>
          <w:rFonts w:eastAsia="仿宋_GB2312"/>
          <w:b/>
          <w:bCs/>
          <w:sz w:val="24"/>
          <w:szCs w:val="24"/>
        </w:rPr>
        <w:t>顶岗实习</w:t>
      </w:r>
      <w:r>
        <w:rPr>
          <w:rFonts w:eastAsia="仿宋_GB2312"/>
          <w:b/>
          <w:bCs/>
          <w:sz w:val="24"/>
          <w:szCs w:val="24"/>
        </w:rPr>
        <w:t>实训课程表</w:t>
      </w:r>
    </w:p>
    <w:tbl>
      <w:tblPr>
        <w:tblW w:w="1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1019"/>
        <w:gridCol w:w="866"/>
        <w:gridCol w:w="1470"/>
        <w:gridCol w:w="750"/>
        <w:gridCol w:w="735"/>
        <w:gridCol w:w="735"/>
        <w:gridCol w:w="2760"/>
        <w:gridCol w:w="1020"/>
        <w:gridCol w:w="6045"/>
      </w:tblGrid>
      <w:tr w:rsidR="007669B8">
        <w:trPr>
          <w:jc w:val="center"/>
        </w:trPr>
        <w:tc>
          <w:tcPr>
            <w:tcW w:w="394" w:type="dxa"/>
            <w:vAlign w:val="center"/>
          </w:tcPr>
          <w:p w:rsidR="007669B8" w:rsidRDefault="008C3AD9">
            <w:pPr>
              <w:jc w:val="center"/>
              <w:rPr>
                <w:rFonts w:eastAsia="仿宋"/>
                <w:b/>
                <w:bCs/>
                <w:sz w:val="24"/>
                <w:szCs w:val="24"/>
              </w:rPr>
            </w:pPr>
            <w:r>
              <w:rPr>
                <w:rFonts w:eastAsia="仿宋"/>
                <w:b/>
                <w:bCs/>
                <w:sz w:val="24"/>
                <w:szCs w:val="24"/>
              </w:rPr>
              <w:t>序号</w:t>
            </w:r>
          </w:p>
        </w:tc>
        <w:tc>
          <w:tcPr>
            <w:tcW w:w="1019" w:type="dxa"/>
            <w:vAlign w:val="center"/>
          </w:tcPr>
          <w:p w:rsidR="007669B8" w:rsidRDefault="008C3AD9">
            <w:pPr>
              <w:jc w:val="center"/>
              <w:rPr>
                <w:rFonts w:eastAsia="仿宋"/>
                <w:b/>
                <w:bCs/>
                <w:sz w:val="24"/>
                <w:szCs w:val="24"/>
              </w:rPr>
            </w:pPr>
            <w:r>
              <w:rPr>
                <w:rFonts w:eastAsia="仿宋"/>
                <w:b/>
                <w:bCs/>
                <w:sz w:val="24"/>
                <w:szCs w:val="24"/>
              </w:rPr>
              <w:t>教师</w:t>
            </w:r>
          </w:p>
        </w:tc>
        <w:tc>
          <w:tcPr>
            <w:tcW w:w="866" w:type="dxa"/>
            <w:vAlign w:val="center"/>
          </w:tcPr>
          <w:p w:rsidR="007669B8" w:rsidRDefault="008C3AD9">
            <w:pPr>
              <w:jc w:val="center"/>
              <w:rPr>
                <w:rFonts w:eastAsia="仿宋"/>
                <w:b/>
                <w:bCs/>
                <w:sz w:val="24"/>
                <w:szCs w:val="24"/>
              </w:rPr>
            </w:pPr>
            <w:r>
              <w:rPr>
                <w:rFonts w:eastAsia="仿宋"/>
                <w:b/>
                <w:bCs/>
                <w:sz w:val="24"/>
                <w:szCs w:val="24"/>
              </w:rPr>
              <w:t>类别</w:t>
            </w:r>
          </w:p>
        </w:tc>
        <w:tc>
          <w:tcPr>
            <w:tcW w:w="1470" w:type="dxa"/>
            <w:vAlign w:val="center"/>
          </w:tcPr>
          <w:p w:rsidR="007669B8" w:rsidRDefault="008C3AD9">
            <w:pPr>
              <w:jc w:val="center"/>
              <w:rPr>
                <w:rFonts w:eastAsia="仿宋"/>
                <w:b/>
                <w:bCs/>
                <w:sz w:val="24"/>
                <w:szCs w:val="24"/>
              </w:rPr>
            </w:pPr>
            <w:r>
              <w:rPr>
                <w:rFonts w:eastAsia="仿宋"/>
                <w:b/>
                <w:bCs/>
                <w:sz w:val="24"/>
                <w:szCs w:val="24"/>
              </w:rPr>
              <w:t>名称</w:t>
            </w:r>
            <w:r>
              <w:rPr>
                <w:rFonts w:eastAsia="仿宋"/>
                <w:b/>
                <w:bCs/>
                <w:sz w:val="24"/>
                <w:szCs w:val="24"/>
              </w:rPr>
              <w:t>&amp;</w:t>
            </w:r>
            <w:r>
              <w:rPr>
                <w:rFonts w:eastAsia="仿宋"/>
                <w:b/>
                <w:bCs/>
                <w:sz w:val="24"/>
                <w:szCs w:val="24"/>
              </w:rPr>
              <w:t>实训内容</w:t>
            </w:r>
          </w:p>
        </w:tc>
        <w:tc>
          <w:tcPr>
            <w:tcW w:w="750" w:type="dxa"/>
            <w:vAlign w:val="center"/>
          </w:tcPr>
          <w:p w:rsidR="007669B8" w:rsidRDefault="008C3AD9">
            <w:pPr>
              <w:jc w:val="center"/>
              <w:rPr>
                <w:rFonts w:eastAsia="仿宋"/>
                <w:b/>
                <w:bCs/>
                <w:sz w:val="24"/>
                <w:szCs w:val="24"/>
              </w:rPr>
            </w:pPr>
            <w:r>
              <w:rPr>
                <w:rFonts w:eastAsia="仿宋"/>
                <w:b/>
                <w:bCs/>
                <w:sz w:val="24"/>
                <w:szCs w:val="24"/>
              </w:rPr>
              <w:t>学分</w:t>
            </w:r>
          </w:p>
        </w:tc>
        <w:tc>
          <w:tcPr>
            <w:tcW w:w="735" w:type="dxa"/>
            <w:vAlign w:val="center"/>
          </w:tcPr>
          <w:p w:rsidR="007669B8" w:rsidRDefault="008C3AD9">
            <w:pPr>
              <w:jc w:val="center"/>
              <w:rPr>
                <w:rFonts w:eastAsia="仿宋"/>
                <w:b/>
                <w:bCs/>
                <w:sz w:val="24"/>
                <w:szCs w:val="24"/>
              </w:rPr>
            </w:pPr>
            <w:r>
              <w:rPr>
                <w:rFonts w:eastAsia="仿宋" w:hint="eastAsia"/>
                <w:b/>
                <w:bCs/>
                <w:sz w:val="24"/>
                <w:szCs w:val="24"/>
              </w:rPr>
              <w:t>周数</w:t>
            </w:r>
          </w:p>
        </w:tc>
        <w:tc>
          <w:tcPr>
            <w:tcW w:w="735" w:type="dxa"/>
            <w:vAlign w:val="center"/>
          </w:tcPr>
          <w:p w:rsidR="007669B8" w:rsidRDefault="008C3AD9">
            <w:pPr>
              <w:jc w:val="center"/>
              <w:rPr>
                <w:rFonts w:eastAsia="仿宋"/>
                <w:b/>
                <w:bCs/>
                <w:sz w:val="24"/>
                <w:szCs w:val="24"/>
              </w:rPr>
            </w:pPr>
            <w:r>
              <w:rPr>
                <w:rFonts w:eastAsia="仿宋" w:hint="eastAsia"/>
                <w:b/>
                <w:bCs/>
                <w:sz w:val="24"/>
                <w:szCs w:val="24"/>
              </w:rPr>
              <w:t>学期</w:t>
            </w:r>
          </w:p>
        </w:tc>
        <w:tc>
          <w:tcPr>
            <w:tcW w:w="2760" w:type="dxa"/>
            <w:vAlign w:val="center"/>
          </w:tcPr>
          <w:p w:rsidR="007669B8" w:rsidRDefault="008C3AD9">
            <w:pPr>
              <w:jc w:val="center"/>
              <w:rPr>
                <w:rFonts w:eastAsia="仿宋"/>
                <w:b/>
                <w:bCs/>
                <w:sz w:val="24"/>
                <w:szCs w:val="24"/>
              </w:rPr>
            </w:pPr>
            <w:r>
              <w:rPr>
                <w:rFonts w:eastAsia="仿宋"/>
                <w:b/>
                <w:bCs/>
                <w:sz w:val="24"/>
                <w:szCs w:val="24"/>
              </w:rPr>
              <w:t>合作企业</w:t>
            </w:r>
          </w:p>
        </w:tc>
        <w:tc>
          <w:tcPr>
            <w:tcW w:w="1020" w:type="dxa"/>
            <w:vAlign w:val="center"/>
          </w:tcPr>
          <w:p w:rsidR="007669B8" w:rsidRDefault="008C3AD9">
            <w:pPr>
              <w:jc w:val="center"/>
              <w:rPr>
                <w:rFonts w:eastAsia="仿宋"/>
                <w:b/>
                <w:bCs/>
                <w:sz w:val="24"/>
                <w:szCs w:val="24"/>
              </w:rPr>
            </w:pPr>
            <w:r>
              <w:rPr>
                <w:rFonts w:eastAsia="仿宋"/>
                <w:b/>
                <w:bCs/>
                <w:sz w:val="24"/>
                <w:szCs w:val="24"/>
              </w:rPr>
              <w:t>企业</w:t>
            </w:r>
          </w:p>
          <w:p w:rsidR="007669B8" w:rsidRDefault="008C3AD9">
            <w:pPr>
              <w:jc w:val="center"/>
              <w:rPr>
                <w:rFonts w:eastAsia="仿宋"/>
                <w:b/>
                <w:bCs/>
                <w:sz w:val="24"/>
                <w:szCs w:val="24"/>
              </w:rPr>
            </w:pPr>
            <w:r>
              <w:rPr>
                <w:rFonts w:eastAsia="仿宋"/>
                <w:b/>
                <w:bCs/>
                <w:sz w:val="24"/>
                <w:szCs w:val="24"/>
              </w:rPr>
              <w:t>部门</w:t>
            </w:r>
          </w:p>
        </w:tc>
        <w:tc>
          <w:tcPr>
            <w:tcW w:w="6045" w:type="dxa"/>
            <w:vAlign w:val="center"/>
          </w:tcPr>
          <w:p w:rsidR="007669B8" w:rsidRDefault="008C3AD9">
            <w:pPr>
              <w:jc w:val="center"/>
              <w:rPr>
                <w:rFonts w:eastAsia="仿宋"/>
                <w:b/>
                <w:bCs/>
                <w:sz w:val="24"/>
                <w:szCs w:val="24"/>
              </w:rPr>
            </w:pPr>
            <w:r>
              <w:rPr>
                <w:rFonts w:eastAsia="仿宋"/>
                <w:b/>
                <w:bCs/>
                <w:sz w:val="24"/>
                <w:szCs w:val="24"/>
              </w:rPr>
              <w:t>考核要点</w:t>
            </w:r>
          </w:p>
        </w:tc>
      </w:tr>
      <w:tr w:rsidR="007669B8">
        <w:trPr>
          <w:trHeight w:val="910"/>
          <w:jc w:val="center"/>
        </w:trPr>
        <w:tc>
          <w:tcPr>
            <w:tcW w:w="394" w:type="dxa"/>
            <w:vAlign w:val="center"/>
          </w:tcPr>
          <w:p w:rsidR="007669B8" w:rsidRDefault="008C3AD9">
            <w:pPr>
              <w:jc w:val="center"/>
              <w:rPr>
                <w:rFonts w:eastAsia="仿宋"/>
                <w:sz w:val="24"/>
                <w:szCs w:val="24"/>
              </w:rPr>
            </w:pPr>
            <w:r>
              <w:rPr>
                <w:rFonts w:eastAsia="仿宋"/>
                <w:sz w:val="24"/>
                <w:szCs w:val="24"/>
              </w:rPr>
              <w:t>1</w:t>
            </w:r>
          </w:p>
        </w:tc>
        <w:tc>
          <w:tcPr>
            <w:tcW w:w="1019" w:type="dxa"/>
            <w:vAlign w:val="center"/>
          </w:tcPr>
          <w:p w:rsidR="007669B8" w:rsidRDefault="008C3AD9">
            <w:pPr>
              <w:jc w:val="left"/>
              <w:rPr>
                <w:rFonts w:eastAsia="仿宋"/>
                <w:sz w:val="24"/>
                <w:szCs w:val="24"/>
              </w:rPr>
            </w:pPr>
            <w:r>
              <w:rPr>
                <w:rFonts w:eastAsia="仿宋" w:hint="eastAsia"/>
                <w:sz w:val="24"/>
                <w:szCs w:val="24"/>
              </w:rPr>
              <w:t>校企</w:t>
            </w:r>
          </w:p>
          <w:p w:rsidR="007669B8" w:rsidRDefault="008C3AD9">
            <w:pPr>
              <w:jc w:val="left"/>
              <w:rPr>
                <w:rFonts w:eastAsia="仿宋"/>
                <w:sz w:val="24"/>
                <w:szCs w:val="24"/>
              </w:rPr>
            </w:pPr>
            <w:r>
              <w:rPr>
                <w:rFonts w:eastAsia="仿宋"/>
                <w:sz w:val="24"/>
                <w:szCs w:val="24"/>
              </w:rPr>
              <w:t>双师</w:t>
            </w:r>
          </w:p>
        </w:tc>
        <w:tc>
          <w:tcPr>
            <w:tcW w:w="866" w:type="dxa"/>
            <w:vAlign w:val="center"/>
          </w:tcPr>
          <w:p w:rsidR="007669B8" w:rsidRDefault="008C3AD9">
            <w:pPr>
              <w:jc w:val="center"/>
              <w:rPr>
                <w:rFonts w:eastAsia="仿宋"/>
                <w:sz w:val="24"/>
                <w:szCs w:val="24"/>
              </w:rPr>
            </w:pPr>
            <w:r>
              <w:rPr>
                <w:rFonts w:eastAsia="仿宋"/>
                <w:sz w:val="24"/>
                <w:szCs w:val="24"/>
              </w:rPr>
              <w:t>课程实训</w:t>
            </w:r>
          </w:p>
        </w:tc>
        <w:tc>
          <w:tcPr>
            <w:tcW w:w="1470" w:type="dxa"/>
            <w:vAlign w:val="center"/>
          </w:tcPr>
          <w:p w:rsidR="007669B8" w:rsidRDefault="008C3AD9">
            <w:pPr>
              <w:jc w:val="center"/>
              <w:rPr>
                <w:rFonts w:eastAsia="仿宋"/>
                <w:sz w:val="24"/>
                <w:szCs w:val="24"/>
              </w:rPr>
            </w:pPr>
            <w:r>
              <w:rPr>
                <w:rFonts w:eastAsia="仿宋"/>
                <w:sz w:val="24"/>
                <w:szCs w:val="24"/>
              </w:rPr>
              <w:t>健康评估</w:t>
            </w:r>
          </w:p>
        </w:tc>
        <w:tc>
          <w:tcPr>
            <w:tcW w:w="750" w:type="dxa"/>
            <w:vAlign w:val="center"/>
          </w:tcPr>
          <w:p w:rsidR="007669B8" w:rsidRDefault="008C3AD9">
            <w:pPr>
              <w:jc w:val="center"/>
              <w:rPr>
                <w:rFonts w:eastAsia="仿宋"/>
                <w:sz w:val="24"/>
                <w:szCs w:val="24"/>
              </w:rPr>
            </w:pPr>
            <w:r>
              <w:rPr>
                <w:rFonts w:eastAsia="仿宋" w:hint="eastAsia"/>
                <w:sz w:val="24"/>
                <w:szCs w:val="24"/>
              </w:rPr>
              <w:t>2</w:t>
            </w:r>
          </w:p>
        </w:tc>
        <w:tc>
          <w:tcPr>
            <w:tcW w:w="735" w:type="dxa"/>
            <w:vAlign w:val="center"/>
          </w:tcPr>
          <w:p w:rsidR="007669B8" w:rsidRDefault="008C3AD9">
            <w:pPr>
              <w:jc w:val="center"/>
              <w:rPr>
                <w:rFonts w:eastAsia="仿宋"/>
                <w:sz w:val="24"/>
                <w:szCs w:val="24"/>
              </w:rPr>
            </w:pPr>
            <w:r>
              <w:rPr>
                <w:rFonts w:eastAsia="仿宋" w:hint="eastAsia"/>
                <w:sz w:val="24"/>
                <w:szCs w:val="24"/>
              </w:rPr>
              <w:t>2</w:t>
            </w:r>
          </w:p>
        </w:tc>
        <w:tc>
          <w:tcPr>
            <w:tcW w:w="735" w:type="dxa"/>
            <w:vAlign w:val="center"/>
          </w:tcPr>
          <w:p w:rsidR="007669B8" w:rsidRDefault="008C3AD9">
            <w:pPr>
              <w:jc w:val="center"/>
              <w:rPr>
                <w:rFonts w:eastAsia="仿宋"/>
                <w:sz w:val="24"/>
                <w:szCs w:val="24"/>
              </w:rPr>
            </w:pPr>
            <w:r>
              <w:rPr>
                <w:rFonts w:eastAsia="仿宋" w:hint="eastAsia"/>
                <w:sz w:val="24"/>
                <w:szCs w:val="24"/>
              </w:rPr>
              <w:t>2</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内科</w:t>
            </w:r>
          </w:p>
          <w:p w:rsidR="007669B8" w:rsidRDefault="008C3AD9">
            <w:pPr>
              <w:jc w:val="center"/>
              <w:rPr>
                <w:rFonts w:eastAsia="仿宋"/>
                <w:sz w:val="24"/>
                <w:szCs w:val="24"/>
              </w:rPr>
            </w:pPr>
            <w:r>
              <w:rPr>
                <w:rFonts w:eastAsia="仿宋"/>
                <w:sz w:val="24"/>
                <w:szCs w:val="24"/>
              </w:rPr>
              <w:t>外科</w:t>
            </w:r>
          </w:p>
        </w:tc>
        <w:tc>
          <w:tcPr>
            <w:tcW w:w="6045" w:type="dxa"/>
            <w:vAlign w:val="center"/>
          </w:tcPr>
          <w:p w:rsidR="007669B8" w:rsidRDefault="008C3AD9">
            <w:pPr>
              <w:widowControl/>
              <w:jc w:val="left"/>
              <w:rPr>
                <w:rFonts w:eastAsia="仿宋"/>
                <w:sz w:val="24"/>
                <w:szCs w:val="24"/>
              </w:rPr>
            </w:pPr>
            <w:r>
              <w:rPr>
                <w:rFonts w:eastAsia="仿宋"/>
                <w:kern w:val="0"/>
                <w:sz w:val="24"/>
                <w:szCs w:val="24"/>
              </w:rPr>
              <w:t>见习采集临床资料、书写护理病历、制定护理计划等过程，并能简单的评估，如一般状态、皮肤和淋巴结评估；头颈部、胸腹部评估；四肢、神经系统评估。</w:t>
            </w:r>
          </w:p>
        </w:tc>
      </w:tr>
      <w:tr w:rsidR="007669B8">
        <w:trPr>
          <w:trHeight w:val="300"/>
          <w:jc w:val="center"/>
        </w:trPr>
        <w:tc>
          <w:tcPr>
            <w:tcW w:w="394" w:type="dxa"/>
            <w:vAlign w:val="center"/>
          </w:tcPr>
          <w:p w:rsidR="007669B8" w:rsidRDefault="008C3AD9">
            <w:pPr>
              <w:jc w:val="center"/>
              <w:rPr>
                <w:rFonts w:eastAsia="仿宋"/>
                <w:sz w:val="24"/>
                <w:szCs w:val="24"/>
              </w:rPr>
            </w:pPr>
            <w:r>
              <w:rPr>
                <w:rFonts w:eastAsia="仿宋"/>
                <w:sz w:val="24"/>
                <w:szCs w:val="24"/>
              </w:rPr>
              <w:t>2</w:t>
            </w:r>
          </w:p>
        </w:tc>
        <w:tc>
          <w:tcPr>
            <w:tcW w:w="1019" w:type="dxa"/>
            <w:vAlign w:val="center"/>
          </w:tcPr>
          <w:p w:rsidR="007669B8" w:rsidRDefault="008C3AD9">
            <w:pPr>
              <w:jc w:val="left"/>
              <w:rPr>
                <w:rFonts w:eastAsia="仿宋"/>
                <w:sz w:val="24"/>
                <w:szCs w:val="24"/>
              </w:rPr>
            </w:pPr>
            <w:r>
              <w:rPr>
                <w:rFonts w:eastAsia="仿宋" w:hint="eastAsia"/>
                <w:sz w:val="24"/>
                <w:szCs w:val="24"/>
              </w:rPr>
              <w:t>校企</w:t>
            </w:r>
          </w:p>
          <w:p w:rsidR="007669B8" w:rsidRDefault="008C3AD9">
            <w:pPr>
              <w:jc w:val="left"/>
              <w:rPr>
                <w:rFonts w:eastAsia="仿宋"/>
                <w:sz w:val="24"/>
                <w:szCs w:val="24"/>
              </w:rPr>
            </w:pPr>
            <w:r>
              <w:rPr>
                <w:rFonts w:eastAsia="仿宋"/>
                <w:sz w:val="24"/>
                <w:szCs w:val="24"/>
              </w:rPr>
              <w:t>双师</w:t>
            </w:r>
          </w:p>
        </w:tc>
        <w:tc>
          <w:tcPr>
            <w:tcW w:w="866" w:type="dxa"/>
            <w:vAlign w:val="center"/>
          </w:tcPr>
          <w:p w:rsidR="007669B8" w:rsidRDefault="008C3AD9">
            <w:pPr>
              <w:jc w:val="center"/>
              <w:rPr>
                <w:rFonts w:eastAsia="仿宋"/>
                <w:sz w:val="24"/>
                <w:szCs w:val="24"/>
              </w:rPr>
            </w:pPr>
            <w:proofErr w:type="gramStart"/>
            <w:r>
              <w:rPr>
                <w:rFonts w:eastAsia="仿宋"/>
                <w:sz w:val="24"/>
                <w:szCs w:val="24"/>
              </w:rPr>
              <w:t>跟岗实习</w:t>
            </w:r>
            <w:proofErr w:type="gramEnd"/>
          </w:p>
        </w:tc>
        <w:tc>
          <w:tcPr>
            <w:tcW w:w="1470" w:type="dxa"/>
            <w:vAlign w:val="center"/>
          </w:tcPr>
          <w:p w:rsidR="007669B8" w:rsidRDefault="008C3AD9">
            <w:pPr>
              <w:jc w:val="center"/>
              <w:rPr>
                <w:rFonts w:eastAsia="仿宋"/>
                <w:sz w:val="24"/>
                <w:szCs w:val="24"/>
              </w:rPr>
            </w:pPr>
            <w:r>
              <w:rPr>
                <w:rFonts w:eastAsia="仿宋"/>
                <w:sz w:val="24"/>
                <w:szCs w:val="24"/>
              </w:rPr>
              <w:t>护理基本</w:t>
            </w:r>
          </w:p>
          <w:p w:rsidR="007669B8" w:rsidRDefault="008C3AD9">
            <w:pPr>
              <w:jc w:val="center"/>
              <w:rPr>
                <w:rFonts w:eastAsia="仿宋"/>
                <w:sz w:val="24"/>
                <w:szCs w:val="24"/>
              </w:rPr>
            </w:pPr>
            <w:r>
              <w:rPr>
                <w:rFonts w:eastAsia="仿宋"/>
                <w:sz w:val="24"/>
                <w:szCs w:val="24"/>
              </w:rPr>
              <w:t>技能</w:t>
            </w:r>
          </w:p>
        </w:tc>
        <w:tc>
          <w:tcPr>
            <w:tcW w:w="750" w:type="dxa"/>
            <w:vAlign w:val="center"/>
          </w:tcPr>
          <w:p w:rsidR="007669B8" w:rsidRDefault="008C3AD9">
            <w:pPr>
              <w:jc w:val="center"/>
              <w:rPr>
                <w:rFonts w:eastAsia="仿宋"/>
                <w:sz w:val="24"/>
                <w:szCs w:val="24"/>
              </w:rPr>
            </w:pPr>
            <w:r>
              <w:rPr>
                <w:rFonts w:eastAsia="仿宋"/>
                <w:sz w:val="24"/>
                <w:szCs w:val="24"/>
              </w:rPr>
              <w:t>2</w:t>
            </w:r>
          </w:p>
        </w:tc>
        <w:tc>
          <w:tcPr>
            <w:tcW w:w="735" w:type="dxa"/>
            <w:vAlign w:val="center"/>
          </w:tcPr>
          <w:p w:rsidR="007669B8" w:rsidRDefault="008C3AD9">
            <w:pPr>
              <w:jc w:val="center"/>
              <w:rPr>
                <w:rFonts w:eastAsia="仿宋"/>
                <w:sz w:val="24"/>
                <w:szCs w:val="24"/>
              </w:rPr>
            </w:pPr>
            <w:r>
              <w:rPr>
                <w:rFonts w:eastAsia="仿宋" w:hint="eastAsia"/>
                <w:sz w:val="24"/>
                <w:szCs w:val="24"/>
              </w:rPr>
              <w:t>2</w:t>
            </w:r>
          </w:p>
        </w:tc>
        <w:tc>
          <w:tcPr>
            <w:tcW w:w="735" w:type="dxa"/>
            <w:vAlign w:val="center"/>
          </w:tcPr>
          <w:p w:rsidR="007669B8" w:rsidRDefault="008C3AD9">
            <w:pPr>
              <w:jc w:val="center"/>
              <w:rPr>
                <w:rFonts w:eastAsia="仿宋"/>
                <w:sz w:val="24"/>
                <w:szCs w:val="24"/>
              </w:rPr>
            </w:pPr>
            <w:r>
              <w:rPr>
                <w:rFonts w:eastAsia="仿宋" w:hint="eastAsia"/>
                <w:sz w:val="24"/>
                <w:szCs w:val="24"/>
              </w:rPr>
              <w:t>2</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门诊</w:t>
            </w:r>
          </w:p>
          <w:p w:rsidR="007669B8" w:rsidRDefault="008C3AD9">
            <w:pPr>
              <w:jc w:val="center"/>
              <w:rPr>
                <w:rFonts w:eastAsia="仿宋"/>
                <w:sz w:val="24"/>
                <w:szCs w:val="24"/>
              </w:rPr>
            </w:pPr>
            <w:r>
              <w:rPr>
                <w:rFonts w:eastAsia="仿宋"/>
                <w:sz w:val="24"/>
                <w:szCs w:val="24"/>
              </w:rPr>
              <w:t>内科</w:t>
            </w:r>
          </w:p>
          <w:p w:rsidR="007669B8" w:rsidRDefault="008C3AD9">
            <w:pPr>
              <w:jc w:val="center"/>
              <w:rPr>
                <w:rFonts w:eastAsia="仿宋"/>
                <w:sz w:val="24"/>
                <w:szCs w:val="24"/>
              </w:rPr>
            </w:pPr>
            <w:r>
              <w:rPr>
                <w:rFonts w:eastAsia="仿宋"/>
                <w:sz w:val="24"/>
                <w:szCs w:val="24"/>
              </w:rPr>
              <w:t>外科</w:t>
            </w:r>
          </w:p>
        </w:tc>
        <w:tc>
          <w:tcPr>
            <w:tcW w:w="6045" w:type="dxa"/>
            <w:vAlign w:val="center"/>
          </w:tcPr>
          <w:p w:rsidR="007669B8" w:rsidRDefault="008C3AD9">
            <w:pPr>
              <w:widowControl/>
              <w:jc w:val="left"/>
              <w:rPr>
                <w:rFonts w:eastAsia="仿宋"/>
                <w:sz w:val="24"/>
                <w:szCs w:val="24"/>
              </w:rPr>
            </w:pPr>
            <w:r>
              <w:rPr>
                <w:rFonts w:eastAsia="仿宋"/>
                <w:kern w:val="0"/>
                <w:sz w:val="24"/>
                <w:szCs w:val="24"/>
              </w:rPr>
              <w:t>了解医院</w:t>
            </w:r>
            <w:r>
              <w:rPr>
                <w:rFonts w:eastAsia="仿宋" w:hint="eastAsia"/>
                <w:kern w:val="0"/>
                <w:sz w:val="24"/>
                <w:szCs w:val="24"/>
              </w:rPr>
              <w:t>门诊、</w:t>
            </w:r>
            <w:r>
              <w:rPr>
                <w:rFonts w:eastAsia="仿宋"/>
                <w:kern w:val="0"/>
                <w:sz w:val="24"/>
                <w:szCs w:val="24"/>
              </w:rPr>
              <w:t>住院工作职能与工作流程</w:t>
            </w:r>
            <w:r>
              <w:rPr>
                <w:rFonts w:eastAsia="仿宋" w:hint="eastAsia"/>
                <w:kern w:val="0"/>
                <w:sz w:val="24"/>
                <w:szCs w:val="24"/>
              </w:rPr>
              <w:t>，</w:t>
            </w:r>
            <w:r>
              <w:rPr>
                <w:rFonts w:eastAsia="仿宋"/>
                <w:kern w:val="0"/>
                <w:sz w:val="24"/>
                <w:szCs w:val="24"/>
              </w:rPr>
              <w:t>规范操作入出院护理技术、进行</w:t>
            </w:r>
            <w:proofErr w:type="gramStart"/>
            <w:r>
              <w:rPr>
                <w:rFonts w:eastAsia="仿宋"/>
                <w:kern w:val="0"/>
                <w:sz w:val="24"/>
                <w:szCs w:val="24"/>
              </w:rPr>
              <w:t>床单位</w:t>
            </w:r>
            <w:proofErr w:type="gramEnd"/>
            <w:r>
              <w:rPr>
                <w:rFonts w:eastAsia="仿宋"/>
                <w:kern w:val="0"/>
                <w:sz w:val="24"/>
                <w:szCs w:val="24"/>
              </w:rPr>
              <w:t>制备，准确监测生命体征，正确进行饮食护理、给药护理，熟练进行静脉输液、输血、正确采集标本等。</w:t>
            </w:r>
          </w:p>
        </w:tc>
      </w:tr>
      <w:tr w:rsidR="007669B8">
        <w:trPr>
          <w:trHeight w:val="300"/>
          <w:jc w:val="center"/>
        </w:trPr>
        <w:tc>
          <w:tcPr>
            <w:tcW w:w="394" w:type="dxa"/>
            <w:vAlign w:val="center"/>
          </w:tcPr>
          <w:p w:rsidR="007669B8" w:rsidRDefault="008C3AD9">
            <w:pPr>
              <w:jc w:val="center"/>
              <w:rPr>
                <w:rFonts w:eastAsia="仿宋"/>
                <w:sz w:val="24"/>
                <w:szCs w:val="24"/>
              </w:rPr>
            </w:pPr>
            <w:r>
              <w:rPr>
                <w:rFonts w:eastAsia="仿宋" w:hint="eastAsia"/>
                <w:sz w:val="24"/>
                <w:szCs w:val="24"/>
              </w:rPr>
              <w:t>3</w:t>
            </w:r>
          </w:p>
        </w:tc>
        <w:tc>
          <w:tcPr>
            <w:tcW w:w="1019" w:type="dxa"/>
            <w:vAlign w:val="center"/>
          </w:tcPr>
          <w:p w:rsidR="007669B8" w:rsidRDefault="008C3AD9">
            <w:pPr>
              <w:jc w:val="left"/>
              <w:rPr>
                <w:rFonts w:eastAsia="仿宋"/>
                <w:sz w:val="24"/>
                <w:szCs w:val="24"/>
              </w:rPr>
            </w:pPr>
            <w:r>
              <w:rPr>
                <w:rFonts w:eastAsia="仿宋" w:hint="eastAsia"/>
                <w:sz w:val="24"/>
                <w:szCs w:val="24"/>
              </w:rPr>
              <w:t>校企</w:t>
            </w:r>
          </w:p>
          <w:p w:rsidR="007669B8" w:rsidRDefault="008C3AD9">
            <w:pPr>
              <w:jc w:val="left"/>
              <w:rPr>
                <w:rFonts w:eastAsia="仿宋"/>
                <w:sz w:val="24"/>
                <w:szCs w:val="24"/>
              </w:rPr>
            </w:pPr>
            <w:r>
              <w:rPr>
                <w:rFonts w:eastAsia="仿宋" w:hint="eastAsia"/>
                <w:sz w:val="24"/>
                <w:szCs w:val="24"/>
              </w:rPr>
              <w:t>双师</w:t>
            </w:r>
          </w:p>
        </w:tc>
        <w:tc>
          <w:tcPr>
            <w:tcW w:w="866" w:type="dxa"/>
            <w:vAlign w:val="center"/>
          </w:tcPr>
          <w:p w:rsidR="007669B8" w:rsidRDefault="008C3AD9">
            <w:pPr>
              <w:jc w:val="center"/>
              <w:rPr>
                <w:rFonts w:eastAsia="仿宋"/>
                <w:sz w:val="24"/>
                <w:szCs w:val="24"/>
              </w:rPr>
            </w:pPr>
            <w:r>
              <w:rPr>
                <w:rFonts w:eastAsia="仿宋"/>
                <w:sz w:val="24"/>
                <w:szCs w:val="24"/>
              </w:rPr>
              <w:t>课程</w:t>
            </w:r>
          </w:p>
          <w:p w:rsidR="007669B8" w:rsidRDefault="008C3AD9">
            <w:pPr>
              <w:jc w:val="center"/>
              <w:rPr>
                <w:rFonts w:eastAsia="仿宋"/>
                <w:sz w:val="24"/>
                <w:szCs w:val="24"/>
              </w:rPr>
            </w:pPr>
            <w:r>
              <w:rPr>
                <w:rFonts w:eastAsia="仿宋" w:hint="eastAsia"/>
                <w:sz w:val="24"/>
                <w:szCs w:val="24"/>
              </w:rPr>
              <w:t>实训</w:t>
            </w:r>
          </w:p>
        </w:tc>
        <w:tc>
          <w:tcPr>
            <w:tcW w:w="1470" w:type="dxa"/>
            <w:vAlign w:val="center"/>
          </w:tcPr>
          <w:p w:rsidR="007669B8" w:rsidRDefault="008C3AD9">
            <w:pPr>
              <w:jc w:val="center"/>
              <w:rPr>
                <w:rFonts w:eastAsia="仿宋"/>
                <w:sz w:val="24"/>
                <w:szCs w:val="24"/>
              </w:rPr>
            </w:pPr>
            <w:r>
              <w:rPr>
                <w:rFonts w:eastAsia="仿宋"/>
                <w:sz w:val="24"/>
                <w:szCs w:val="24"/>
              </w:rPr>
              <w:t>内科护理</w:t>
            </w:r>
          </w:p>
          <w:p w:rsidR="007669B8" w:rsidRDefault="008C3AD9">
            <w:pPr>
              <w:jc w:val="center"/>
              <w:rPr>
                <w:rFonts w:eastAsia="仿宋"/>
                <w:sz w:val="24"/>
                <w:szCs w:val="24"/>
              </w:rPr>
            </w:pPr>
            <w:r>
              <w:rPr>
                <w:rFonts w:eastAsia="仿宋" w:hint="eastAsia"/>
                <w:sz w:val="24"/>
                <w:szCs w:val="24"/>
              </w:rPr>
              <w:t>外科护理</w:t>
            </w:r>
          </w:p>
        </w:tc>
        <w:tc>
          <w:tcPr>
            <w:tcW w:w="750"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内科</w:t>
            </w:r>
          </w:p>
          <w:p w:rsidR="007669B8" w:rsidRDefault="008C3AD9">
            <w:pPr>
              <w:jc w:val="center"/>
              <w:rPr>
                <w:rFonts w:eastAsia="仿宋"/>
                <w:sz w:val="24"/>
                <w:szCs w:val="24"/>
              </w:rPr>
            </w:pPr>
            <w:r>
              <w:rPr>
                <w:rFonts w:eastAsia="仿宋"/>
                <w:sz w:val="24"/>
                <w:szCs w:val="24"/>
              </w:rPr>
              <w:t>外科</w:t>
            </w:r>
          </w:p>
        </w:tc>
        <w:tc>
          <w:tcPr>
            <w:tcW w:w="6045" w:type="dxa"/>
            <w:vAlign w:val="center"/>
          </w:tcPr>
          <w:p w:rsidR="007669B8" w:rsidRDefault="008C3AD9">
            <w:pPr>
              <w:widowControl/>
              <w:jc w:val="left"/>
              <w:rPr>
                <w:rFonts w:eastAsia="仿宋"/>
                <w:kern w:val="0"/>
                <w:sz w:val="24"/>
                <w:szCs w:val="24"/>
              </w:rPr>
            </w:pPr>
            <w:r>
              <w:rPr>
                <w:rFonts w:eastAsia="仿宋"/>
                <w:kern w:val="0"/>
                <w:sz w:val="24"/>
                <w:szCs w:val="24"/>
              </w:rPr>
              <w:t>见习内外科诊疗护理环境</w:t>
            </w:r>
            <w:r>
              <w:rPr>
                <w:rFonts w:eastAsia="仿宋" w:hint="eastAsia"/>
                <w:kern w:val="0"/>
                <w:sz w:val="24"/>
                <w:szCs w:val="24"/>
              </w:rPr>
              <w:t>，</w:t>
            </w:r>
            <w:proofErr w:type="gramStart"/>
            <w:r>
              <w:rPr>
                <w:rFonts w:eastAsia="仿宋"/>
                <w:kern w:val="0"/>
                <w:sz w:val="24"/>
                <w:szCs w:val="24"/>
              </w:rPr>
              <w:t>熟悉</w:t>
            </w:r>
            <w:r>
              <w:rPr>
                <w:rFonts w:eastAsia="仿宋" w:hint="eastAsia"/>
                <w:kern w:val="0"/>
                <w:sz w:val="24"/>
                <w:szCs w:val="24"/>
              </w:rPr>
              <w:t>内</w:t>
            </w:r>
            <w:proofErr w:type="gramEnd"/>
            <w:r>
              <w:rPr>
                <w:rFonts w:eastAsia="仿宋" w:hint="eastAsia"/>
                <w:kern w:val="0"/>
                <w:sz w:val="24"/>
                <w:szCs w:val="24"/>
              </w:rPr>
              <w:t>外科护理常规，了解常见内外科护理操作，如各种穿刺的护理技术、专科引流管护理及各种功能试验；独立完成内外科整体护理病历。</w:t>
            </w:r>
          </w:p>
        </w:tc>
      </w:tr>
      <w:tr w:rsidR="007669B8">
        <w:trPr>
          <w:trHeight w:val="300"/>
          <w:jc w:val="center"/>
        </w:trPr>
        <w:tc>
          <w:tcPr>
            <w:tcW w:w="394" w:type="dxa"/>
            <w:vAlign w:val="center"/>
          </w:tcPr>
          <w:p w:rsidR="007669B8" w:rsidRDefault="008C3AD9">
            <w:pPr>
              <w:jc w:val="center"/>
              <w:rPr>
                <w:rFonts w:eastAsia="仿宋"/>
                <w:sz w:val="24"/>
                <w:szCs w:val="24"/>
              </w:rPr>
            </w:pPr>
            <w:r>
              <w:rPr>
                <w:rFonts w:eastAsia="仿宋" w:hint="eastAsia"/>
                <w:sz w:val="24"/>
                <w:szCs w:val="24"/>
              </w:rPr>
              <w:t>4</w:t>
            </w:r>
          </w:p>
        </w:tc>
        <w:tc>
          <w:tcPr>
            <w:tcW w:w="1019" w:type="dxa"/>
            <w:vAlign w:val="center"/>
          </w:tcPr>
          <w:p w:rsidR="007669B8" w:rsidRDefault="008C3AD9">
            <w:pPr>
              <w:jc w:val="left"/>
              <w:rPr>
                <w:rFonts w:eastAsia="仿宋"/>
                <w:sz w:val="24"/>
                <w:szCs w:val="24"/>
              </w:rPr>
            </w:pPr>
            <w:r>
              <w:rPr>
                <w:rFonts w:eastAsia="仿宋"/>
                <w:sz w:val="24"/>
                <w:szCs w:val="24"/>
              </w:rPr>
              <w:t>校企</w:t>
            </w:r>
          </w:p>
          <w:p w:rsidR="007669B8" w:rsidRDefault="008C3AD9">
            <w:pPr>
              <w:jc w:val="left"/>
              <w:rPr>
                <w:rFonts w:eastAsia="仿宋"/>
                <w:sz w:val="24"/>
                <w:szCs w:val="24"/>
              </w:rPr>
            </w:pPr>
            <w:r>
              <w:rPr>
                <w:rFonts w:eastAsia="仿宋"/>
                <w:sz w:val="24"/>
                <w:szCs w:val="24"/>
              </w:rPr>
              <w:t>双师</w:t>
            </w:r>
          </w:p>
        </w:tc>
        <w:tc>
          <w:tcPr>
            <w:tcW w:w="866" w:type="dxa"/>
            <w:vAlign w:val="center"/>
          </w:tcPr>
          <w:p w:rsidR="007669B8" w:rsidRDefault="008C3AD9">
            <w:pPr>
              <w:jc w:val="center"/>
              <w:rPr>
                <w:rFonts w:eastAsia="仿宋"/>
                <w:sz w:val="24"/>
                <w:szCs w:val="24"/>
              </w:rPr>
            </w:pPr>
            <w:proofErr w:type="gramStart"/>
            <w:r>
              <w:rPr>
                <w:rFonts w:eastAsia="仿宋"/>
                <w:sz w:val="24"/>
                <w:szCs w:val="24"/>
              </w:rPr>
              <w:t>跟岗实习</w:t>
            </w:r>
            <w:proofErr w:type="gramEnd"/>
          </w:p>
        </w:tc>
        <w:tc>
          <w:tcPr>
            <w:tcW w:w="1470" w:type="dxa"/>
            <w:vAlign w:val="center"/>
          </w:tcPr>
          <w:p w:rsidR="007669B8" w:rsidRDefault="008C3AD9">
            <w:pPr>
              <w:jc w:val="center"/>
              <w:rPr>
                <w:rFonts w:eastAsia="仿宋"/>
                <w:sz w:val="24"/>
                <w:szCs w:val="24"/>
              </w:rPr>
            </w:pPr>
            <w:r>
              <w:rPr>
                <w:rFonts w:eastAsia="仿宋"/>
                <w:sz w:val="24"/>
                <w:szCs w:val="24"/>
              </w:rPr>
              <w:t>暑期专业</w:t>
            </w:r>
          </w:p>
          <w:p w:rsidR="007669B8" w:rsidRDefault="008C3AD9">
            <w:pPr>
              <w:jc w:val="center"/>
              <w:rPr>
                <w:rFonts w:eastAsia="仿宋"/>
                <w:sz w:val="24"/>
                <w:szCs w:val="24"/>
              </w:rPr>
            </w:pPr>
            <w:r>
              <w:rPr>
                <w:rFonts w:eastAsia="仿宋"/>
                <w:sz w:val="24"/>
                <w:szCs w:val="24"/>
              </w:rPr>
              <w:t>实习</w:t>
            </w:r>
          </w:p>
        </w:tc>
        <w:tc>
          <w:tcPr>
            <w:tcW w:w="750"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内科</w:t>
            </w:r>
          </w:p>
          <w:p w:rsidR="007669B8" w:rsidRDefault="008C3AD9">
            <w:pPr>
              <w:jc w:val="center"/>
              <w:rPr>
                <w:rFonts w:eastAsia="仿宋"/>
                <w:sz w:val="24"/>
                <w:szCs w:val="24"/>
              </w:rPr>
            </w:pPr>
            <w:r>
              <w:rPr>
                <w:rFonts w:eastAsia="仿宋"/>
                <w:sz w:val="24"/>
                <w:szCs w:val="24"/>
              </w:rPr>
              <w:t>外科</w:t>
            </w:r>
          </w:p>
        </w:tc>
        <w:tc>
          <w:tcPr>
            <w:tcW w:w="6045" w:type="dxa"/>
            <w:vAlign w:val="center"/>
          </w:tcPr>
          <w:p w:rsidR="007669B8" w:rsidRDefault="008C3AD9">
            <w:pPr>
              <w:widowControl/>
              <w:jc w:val="left"/>
              <w:rPr>
                <w:rFonts w:eastAsia="仿宋"/>
                <w:kern w:val="0"/>
                <w:sz w:val="24"/>
                <w:szCs w:val="24"/>
              </w:rPr>
            </w:pPr>
            <w:r>
              <w:rPr>
                <w:rFonts w:eastAsia="仿宋"/>
                <w:kern w:val="0"/>
                <w:sz w:val="24"/>
                <w:szCs w:val="24"/>
              </w:rPr>
              <w:t>轮转跟岗</w:t>
            </w:r>
            <w:r>
              <w:rPr>
                <w:rFonts w:eastAsia="仿宋" w:hint="eastAsia"/>
                <w:kern w:val="0"/>
                <w:sz w:val="24"/>
                <w:szCs w:val="24"/>
              </w:rPr>
              <w:t>，进一步</w:t>
            </w:r>
            <w:proofErr w:type="gramStart"/>
            <w:r>
              <w:rPr>
                <w:rFonts w:eastAsia="仿宋"/>
                <w:kern w:val="0"/>
                <w:sz w:val="24"/>
                <w:szCs w:val="24"/>
              </w:rPr>
              <w:t>熟悉内</w:t>
            </w:r>
            <w:proofErr w:type="gramEnd"/>
            <w:r>
              <w:rPr>
                <w:rFonts w:eastAsia="仿宋"/>
                <w:kern w:val="0"/>
                <w:sz w:val="24"/>
                <w:szCs w:val="24"/>
              </w:rPr>
              <w:t>外科诊疗护理环境</w:t>
            </w:r>
            <w:r>
              <w:rPr>
                <w:rFonts w:eastAsia="仿宋" w:hint="eastAsia"/>
                <w:kern w:val="0"/>
                <w:sz w:val="24"/>
                <w:szCs w:val="24"/>
              </w:rPr>
              <w:t>，</w:t>
            </w:r>
            <w:r>
              <w:rPr>
                <w:rFonts w:eastAsia="仿宋"/>
                <w:kern w:val="0"/>
                <w:sz w:val="24"/>
                <w:szCs w:val="24"/>
              </w:rPr>
              <w:t>熟悉护理工作程序</w:t>
            </w:r>
            <w:r>
              <w:rPr>
                <w:rFonts w:eastAsia="仿宋" w:hint="eastAsia"/>
                <w:kern w:val="0"/>
                <w:sz w:val="24"/>
                <w:szCs w:val="24"/>
              </w:rPr>
              <w:t>，医院感染预防与控制规范，</w:t>
            </w:r>
            <w:proofErr w:type="gramStart"/>
            <w:r>
              <w:rPr>
                <w:rFonts w:eastAsia="仿宋"/>
                <w:kern w:val="0"/>
                <w:sz w:val="24"/>
                <w:szCs w:val="24"/>
              </w:rPr>
              <w:t>熟悉内</w:t>
            </w:r>
            <w:proofErr w:type="gramEnd"/>
            <w:r>
              <w:rPr>
                <w:rFonts w:eastAsia="仿宋"/>
                <w:kern w:val="0"/>
                <w:sz w:val="24"/>
                <w:szCs w:val="24"/>
              </w:rPr>
              <w:t>外科常见疾病临床表现</w:t>
            </w:r>
            <w:r>
              <w:rPr>
                <w:rFonts w:eastAsia="仿宋" w:hint="eastAsia"/>
                <w:kern w:val="0"/>
                <w:sz w:val="24"/>
                <w:szCs w:val="24"/>
              </w:rPr>
              <w:t>、</w:t>
            </w:r>
            <w:r>
              <w:rPr>
                <w:rFonts w:eastAsia="仿宋"/>
                <w:kern w:val="0"/>
                <w:sz w:val="24"/>
                <w:szCs w:val="24"/>
              </w:rPr>
              <w:t>治疗护理规范及并发症预防等</w:t>
            </w:r>
            <w:r>
              <w:rPr>
                <w:rFonts w:eastAsia="仿宋" w:hint="eastAsia"/>
                <w:kern w:val="0"/>
                <w:sz w:val="24"/>
                <w:szCs w:val="24"/>
              </w:rPr>
              <w:t>，</w:t>
            </w:r>
            <w:r>
              <w:rPr>
                <w:rFonts w:eastAsia="仿宋"/>
                <w:kern w:val="0"/>
                <w:sz w:val="24"/>
                <w:szCs w:val="24"/>
              </w:rPr>
              <w:t>为顶岗实习做好准备</w:t>
            </w:r>
            <w:r>
              <w:rPr>
                <w:rFonts w:eastAsia="仿宋" w:hint="eastAsia"/>
                <w:kern w:val="0"/>
                <w:sz w:val="24"/>
                <w:szCs w:val="24"/>
              </w:rPr>
              <w:t>。</w:t>
            </w:r>
          </w:p>
        </w:tc>
      </w:tr>
      <w:tr w:rsidR="007669B8">
        <w:trPr>
          <w:trHeight w:val="210"/>
          <w:jc w:val="center"/>
        </w:trPr>
        <w:tc>
          <w:tcPr>
            <w:tcW w:w="394" w:type="dxa"/>
            <w:vMerge w:val="restart"/>
            <w:tcBorders>
              <w:right w:val="single" w:sz="4" w:space="0" w:color="auto"/>
            </w:tcBorders>
            <w:vAlign w:val="center"/>
          </w:tcPr>
          <w:p w:rsidR="007669B8" w:rsidRDefault="008C3AD9">
            <w:pPr>
              <w:jc w:val="center"/>
              <w:rPr>
                <w:rFonts w:eastAsia="仿宋"/>
                <w:sz w:val="24"/>
                <w:szCs w:val="24"/>
              </w:rPr>
            </w:pPr>
            <w:r>
              <w:rPr>
                <w:rFonts w:eastAsia="仿宋" w:hint="eastAsia"/>
                <w:sz w:val="24"/>
                <w:szCs w:val="24"/>
              </w:rPr>
              <w:t>5</w:t>
            </w:r>
          </w:p>
        </w:tc>
        <w:tc>
          <w:tcPr>
            <w:tcW w:w="1019" w:type="dxa"/>
            <w:vMerge w:val="restart"/>
            <w:tcBorders>
              <w:left w:val="single" w:sz="4" w:space="0" w:color="auto"/>
            </w:tcBorders>
            <w:vAlign w:val="center"/>
          </w:tcPr>
          <w:p w:rsidR="007669B8" w:rsidRDefault="008C3AD9">
            <w:pPr>
              <w:jc w:val="left"/>
              <w:rPr>
                <w:rFonts w:eastAsia="仿宋"/>
                <w:sz w:val="24"/>
                <w:szCs w:val="24"/>
              </w:rPr>
            </w:pPr>
            <w:r>
              <w:rPr>
                <w:rFonts w:eastAsia="仿宋" w:hint="eastAsia"/>
                <w:sz w:val="24"/>
                <w:szCs w:val="24"/>
              </w:rPr>
              <w:t>校企</w:t>
            </w:r>
          </w:p>
          <w:p w:rsidR="007669B8" w:rsidRDefault="008C3AD9">
            <w:pPr>
              <w:jc w:val="left"/>
              <w:rPr>
                <w:rFonts w:eastAsia="仿宋"/>
                <w:sz w:val="24"/>
                <w:szCs w:val="24"/>
              </w:rPr>
            </w:pPr>
            <w:r>
              <w:rPr>
                <w:rFonts w:eastAsia="仿宋"/>
                <w:sz w:val="24"/>
                <w:szCs w:val="24"/>
              </w:rPr>
              <w:t>双师</w:t>
            </w:r>
          </w:p>
        </w:tc>
        <w:tc>
          <w:tcPr>
            <w:tcW w:w="866" w:type="dxa"/>
            <w:vMerge w:val="restart"/>
            <w:vAlign w:val="center"/>
          </w:tcPr>
          <w:p w:rsidR="007669B8" w:rsidRDefault="008C3AD9">
            <w:pPr>
              <w:jc w:val="center"/>
              <w:rPr>
                <w:rFonts w:eastAsia="仿宋"/>
                <w:sz w:val="24"/>
                <w:szCs w:val="24"/>
              </w:rPr>
            </w:pPr>
            <w:r>
              <w:rPr>
                <w:rFonts w:eastAsia="仿宋"/>
                <w:sz w:val="24"/>
                <w:szCs w:val="24"/>
              </w:rPr>
              <w:t>毕业顶岗实习</w:t>
            </w:r>
          </w:p>
        </w:tc>
        <w:tc>
          <w:tcPr>
            <w:tcW w:w="1470" w:type="dxa"/>
            <w:vAlign w:val="center"/>
          </w:tcPr>
          <w:p w:rsidR="007669B8" w:rsidRDefault="008C3AD9">
            <w:pPr>
              <w:jc w:val="center"/>
              <w:rPr>
                <w:rFonts w:eastAsia="仿宋"/>
                <w:sz w:val="24"/>
                <w:szCs w:val="24"/>
              </w:rPr>
            </w:pPr>
            <w:r>
              <w:rPr>
                <w:rFonts w:eastAsia="仿宋"/>
                <w:sz w:val="24"/>
                <w:szCs w:val="24"/>
              </w:rPr>
              <w:t>内科护理</w:t>
            </w:r>
          </w:p>
        </w:tc>
        <w:tc>
          <w:tcPr>
            <w:tcW w:w="750" w:type="dxa"/>
            <w:vAlign w:val="center"/>
          </w:tcPr>
          <w:p w:rsidR="007669B8" w:rsidRDefault="008C3AD9">
            <w:pPr>
              <w:jc w:val="center"/>
              <w:rPr>
                <w:rFonts w:eastAsia="仿宋"/>
                <w:sz w:val="24"/>
                <w:szCs w:val="24"/>
              </w:rPr>
            </w:pPr>
            <w:r>
              <w:rPr>
                <w:rFonts w:eastAsia="仿宋" w:hint="eastAsia"/>
                <w:sz w:val="24"/>
                <w:szCs w:val="24"/>
              </w:rPr>
              <w:t>7</w:t>
            </w:r>
          </w:p>
        </w:tc>
        <w:tc>
          <w:tcPr>
            <w:tcW w:w="735" w:type="dxa"/>
            <w:vAlign w:val="center"/>
          </w:tcPr>
          <w:p w:rsidR="007669B8" w:rsidRDefault="008C3AD9">
            <w:pPr>
              <w:jc w:val="center"/>
              <w:rPr>
                <w:rFonts w:eastAsia="仿宋"/>
                <w:sz w:val="24"/>
                <w:szCs w:val="24"/>
              </w:rPr>
            </w:pPr>
            <w:r>
              <w:rPr>
                <w:rFonts w:eastAsia="仿宋" w:hint="eastAsia"/>
                <w:sz w:val="24"/>
                <w:szCs w:val="24"/>
              </w:rPr>
              <w:t>7</w:t>
            </w:r>
          </w:p>
        </w:tc>
        <w:tc>
          <w:tcPr>
            <w:tcW w:w="735" w:type="dxa"/>
            <w:vAlign w:val="center"/>
          </w:tcPr>
          <w:p w:rsidR="007669B8" w:rsidRDefault="008C3AD9">
            <w:pPr>
              <w:jc w:val="center"/>
              <w:rPr>
                <w:rFonts w:eastAsia="仿宋"/>
                <w:sz w:val="24"/>
                <w:szCs w:val="24"/>
              </w:rPr>
            </w:pPr>
            <w:r>
              <w:rPr>
                <w:rFonts w:eastAsia="仿宋" w:hint="eastAsia"/>
                <w:sz w:val="24"/>
                <w:szCs w:val="24"/>
              </w:rPr>
              <w:t>5-6</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内科</w:t>
            </w:r>
          </w:p>
        </w:tc>
        <w:tc>
          <w:tcPr>
            <w:tcW w:w="6045" w:type="dxa"/>
            <w:vAlign w:val="center"/>
          </w:tcPr>
          <w:p w:rsidR="007669B8" w:rsidRDefault="008C3AD9">
            <w:pPr>
              <w:jc w:val="left"/>
              <w:rPr>
                <w:rFonts w:eastAsia="仿宋"/>
                <w:sz w:val="24"/>
                <w:szCs w:val="24"/>
              </w:rPr>
            </w:pPr>
            <w:r>
              <w:rPr>
                <w:rFonts w:eastAsia="仿宋"/>
                <w:sz w:val="24"/>
                <w:szCs w:val="24"/>
              </w:rPr>
              <w:t>熟悉内科护理常规，掌握常见内科护理操作，如各种穿刺的护理技术及各种功能试验；独立完成内科整体护理病历。</w:t>
            </w:r>
          </w:p>
        </w:tc>
      </w:tr>
      <w:tr w:rsidR="007669B8">
        <w:trPr>
          <w:trHeight w:val="210"/>
          <w:jc w:val="center"/>
        </w:trPr>
        <w:tc>
          <w:tcPr>
            <w:tcW w:w="394" w:type="dxa"/>
            <w:vMerge/>
            <w:tcBorders>
              <w:right w:val="single" w:sz="4" w:space="0" w:color="auto"/>
            </w:tcBorders>
            <w:vAlign w:val="center"/>
          </w:tcPr>
          <w:p w:rsidR="007669B8" w:rsidRDefault="007669B8">
            <w:pPr>
              <w:jc w:val="center"/>
              <w:rPr>
                <w:rFonts w:eastAsia="仿宋"/>
                <w:sz w:val="24"/>
                <w:szCs w:val="24"/>
              </w:rPr>
            </w:pPr>
          </w:p>
        </w:tc>
        <w:tc>
          <w:tcPr>
            <w:tcW w:w="1019" w:type="dxa"/>
            <w:vMerge/>
            <w:tcBorders>
              <w:left w:val="single" w:sz="4" w:space="0" w:color="auto"/>
            </w:tcBorders>
            <w:vAlign w:val="center"/>
          </w:tcPr>
          <w:p w:rsidR="007669B8" w:rsidRDefault="007669B8">
            <w:pPr>
              <w:jc w:val="left"/>
              <w:rPr>
                <w:rFonts w:eastAsia="仿宋"/>
                <w:sz w:val="24"/>
                <w:szCs w:val="24"/>
              </w:rPr>
            </w:pPr>
          </w:p>
        </w:tc>
        <w:tc>
          <w:tcPr>
            <w:tcW w:w="866" w:type="dxa"/>
            <w:vMerge/>
            <w:vAlign w:val="center"/>
          </w:tcPr>
          <w:p w:rsidR="007669B8" w:rsidRDefault="007669B8">
            <w:pPr>
              <w:jc w:val="center"/>
              <w:rPr>
                <w:rFonts w:eastAsia="仿宋"/>
                <w:sz w:val="24"/>
                <w:szCs w:val="24"/>
              </w:rPr>
            </w:pPr>
          </w:p>
        </w:tc>
        <w:tc>
          <w:tcPr>
            <w:tcW w:w="1470" w:type="dxa"/>
            <w:vAlign w:val="center"/>
          </w:tcPr>
          <w:p w:rsidR="007669B8" w:rsidRDefault="008C3AD9">
            <w:pPr>
              <w:jc w:val="center"/>
              <w:rPr>
                <w:rFonts w:eastAsia="仿宋"/>
                <w:sz w:val="24"/>
                <w:szCs w:val="24"/>
              </w:rPr>
            </w:pPr>
            <w:r>
              <w:rPr>
                <w:rFonts w:eastAsia="仿宋"/>
                <w:sz w:val="24"/>
                <w:szCs w:val="24"/>
              </w:rPr>
              <w:t>外科护理</w:t>
            </w:r>
          </w:p>
        </w:tc>
        <w:tc>
          <w:tcPr>
            <w:tcW w:w="750" w:type="dxa"/>
            <w:vAlign w:val="center"/>
          </w:tcPr>
          <w:p w:rsidR="007669B8" w:rsidRDefault="008C3AD9">
            <w:pPr>
              <w:jc w:val="center"/>
              <w:rPr>
                <w:rFonts w:eastAsia="仿宋"/>
                <w:sz w:val="24"/>
                <w:szCs w:val="24"/>
              </w:rPr>
            </w:pPr>
            <w:r>
              <w:rPr>
                <w:rFonts w:eastAsia="仿宋" w:hint="eastAsia"/>
                <w:sz w:val="24"/>
                <w:szCs w:val="24"/>
              </w:rPr>
              <w:t>7</w:t>
            </w:r>
          </w:p>
        </w:tc>
        <w:tc>
          <w:tcPr>
            <w:tcW w:w="735" w:type="dxa"/>
            <w:vAlign w:val="center"/>
          </w:tcPr>
          <w:p w:rsidR="007669B8" w:rsidRDefault="008C3AD9">
            <w:pPr>
              <w:jc w:val="center"/>
              <w:rPr>
                <w:rFonts w:eastAsia="仿宋"/>
                <w:sz w:val="24"/>
                <w:szCs w:val="24"/>
              </w:rPr>
            </w:pPr>
            <w:r>
              <w:rPr>
                <w:rFonts w:eastAsia="仿宋" w:hint="eastAsia"/>
                <w:sz w:val="24"/>
                <w:szCs w:val="24"/>
              </w:rPr>
              <w:t>7</w:t>
            </w:r>
          </w:p>
        </w:tc>
        <w:tc>
          <w:tcPr>
            <w:tcW w:w="735" w:type="dxa"/>
            <w:vAlign w:val="center"/>
          </w:tcPr>
          <w:p w:rsidR="007669B8" w:rsidRDefault="008C3AD9">
            <w:pPr>
              <w:jc w:val="center"/>
              <w:rPr>
                <w:rFonts w:eastAsia="仿宋"/>
                <w:sz w:val="24"/>
                <w:szCs w:val="24"/>
              </w:rPr>
            </w:pPr>
            <w:r>
              <w:rPr>
                <w:rFonts w:eastAsia="仿宋" w:hint="eastAsia"/>
                <w:sz w:val="24"/>
                <w:szCs w:val="24"/>
              </w:rPr>
              <w:t>5-6</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外科</w:t>
            </w:r>
          </w:p>
        </w:tc>
        <w:tc>
          <w:tcPr>
            <w:tcW w:w="6045" w:type="dxa"/>
            <w:vAlign w:val="center"/>
          </w:tcPr>
          <w:p w:rsidR="007669B8" w:rsidRDefault="008C3AD9">
            <w:pPr>
              <w:jc w:val="left"/>
              <w:rPr>
                <w:rFonts w:eastAsia="仿宋"/>
                <w:sz w:val="24"/>
                <w:szCs w:val="24"/>
              </w:rPr>
            </w:pPr>
            <w:r>
              <w:rPr>
                <w:rFonts w:eastAsia="仿宋"/>
                <w:sz w:val="24"/>
                <w:szCs w:val="24"/>
              </w:rPr>
              <w:t>掌握外科常见手术的护理及各项基本护理技术，如胃肠减压、</w:t>
            </w:r>
            <w:r>
              <w:rPr>
                <w:rFonts w:eastAsia="仿宋"/>
                <w:sz w:val="24"/>
                <w:szCs w:val="24"/>
              </w:rPr>
              <w:t>T</w:t>
            </w:r>
            <w:r>
              <w:rPr>
                <w:rFonts w:eastAsia="仿宋"/>
                <w:sz w:val="24"/>
                <w:szCs w:val="24"/>
              </w:rPr>
              <w:t>管、各种负压引流管的准备及护理；独立完成外科整体护理病历。</w:t>
            </w:r>
          </w:p>
        </w:tc>
      </w:tr>
      <w:tr w:rsidR="007669B8">
        <w:trPr>
          <w:trHeight w:val="70"/>
          <w:jc w:val="center"/>
        </w:trPr>
        <w:tc>
          <w:tcPr>
            <w:tcW w:w="394" w:type="dxa"/>
            <w:vMerge/>
            <w:tcBorders>
              <w:right w:val="single" w:sz="4" w:space="0" w:color="auto"/>
            </w:tcBorders>
            <w:vAlign w:val="center"/>
          </w:tcPr>
          <w:p w:rsidR="007669B8" w:rsidRDefault="007669B8">
            <w:pPr>
              <w:jc w:val="center"/>
              <w:rPr>
                <w:rFonts w:eastAsia="仿宋"/>
                <w:sz w:val="24"/>
                <w:szCs w:val="24"/>
              </w:rPr>
            </w:pPr>
          </w:p>
        </w:tc>
        <w:tc>
          <w:tcPr>
            <w:tcW w:w="1019" w:type="dxa"/>
            <w:vMerge/>
            <w:tcBorders>
              <w:left w:val="single" w:sz="4" w:space="0" w:color="auto"/>
            </w:tcBorders>
            <w:vAlign w:val="center"/>
          </w:tcPr>
          <w:p w:rsidR="007669B8" w:rsidRDefault="007669B8">
            <w:pPr>
              <w:jc w:val="left"/>
              <w:rPr>
                <w:rFonts w:eastAsia="仿宋"/>
                <w:sz w:val="24"/>
                <w:szCs w:val="24"/>
              </w:rPr>
            </w:pPr>
          </w:p>
        </w:tc>
        <w:tc>
          <w:tcPr>
            <w:tcW w:w="866" w:type="dxa"/>
            <w:vMerge/>
            <w:vAlign w:val="center"/>
          </w:tcPr>
          <w:p w:rsidR="007669B8" w:rsidRDefault="007669B8">
            <w:pPr>
              <w:jc w:val="center"/>
              <w:rPr>
                <w:rFonts w:eastAsia="仿宋"/>
                <w:sz w:val="24"/>
                <w:szCs w:val="24"/>
              </w:rPr>
            </w:pPr>
          </w:p>
        </w:tc>
        <w:tc>
          <w:tcPr>
            <w:tcW w:w="1470" w:type="dxa"/>
            <w:vAlign w:val="center"/>
          </w:tcPr>
          <w:p w:rsidR="007669B8" w:rsidRDefault="008C3AD9">
            <w:pPr>
              <w:jc w:val="center"/>
              <w:rPr>
                <w:rFonts w:eastAsia="仿宋"/>
                <w:sz w:val="24"/>
                <w:szCs w:val="24"/>
              </w:rPr>
            </w:pPr>
            <w:r>
              <w:rPr>
                <w:rFonts w:eastAsia="仿宋"/>
                <w:sz w:val="24"/>
                <w:szCs w:val="24"/>
              </w:rPr>
              <w:t>妇产科护理</w:t>
            </w:r>
          </w:p>
        </w:tc>
        <w:tc>
          <w:tcPr>
            <w:tcW w:w="750"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5-6</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妇科</w:t>
            </w:r>
          </w:p>
          <w:p w:rsidR="007669B8" w:rsidRDefault="008C3AD9">
            <w:pPr>
              <w:jc w:val="center"/>
              <w:rPr>
                <w:rFonts w:eastAsia="仿宋"/>
                <w:sz w:val="24"/>
                <w:szCs w:val="24"/>
              </w:rPr>
            </w:pPr>
            <w:r>
              <w:rPr>
                <w:rFonts w:eastAsia="仿宋"/>
                <w:sz w:val="24"/>
                <w:szCs w:val="24"/>
              </w:rPr>
              <w:t>产科</w:t>
            </w:r>
          </w:p>
        </w:tc>
        <w:tc>
          <w:tcPr>
            <w:tcW w:w="6045" w:type="dxa"/>
            <w:vAlign w:val="center"/>
          </w:tcPr>
          <w:p w:rsidR="007669B8" w:rsidRDefault="008C3AD9">
            <w:pPr>
              <w:rPr>
                <w:rFonts w:eastAsia="仿宋"/>
                <w:sz w:val="24"/>
                <w:szCs w:val="24"/>
              </w:rPr>
            </w:pPr>
            <w:r>
              <w:rPr>
                <w:rFonts w:eastAsia="仿宋"/>
                <w:sz w:val="24"/>
                <w:szCs w:val="24"/>
              </w:rPr>
              <w:t>掌握妇、产科基本护理操作技能，能独立进行外阴冲洗、阴道灌洗、宫颈上药、外阴垫敷、坐浴等；掌握妇、产科常见疾病的个案护理，并能制定完整的护理计划。</w:t>
            </w:r>
          </w:p>
        </w:tc>
      </w:tr>
      <w:tr w:rsidR="007669B8">
        <w:trPr>
          <w:trHeight w:val="955"/>
          <w:jc w:val="center"/>
        </w:trPr>
        <w:tc>
          <w:tcPr>
            <w:tcW w:w="394" w:type="dxa"/>
            <w:vMerge/>
            <w:tcBorders>
              <w:right w:val="single" w:sz="4" w:space="0" w:color="auto"/>
            </w:tcBorders>
            <w:vAlign w:val="center"/>
          </w:tcPr>
          <w:p w:rsidR="007669B8" w:rsidRDefault="007669B8">
            <w:pPr>
              <w:jc w:val="center"/>
              <w:rPr>
                <w:rFonts w:eastAsia="仿宋"/>
                <w:sz w:val="24"/>
                <w:szCs w:val="24"/>
              </w:rPr>
            </w:pPr>
          </w:p>
        </w:tc>
        <w:tc>
          <w:tcPr>
            <w:tcW w:w="1019" w:type="dxa"/>
            <w:vMerge/>
            <w:tcBorders>
              <w:left w:val="single" w:sz="4" w:space="0" w:color="auto"/>
            </w:tcBorders>
            <w:vAlign w:val="center"/>
          </w:tcPr>
          <w:p w:rsidR="007669B8" w:rsidRDefault="007669B8">
            <w:pPr>
              <w:jc w:val="left"/>
              <w:rPr>
                <w:rFonts w:eastAsia="仿宋"/>
                <w:sz w:val="24"/>
                <w:szCs w:val="24"/>
              </w:rPr>
            </w:pPr>
          </w:p>
        </w:tc>
        <w:tc>
          <w:tcPr>
            <w:tcW w:w="866" w:type="dxa"/>
            <w:vMerge/>
            <w:vAlign w:val="center"/>
          </w:tcPr>
          <w:p w:rsidR="007669B8" w:rsidRDefault="007669B8">
            <w:pPr>
              <w:jc w:val="center"/>
              <w:rPr>
                <w:rFonts w:eastAsia="仿宋"/>
                <w:sz w:val="24"/>
                <w:szCs w:val="24"/>
              </w:rPr>
            </w:pPr>
          </w:p>
        </w:tc>
        <w:tc>
          <w:tcPr>
            <w:tcW w:w="1470" w:type="dxa"/>
            <w:vAlign w:val="center"/>
          </w:tcPr>
          <w:p w:rsidR="007669B8" w:rsidRDefault="008C3AD9">
            <w:pPr>
              <w:jc w:val="center"/>
              <w:rPr>
                <w:rFonts w:eastAsia="仿宋"/>
                <w:sz w:val="24"/>
                <w:szCs w:val="24"/>
              </w:rPr>
            </w:pPr>
            <w:r>
              <w:rPr>
                <w:rFonts w:eastAsia="仿宋"/>
                <w:sz w:val="24"/>
                <w:szCs w:val="24"/>
              </w:rPr>
              <w:t>儿科护理</w:t>
            </w:r>
          </w:p>
        </w:tc>
        <w:tc>
          <w:tcPr>
            <w:tcW w:w="750" w:type="dxa"/>
            <w:vAlign w:val="center"/>
          </w:tcPr>
          <w:p w:rsidR="007669B8" w:rsidRDefault="008C3AD9">
            <w:pPr>
              <w:jc w:val="center"/>
              <w:rPr>
                <w:rFonts w:eastAsia="仿宋"/>
                <w:sz w:val="24"/>
                <w:szCs w:val="24"/>
              </w:rPr>
            </w:pPr>
            <w:r>
              <w:rPr>
                <w:rFonts w:eastAsia="仿宋"/>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5-6</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儿科</w:t>
            </w:r>
          </w:p>
        </w:tc>
        <w:tc>
          <w:tcPr>
            <w:tcW w:w="6045" w:type="dxa"/>
            <w:vAlign w:val="center"/>
          </w:tcPr>
          <w:p w:rsidR="007669B8" w:rsidRDefault="008C3AD9">
            <w:pPr>
              <w:jc w:val="left"/>
              <w:rPr>
                <w:rFonts w:eastAsia="仿宋"/>
                <w:sz w:val="24"/>
                <w:szCs w:val="24"/>
              </w:rPr>
            </w:pPr>
            <w:r>
              <w:rPr>
                <w:rFonts w:eastAsia="仿宋"/>
                <w:sz w:val="24"/>
                <w:szCs w:val="24"/>
              </w:rPr>
              <w:t>掌握儿科基础护理及常用的技术操作，如：暖箱，辐射床，蓝光的应用，各种穿刺的术前准备、术中配合以及术后护理；独立完成儿科整体护理病历。</w:t>
            </w:r>
          </w:p>
        </w:tc>
      </w:tr>
      <w:tr w:rsidR="007669B8">
        <w:trPr>
          <w:trHeight w:val="210"/>
          <w:jc w:val="center"/>
        </w:trPr>
        <w:tc>
          <w:tcPr>
            <w:tcW w:w="394" w:type="dxa"/>
            <w:vMerge/>
            <w:tcBorders>
              <w:right w:val="single" w:sz="4" w:space="0" w:color="auto"/>
            </w:tcBorders>
            <w:vAlign w:val="center"/>
          </w:tcPr>
          <w:p w:rsidR="007669B8" w:rsidRDefault="007669B8">
            <w:pPr>
              <w:rPr>
                <w:rFonts w:eastAsia="仿宋"/>
                <w:sz w:val="24"/>
                <w:szCs w:val="24"/>
              </w:rPr>
            </w:pPr>
          </w:p>
        </w:tc>
        <w:tc>
          <w:tcPr>
            <w:tcW w:w="1019" w:type="dxa"/>
            <w:vMerge/>
            <w:tcBorders>
              <w:left w:val="single" w:sz="4" w:space="0" w:color="auto"/>
            </w:tcBorders>
            <w:vAlign w:val="center"/>
          </w:tcPr>
          <w:p w:rsidR="007669B8" w:rsidRDefault="007669B8">
            <w:pPr>
              <w:jc w:val="left"/>
              <w:rPr>
                <w:rFonts w:eastAsia="仿宋"/>
                <w:sz w:val="24"/>
                <w:szCs w:val="24"/>
              </w:rPr>
            </w:pPr>
          </w:p>
        </w:tc>
        <w:tc>
          <w:tcPr>
            <w:tcW w:w="866" w:type="dxa"/>
            <w:vMerge/>
            <w:vAlign w:val="center"/>
          </w:tcPr>
          <w:p w:rsidR="007669B8" w:rsidRDefault="007669B8">
            <w:pPr>
              <w:jc w:val="left"/>
              <w:rPr>
                <w:rFonts w:eastAsia="仿宋"/>
                <w:sz w:val="24"/>
                <w:szCs w:val="24"/>
              </w:rPr>
            </w:pPr>
          </w:p>
        </w:tc>
        <w:tc>
          <w:tcPr>
            <w:tcW w:w="1470" w:type="dxa"/>
            <w:vAlign w:val="center"/>
          </w:tcPr>
          <w:p w:rsidR="007669B8" w:rsidRDefault="008C3AD9">
            <w:pPr>
              <w:jc w:val="left"/>
              <w:rPr>
                <w:rFonts w:eastAsia="仿宋"/>
                <w:sz w:val="24"/>
                <w:szCs w:val="24"/>
              </w:rPr>
            </w:pPr>
            <w:r>
              <w:rPr>
                <w:rFonts w:eastAsia="仿宋"/>
                <w:sz w:val="24"/>
                <w:szCs w:val="24"/>
              </w:rPr>
              <w:t>急危重症护理</w:t>
            </w:r>
          </w:p>
        </w:tc>
        <w:tc>
          <w:tcPr>
            <w:tcW w:w="750" w:type="dxa"/>
            <w:vAlign w:val="center"/>
          </w:tcPr>
          <w:p w:rsidR="007669B8" w:rsidRDefault="008C3AD9">
            <w:pPr>
              <w:jc w:val="center"/>
              <w:rPr>
                <w:rFonts w:eastAsia="仿宋"/>
                <w:sz w:val="24"/>
                <w:szCs w:val="24"/>
              </w:rPr>
            </w:pPr>
            <w:r>
              <w:rPr>
                <w:rFonts w:eastAsia="仿宋"/>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rPr>
                <w:rFonts w:eastAsia="仿宋"/>
                <w:sz w:val="24"/>
                <w:szCs w:val="24"/>
              </w:rPr>
            </w:pPr>
            <w:r>
              <w:rPr>
                <w:rFonts w:eastAsia="仿宋" w:hint="eastAsia"/>
                <w:sz w:val="24"/>
                <w:szCs w:val="24"/>
              </w:rPr>
              <w:t>5-6</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ICU</w:t>
            </w:r>
          </w:p>
          <w:p w:rsidR="007669B8" w:rsidRDefault="008C3AD9">
            <w:pPr>
              <w:jc w:val="center"/>
              <w:rPr>
                <w:rFonts w:eastAsia="仿宋"/>
                <w:sz w:val="24"/>
                <w:szCs w:val="24"/>
              </w:rPr>
            </w:pPr>
            <w:r>
              <w:rPr>
                <w:rFonts w:eastAsia="仿宋"/>
                <w:sz w:val="24"/>
                <w:szCs w:val="24"/>
              </w:rPr>
              <w:t>急诊科</w:t>
            </w:r>
          </w:p>
        </w:tc>
        <w:tc>
          <w:tcPr>
            <w:tcW w:w="6045" w:type="dxa"/>
            <w:vAlign w:val="center"/>
          </w:tcPr>
          <w:p w:rsidR="007669B8" w:rsidRDefault="008C3AD9">
            <w:pPr>
              <w:rPr>
                <w:rFonts w:eastAsia="仿宋"/>
                <w:sz w:val="24"/>
                <w:szCs w:val="24"/>
              </w:rPr>
            </w:pPr>
            <w:proofErr w:type="gramStart"/>
            <w:r>
              <w:rPr>
                <w:rFonts w:eastAsia="仿宋"/>
                <w:sz w:val="24"/>
                <w:szCs w:val="24"/>
              </w:rPr>
              <w:t>熟悉急</w:t>
            </w:r>
            <w:proofErr w:type="gramEnd"/>
            <w:r>
              <w:rPr>
                <w:rFonts w:eastAsia="仿宋"/>
                <w:sz w:val="24"/>
                <w:szCs w:val="24"/>
              </w:rPr>
              <w:t>危重病人的抢救配合以及病情的观察如血压、中心静脉压的监测，了解肺动脉楔压、肺动脉压、心输出量的监测。同时熟悉常用的各种监护技术，并能制定完整的护理计划。</w:t>
            </w:r>
          </w:p>
        </w:tc>
      </w:tr>
      <w:tr w:rsidR="007669B8">
        <w:trPr>
          <w:trHeight w:val="210"/>
          <w:jc w:val="center"/>
        </w:trPr>
        <w:tc>
          <w:tcPr>
            <w:tcW w:w="394" w:type="dxa"/>
            <w:vMerge/>
            <w:tcBorders>
              <w:right w:val="single" w:sz="4" w:space="0" w:color="auto"/>
            </w:tcBorders>
            <w:vAlign w:val="center"/>
          </w:tcPr>
          <w:p w:rsidR="007669B8" w:rsidRDefault="007669B8">
            <w:pPr>
              <w:jc w:val="center"/>
              <w:rPr>
                <w:rFonts w:eastAsia="仿宋"/>
                <w:sz w:val="24"/>
                <w:szCs w:val="24"/>
              </w:rPr>
            </w:pPr>
          </w:p>
        </w:tc>
        <w:tc>
          <w:tcPr>
            <w:tcW w:w="1019" w:type="dxa"/>
            <w:vMerge/>
            <w:tcBorders>
              <w:left w:val="single" w:sz="4" w:space="0" w:color="auto"/>
            </w:tcBorders>
            <w:vAlign w:val="center"/>
          </w:tcPr>
          <w:p w:rsidR="007669B8" w:rsidRDefault="007669B8">
            <w:pPr>
              <w:jc w:val="left"/>
              <w:rPr>
                <w:rFonts w:eastAsia="仿宋"/>
                <w:sz w:val="24"/>
                <w:szCs w:val="24"/>
              </w:rPr>
            </w:pPr>
          </w:p>
        </w:tc>
        <w:tc>
          <w:tcPr>
            <w:tcW w:w="866" w:type="dxa"/>
            <w:vMerge/>
            <w:vAlign w:val="center"/>
          </w:tcPr>
          <w:p w:rsidR="007669B8" w:rsidRDefault="007669B8">
            <w:pPr>
              <w:jc w:val="left"/>
              <w:rPr>
                <w:rFonts w:eastAsia="仿宋"/>
                <w:sz w:val="24"/>
                <w:szCs w:val="24"/>
              </w:rPr>
            </w:pPr>
          </w:p>
        </w:tc>
        <w:tc>
          <w:tcPr>
            <w:tcW w:w="1470" w:type="dxa"/>
            <w:vAlign w:val="center"/>
          </w:tcPr>
          <w:p w:rsidR="007669B8" w:rsidRDefault="008C3AD9">
            <w:pPr>
              <w:jc w:val="left"/>
              <w:rPr>
                <w:rFonts w:eastAsia="仿宋"/>
                <w:sz w:val="24"/>
                <w:szCs w:val="24"/>
              </w:rPr>
            </w:pPr>
            <w:r>
              <w:rPr>
                <w:rFonts w:eastAsia="仿宋"/>
                <w:sz w:val="24"/>
                <w:szCs w:val="24"/>
              </w:rPr>
              <w:t>手术室护理</w:t>
            </w:r>
          </w:p>
        </w:tc>
        <w:tc>
          <w:tcPr>
            <w:tcW w:w="750" w:type="dxa"/>
            <w:vAlign w:val="center"/>
          </w:tcPr>
          <w:p w:rsidR="007669B8" w:rsidRDefault="008C3AD9">
            <w:pPr>
              <w:jc w:val="center"/>
              <w:rPr>
                <w:rFonts w:eastAsia="仿宋"/>
                <w:sz w:val="24"/>
                <w:szCs w:val="24"/>
              </w:rPr>
            </w:pPr>
            <w:r>
              <w:rPr>
                <w:rFonts w:eastAsia="仿宋"/>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4</w:t>
            </w:r>
          </w:p>
        </w:tc>
        <w:tc>
          <w:tcPr>
            <w:tcW w:w="735" w:type="dxa"/>
            <w:vAlign w:val="center"/>
          </w:tcPr>
          <w:p w:rsidR="007669B8" w:rsidRDefault="008C3AD9">
            <w:pPr>
              <w:jc w:val="center"/>
              <w:rPr>
                <w:rFonts w:eastAsia="仿宋"/>
                <w:sz w:val="24"/>
                <w:szCs w:val="24"/>
              </w:rPr>
            </w:pPr>
            <w:r>
              <w:rPr>
                <w:rFonts w:eastAsia="仿宋" w:hint="eastAsia"/>
                <w:sz w:val="24"/>
                <w:szCs w:val="24"/>
              </w:rPr>
              <w:t>5-6</w:t>
            </w:r>
          </w:p>
        </w:tc>
        <w:tc>
          <w:tcPr>
            <w:tcW w:w="2760" w:type="dxa"/>
            <w:vAlign w:val="center"/>
          </w:tcPr>
          <w:p w:rsidR="007669B8" w:rsidRDefault="008C3AD9">
            <w:pPr>
              <w:jc w:val="left"/>
              <w:rPr>
                <w:rFonts w:eastAsia="仿宋"/>
                <w:sz w:val="24"/>
                <w:szCs w:val="24"/>
              </w:rPr>
            </w:pPr>
            <w:r>
              <w:rPr>
                <w:rFonts w:eastAsia="仿宋"/>
                <w:sz w:val="24"/>
                <w:szCs w:val="24"/>
              </w:rPr>
              <w:t>恩泽医疗中心、台州市立医院、台州市中心医院</w:t>
            </w:r>
          </w:p>
        </w:tc>
        <w:tc>
          <w:tcPr>
            <w:tcW w:w="1020" w:type="dxa"/>
            <w:vAlign w:val="center"/>
          </w:tcPr>
          <w:p w:rsidR="007669B8" w:rsidRDefault="008C3AD9">
            <w:pPr>
              <w:jc w:val="center"/>
              <w:rPr>
                <w:rFonts w:eastAsia="仿宋"/>
                <w:sz w:val="24"/>
                <w:szCs w:val="24"/>
              </w:rPr>
            </w:pPr>
            <w:r>
              <w:rPr>
                <w:rFonts w:eastAsia="仿宋"/>
                <w:sz w:val="24"/>
                <w:szCs w:val="24"/>
              </w:rPr>
              <w:t>手术室</w:t>
            </w:r>
          </w:p>
        </w:tc>
        <w:tc>
          <w:tcPr>
            <w:tcW w:w="6045" w:type="dxa"/>
            <w:vAlign w:val="center"/>
          </w:tcPr>
          <w:p w:rsidR="007669B8" w:rsidRDefault="008C3AD9">
            <w:pPr>
              <w:jc w:val="left"/>
              <w:rPr>
                <w:rFonts w:eastAsia="仿宋"/>
                <w:sz w:val="24"/>
                <w:szCs w:val="24"/>
              </w:rPr>
            </w:pPr>
            <w:r>
              <w:rPr>
                <w:rFonts w:eastAsia="仿宋"/>
                <w:sz w:val="24"/>
                <w:szCs w:val="24"/>
              </w:rPr>
              <w:t>掌握手术室护士的基本操作技能，掌握无菌操作技术、手术室空气消毒法、不同手术的体位安置、手术包的准备以及常用器械仪器的使用和保养。</w:t>
            </w:r>
          </w:p>
        </w:tc>
      </w:tr>
      <w:tr w:rsidR="007669B8">
        <w:trPr>
          <w:trHeight w:val="210"/>
          <w:jc w:val="center"/>
        </w:trPr>
        <w:tc>
          <w:tcPr>
            <w:tcW w:w="3749" w:type="dxa"/>
            <w:gridSpan w:val="4"/>
            <w:vAlign w:val="center"/>
          </w:tcPr>
          <w:p w:rsidR="007669B8" w:rsidRDefault="008C3AD9">
            <w:pPr>
              <w:jc w:val="center"/>
              <w:rPr>
                <w:rFonts w:eastAsia="仿宋"/>
                <w:sz w:val="24"/>
                <w:szCs w:val="24"/>
              </w:rPr>
            </w:pPr>
            <w:r>
              <w:rPr>
                <w:rFonts w:eastAsia="仿宋" w:hint="eastAsia"/>
                <w:b/>
                <w:bCs/>
                <w:sz w:val="24"/>
                <w:szCs w:val="24"/>
              </w:rPr>
              <w:t>合计</w:t>
            </w:r>
          </w:p>
        </w:tc>
        <w:tc>
          <w:tcPr>
            <w:tcW w:w="750" w:type="dxa"/>
            <w:vAlign w:val="center"/>
          </w:tcPr>
          <w:p w:rsidR="007669B8" w:rsidRDefault="008C3AD9">
            <w:pPr>
              <w:jc w:val="center"/>
              <w:rPr>
                <w:rFonts w:eastAsia="仿宋"/>
                <w:sz w:val="24"/>
                <w:szCs w:val="24"/>
              </w:rPr>
            </w:pPr>
            <w:r>
              <w:rPr>
                <w:rFonts w:eastAsia="仿宋" w:hint="eastAsia"/>
                <w:sz w:val="24"/>
                <w:szCs w:val="24"/>
              </w:rPr>
              <w:t>42</w:t>
            </w:r>
          </w:p>
        </w:tc>
        <w:tc>
          <w:tcPr>
            <w:tcW w:w="735" w:type="dxa"/>
            <w:vAlign w:val="center"/>
          </w:tcPr>
          <w:p w:rsidR="007669B8" w:rsidRDefault="008C3AD9">
            <w:pPr>
              <w:jc w:val="center"/>
              <w:rPr>
                <w:rFonts w:eastAsia="仿宋"/>
                <w:sz w:val="24"/>
                <w:szCs w:val="24"/>
              </w:rPr>
            </w:pPr>
            <w:r>
              <w:rPr>
                <w:rFonts w:eastAsia="仿宋" w:hint="eastAsia"/>
                <w:sz w:val="24"/>
                <w:szCs w:val="24"/>
              </w:rPr>
              <w:t>42</w:t>
            </w:r>
          </w:p>
        </w:tc>
        <w:tc>
          <w:tcPr>
            <w:tcW w:w="10560" w:type="dxa"/>
            <w:gridSpan w:val="4"/>
            <w:vAlign w:val="center"/>
          </w:tcPr>
          <w:p w:rsidR="007669B8" w:rsidRDefault="007669B8">
            <w:pPr>
              <w:jc w:val="left"/>
              <w:rPr>
                <w:rFonts w:eastAsia="仿宋"/>
                <w:sz w:val="24"/>
                <w:szCs w:val="24"/>
              </w:rPr>
            </w:pPr>
          </w:p>
        </w:tc>
      </w:tr>
    </w:tbl>
    <w:p w:rsidR="007669B8" w:rsidRDefault="007669B8">
      <w:pPr>
        <w:jc w:val="left"/>
        <w:rPr>
          <w:rFonts w:eastAsia="黑体"/>
          <w:kern w:val="0"/>
          <w:sz w:val="30"/>
          <w:szCs w:val="30"/>
        </w:rPr>
        <w:sectPr w:rsidR="007669B8">
          <w:pgSz w:w="16838" w:h="11906" w:orient="landscape"/>
          <w:pgMar w:top="1786" w:right="1368" w:bottom="1786" w:left="1368" w:header="562" w:footer="562" w:gutter="0"/>
          <w:cols w:space="720"/>
          <w:docGrid w:type="lines" w:linePitch="320"/>
        </w:sectPr>
      </w:pPr>
    </w:p>
    <w:p w:rsidR="007669B8" w:rsidRDefault="008C3AD9">
      <w:pPr>
        <w:adjustRightInd w:val="0"/>
        <w:snapToGrid w:val="0"/>
        <w:ind w:firstLineChars="200" w:firstLine="480"/>
        <w:jc w:val="left"/>
        <w:rPr>
          <w:b/>
          <w:sz w:val="24"/>
          <w:szCs w:val="24"/>
        </w:rPr>
      </w:pPr>
      <w:r>
        <w:rPr>
          <w:rFonts w:eastAsia="黑体"/>
          <w:kern w:val="0"/>
          <w:sz w:val="24"/>
          <w:szCs w:val="24"/>
        </w:rPr>
        <w:lastRenderedPageBreak/>
        <w:t>十一、专业办学基本条件和教学建议</w:t>
      </w:r>
    </w:p>
    <w:p w:rsidR="007669B8" w:rsidRDefault="008C3AD9">
      <w:pPr>
        <w:adjustRightInd w:val="0"/>
        <w:snapToGrid w:val="0"/>
        <w:ind w:firstLineChars="200" w:firstLine="482"/>
        <w:jc w:val="left"/>
        <w:rPr>
          <w:rFonts w:eastAsia="仿宋"/>
          <w:b/>
          <w:bCs/>
          <w:kern w:val="0"/>
          <w:sz w:val="24"/>
          <w:szCs w:val="24"/>
        </w:rPr>
      </w:pPr>
      <w:r>
        <w:rPr>
          <w:rFonts w:eastAsia="仿宋"/>
          <w:b/>
          <w:bCs/>
          <w:kern w:val="0"/>
          <w:sz w:val="24"/>
          <w:szCs w:val="24"/>
        </w:rPr>
        <w:t>（</w:t>
      </w:r>
      <w:proofErr w:type="gramStart"/>
      <w:r>
        <w:rPr>
          <w:rFonts w:eastAsia="仿宋"/>
          <w:b/>
          <w:bCs/>
          <w:kern w:val="0"/>
          <w:sz w:val="24"/>
          <w:szCs w:val="24"/>
        </w:rPr>
        <w:t>一</w:t>
      </w:r>
      <w:proofErr w:type="gramEnd"/>
      <w:r>
        <w:rPr>
          <w:rFonts w:eastAsia="仿宋"/>
          <w:b/>
          <w:bCs/>
          <w:kern w:val="0"/>
          <w:sz w:val="24"/>
          <w:szCs w:val="24"/>
        </w:rPr>
        <w:t>)</w:t>
      </w:r>
      <w:r>
        <w:rPr>
          <w:rFonts w:eastAsia="仿宋"/>
          <w:b/>
          <w:bCs/>
          <w:kern w:val="0"/>
          <w:sz w:val="24"/>
          <w:szCs w:val="24"/>
        </w:rPr>
        <w:t>专业教学团队</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1.</w:t>
      </w:r>
      <w:r>
        <w:rPr>
          <w:rFonts w:eastAsia="仿宋"/>
          <w:kern w:val="0"/>
          <w:sz w:val="24"/>
          <w:szCs w:val="24"/>
        </w:rPr>
        <w:t>专任教师要求：具有护理学或临床医学研究生学历硕士学位；具备护理专业本科学历并具备执业医师或执业护士资格并获得卫生技术</w:t>
      </w:r>
      <w:proofErr w:type="gramStart"/>
      <w:r>
        <w:rPr>
          <w:rFonts w:eastAsia="仿宋"/>
          <w:kern w:val="0"/>
          <w:sz w:val="24"/>
          <w:szCs w:val="24"/>
        </w:rPr>
        <w:t>系列副</w:t>
      </w:r>
      <w:proofErr w:type="gramEnd"/>
      <w:r>
        <w:rPr>
          <w:rFonts w:eastAsia="仿宋"/>
          <w:kern w:val="0"/>
          <w:sz w:val="24"/>
          <w:szCs w:val="24"/>
        </w:rPr>
        <w:t>高或以上职称，通过职业教学能力测试，取得教师职业资格证书；具有扎实的学科专业知识和专业技能，较强的实践能力及指导实训操作能力，熟悉教育基本规律及教学要求，具有一定的教育教学能力和学术科研水平；</w:t>
      </w:r>
      <w:r>
        <w:rPr>
          <w:rFonts w:eastAsia="仿宋"/>
          <w:kern w:val="0"/>
          <w:sz w:val="24"/>
          <w:szCs w:val="24"/>
        </w:rPr>
        <w:t xml:space="preserve"> </w:t>
      </w:r>
      <w:r>
        <w:rPr>
          <w:rFonts w:eastAsia="仿宋"/>
          <w:kern w:val="0"/>
          <w:sz w:val="24"/>
          <w:szCs w:val="24"/>
        </w:rPr>
        <w:t>能独立承担</w:t>
      </w:r>
      <w:r>
        <w:rPr>
          <w:rFonts w:eastAsia="仿宋"/>
          <w:kern w:val="0"/>
          <w:sz w:val="24"/>
          <w:szCs w:val="24"/>
        </w:rPr>
        <w:t>1-2</w:t>
      </w:r>
      <w:r>
        <w:rPr>
          <w:rFonts w:eastAsia="仿宋"/>
          <w:kern w:val="0"/>
          <w:sz w:val="24"/>
          <w:szCs w:val="24"/>
        </w:rPr>
        <w:t>门专业课程，独立指导一门实训课程；具有指导学生进行毕业实习、护理个案书写、指导学生参加专业领域的创新和技能大赛的能力。</w:t>
      </w:r>
    </w:p>
    <w:p w:rsidR="007669B8" w:rsidRDefault="008C3AD9">
      <w:pPr>
        <w:adjustRightInd w:val="0"/>
        <w:snapToGrid w:val="0"/>
        <w:ind w:firstLineChars="200" w:firstLine="420"/>
        <w:jc w:val="left"/>
        <w:rPr>
          <w:rFonts w:eastAsia="仿宋"/>
          <w:kern w:val="0"/>
          <w:sz w:val="24"/>
          <w:szCs w:val="24"/>
        </w:rPr>
      </w:pPr>
      <w:r>
        <w:rPr>
          <w:noProof/>
        </w:rPr>
        <w:drawing>
          <wp:anchor distT="0" distB="0" distL="114300" distR="114300" simplePos="0" relativeHeight="251662336" behindDoc="0" locked="0" layoutInCell="1" allowOverlap="1">
            <wp:simplePos x="0" y="0"/>
            <wp:positionH relativeFrom="margin">
              <wp:align>center</wp:align>
            </wp:positionH>
            <wp:positionV relativeFrom="paragraph">
              <wp:posOffset>676275</wp:posOffset>
            </wp:positionV>
            <wp:extent cx="5991860" cy="3773805"/>
            <wp:effectExtent l="0" t="0" r="889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a:extLst>
                        <a:ext uri="{28A0092B-C50C-407E-A947-70E740481C1C}">
                          <a14:useLocalDpi xmlns:a14="http://schemas.microsoft.com/office/drawing/2010/main" val="0"/>
                        </a:ext>
                      </a:extLst>
                    </a:blip>
                    <a:srcRect l="4333" r="1547"/>
                    <a:stretch>
                      <a:fillRect/>
                    </a:stretch>
                  </pic:blipFill>
                  <pic:spPr>
                    <a:xfrm>
                      <a:off x="0" y="0"/>
                      <a:ext cx="5991860" cy="3773805"/>
                    </a:xfrm>
                    <a:prstGeom prst="rect">
                      <a:avLst/>
                    </a:prstGeom>
                    <a:noFill/>
                    <a:ln>
                      <a:noFill/>
                    </a:ln>
                  </pic:spPr>
                </pic:pic>
              </a:graphicData>
            </a:graphic>
          </wp:anchor>
        </w:drawing>
      </w:r>
      <w:r>
        <w:rPr>
          <w:rFonts w:eastAsia="仿宋"/>
          <w:kern w:val="0"/>
          <w:sz w:val="24"/>
          <w:szCs w:val="24"/>
        </w:rPr>
        <w:t>2.</w:t>
      </w:r>
      <w:r>
        <w:rPr>
          <w:rFonts w:eastAsia="仿宋"/>
          <w:kern w:val="0"/>
          <w:sz w:val="24"/>
          <w:szCs w:val="24"/>
        </w:rPr>
        <w:t>兼职教师要求：热爱护理教育事业，具有良好职业道德和职业素质；责任心强，关爱患者，具有良好的沟通和教学能力；具备中级及以上职称，从事临床护理工作</w:t>
      </w:r>
      <w:r>
        <w:rPr>
          <w:rFonts w:eastAsia="仿宋"/>
          <w:kern w:val="0"/>
          <w:sz w:val="24"/>
          <w:szCs w:val="24"/>
        </w:rPr>
        <w:t>5</w:t>
      </w:r>
      <w:r>
        <w:rPr>
          <w:rFonts w:eastAsia="仿宋"/>
          <w:kern w:val="0"/>
          <w:sz w:val="24"/>
          <w:szCs w:val="24"/>
        </w:rPr>
        <w:t>年以上，具有丰富的临床护理经验；具有一定的教育教学能力。</w:t>
      </w:r>
    </w:p>
    <w:p w:rsidR="007669B8" w:rsidRDefault="008C3AD9">
      <w:pPr>
        <w:adjustRightInd w:val="0"/>
        <w:snapToGrid w:val="0"/>
        <w:ind w:firstLineChars="200" w:firstLine="482"/>
        <w:jc w:val="center"/>
        <w:rPr>
          <w:rFonts w:eastAsia="仿宋_GB2312"/>
          <w:b/>
          <w:sz w:val="24"/>
          <w:szCs w:val="24"/>
        </w:rPr>
      </w:pPr>
      <w:r>
        <w:rPr>
          <w:rFonts w:eastAsia="仿宋_GB2312"/>
          <w:b/>
          <w:sz w:val="24"/>
          <w:szCs w:val="24"/>
        </w:rPr>
        <w:t>图</w:t>
      </w:r>
      <w:r>
        <w:rPr>
          <w:rFonts w:eastAsia="仿宋_GB2312"/>
          <w:b/>
          <w:sz w:val="24"/>
          <w:szCs w:val="24"/>
        </w:rPr>
        <w:t xml:space="preserve">4 </w:t>
      </w:r>
      <w:r>
        <w:rPr>
          <w:rFonts w:eastAsia="仿宋_GB2312"/>
          <w:b/>
          <w:sz w:val="24"/>
          <w:szCs w:val="24"/>
        </w:rPr>
        <w:t>教师团队</w:t>
      </w:r>
    </w:p>
    <w:p w:rsidR="007669B8" w:rsidRDefault="007669B8">
      <w:pPr>
        <w:adjustRightInd w:val="0"/>
        <w:snapToGrid w:val="0"/>
        <w:ind w:firstLineChars="200" w:firstLine="482"/>
        <w:jc w:val="center"/>
        <w:rPr>
          <w:rFonts w:eastAsia="仿宋_GB2312"/>
          <w:b/>
          <w:sz w:val="24"/>
          <w:szCs w:val="24"/>
        </w:rPr>
      </w:pPr>
    </w:p>
    <w:p w:rsidR="007669B8" w:rsidRDefault="007669B8">
      <w:pPr>
        <w:adjustRightInd w:val="0"/>
        <w:snapToGrid w:val="0"/>
        <w:ind w:firstLineChars="200" w:firstLine="480"/>
        <w:jc w:val="center"/>
        <w:rPr>
          <w:rFonts w:eastAsia="仿宋"/>
          <w:kern w:val="0"/>
          <w:sz w:val="24"/>
          <w:szCs w:val="24"/>
        </w:rPr>
      </w:pPr>
    </w:p>
    <w:p w:rsidR="007669B8" w:rsidRDefault="008C3AD9">
      <w:pPr>
        <w:numPr>
          <w:ilvl w:val="0"/>
          <w:numId w:val="11"/>
        </w:numPr>
        <w:adjustRightInd w:val="0"/>
        <w:snapToGrid w:val="0"/>
        <w:ind w:left="0" w:firstLineChars="200" w:firstLine="482"/>
        <w:jc w:val="left"/>
        <w:rPr>
          <w:rFonts w:eastAsia="仿宋"/>
          <w:kern w:val="0"/>
          <w:sz w:val="24"/>
          <w:szCs w:val="24"/>
        </w:rPr>
      </w:pPr>
      <w:r>
        <w:rPr>
          <w:rFonts w:eastAsia="仿宋"/>
          <w:b/>
          <w:bCs/>
          <w:kern w:val="0"/>
          <w:sz w:val="24"/>
          <w:szCs w:val="24"/>
        </w:rPr>
        <w:t>教学设施</w:t>
      </w:r>
      <w:r>
        <w:rPr>
          <w:rFonts w:eastAsia="仿宋"/>
          <w:kern w:val="0"/>
          <w:sz w:val="24"/>
          <w:szCs w:val="24"/>
        </w:rPr>
        <w:t xml:space="preserve">    </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1.</w:t>
      </w:r>
      <w:r>
        <w:rPr>
          <w:rFonts w:eastAsia="仿宋"/>
          <w:kern w:val="0"/>
          <w:sz w:val="24"/>
          <w:szCs w:val="24"/>
        </w:rPr>
        <w:t>校内实训基地</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为提高适应护理专业毕业生进入各医疗机构后能马上进入状态的适应能力，教学场地尽量模拟医院，为学生提供仿真或真实的学习、实践环境。校内设有专业基础实训室、基础护理实训室、专科护理实训室、</w:t>
      </w:r>
      <w:r>
        <w:rPr>
          <w:rFonts w:eastAsia="仿宋"/>
          <w:kern w:val="0"/>
          <w:sz w:val="24"/>
          <w:szCs w:val="24"/>
        </w:rPr>
        <w:t>ICU</w:t>
      </w:r>
      <w:r>
        <w:rPr>
          <w:rFonts w:eastAsia="仿宋"/>
          <w:kern w:val="0"/>
          <w:sz w:val="24"/>
          <w:szCs w:val="24"/>
        </w:rPr>
        <w:t>护理实训室、模拟手术室、儿科护理实训室、助产技能实训室和健康评估实训室，布局设置合理、功能齐全。按</w:t>
      </w:r>
      <w:r>
        <w:rPr>
          <w:rFonts w:eastAsia="仿宋"/>
          <w:kern w:val="0"/>
          <w:sz w:val="24"/>
          <w:szCs w:val="24"/>
        </w:rPr>
        <w:t>40</w:t>
      </w:r>
      <w:r>
        <w:rPr>
          <w:rFonts w:eastAsia="仿宋"/>
          <w:kern w:val="0"/>
          <w:sz w:val="24"/>
          <w:szCs w:val="24"/>
        </w:rPr>
        <w:t>人为自然班，具体配置要求如表</w:t>
      </w:r>
      <w:r>
        <w:rPr>
          <w:rFonts w:eastAsia="仿宋"/>
          <w:kern w:val="0"/>
          <w:sz w:val="24"/>
          <w:szCs w:val="24"/>
        </w:rPr>
        <w:t>9</w:t>
      </w:r>
      <w:r>
        <w:rPr>
          <w:rFonts w:eastAsia="仿宋"/>
          <w:kern w:val="0"/>
          <w:sz w:val="24"/>
          <w:szCs w:val="24"/>
        </w:rPr>
        <w:t>：</w:t>
      </w:r>
      <w:r>
        <w:rPr>
          <w:rFonts w:eastAsia="仿宋"/>
          <w:kern w:val="0"/>
          <w:sz w:val="24"/>
          <w:szCs w:val="24"/>
        </w:rPr>
        <w:t xml:space="preserve"> </w:t>
      </w:r>
    </w:p>
    <w:p w:rsidR="007669B8" w:rsidRDefault="007669B8">
      <w:pPr>
        <w:adjustRightInd w:val="0"/>
        <w:snapToGrid w:val="0"/>
        <w:ind w:firstLineChars="200" w:firstLine="480"/>
        <w:jc w:val="left"/>
        <w:rPr>
          <w:rFonts w:eastAsia="仿宋"/>
          <w:kern w:val="0"/>
          <w:sz w:val="24"/>
          <w:szCs w:val="24"/>
        </w:rPr>
      </w:pPr>
    </w:p>
    <w:p w:rsidR="007669B8" w:rsidRDefault="007669B8">
      <w:pPr>
        <w:adjustRightInd w:val="0"/>
        <w:snapToGrid w:val="0"/>
        <w:ind w:firstLineChars="200" w:firstLine="480"/>
        <w:jc w:val="left"/>
        <w:rPr>
          <w:rFonts w:eastAsia="仿宋"/>
          <w:kern w:val="0"/>
          <w:sz w:val="24"/>
          <w:szCs w:val="24"/>
        </w:rPr>
      </w:pPr>
    </w:p>
    <w:p w:rsidR="007669B8" w:rsidRDefault="007669B8">
      <w:pPr>
        <w:adjustRightInd w:val="0"/>
        <w:snapToGrid w:val="0"/>
        <w:ind w:firstLineChars="200" w:firstLine="480"/>
        <w:jc w:val="left"/>
        <w:rPr>
          <w:rFonts w:eastAsia="仿宋"/>
          <w:kern w:val="0"/>
          <w:sz w:val="24"/>
          <w:szCs w:val="24"/>
        </w:rPr>
      </w:pPr>
    </w:p>
    <w:p w:rsidR="007669B8" w:rsidRDefault="007669B8">
      <w:pPr>
        <w:adjustRightInd w:val="0"/>
        <w:snapToGrid w:val="0"/>
        <w:ind w:firstLineChars="200" w:firstLine="480"/>
        <w:jc w:val="left"/>
        <w:rPr>
          <w:rFonts w:eastAsia="仿宋"/>
          <w:kern w:val="0"/>
          <w:sz w:val="24"/>
          <w:szCs w:val="24"/>
        </w:rPr>
      </w:pPr>
    </w:p>
    <w:p w:rsidR="007669B8" w:rsidRDefault="007669B8">
      <w:pPr>
        <w:adjustRightInd w:val="0"/>
        <w:snapToGrid w:val="0"/>
        <w:ind w:firstLineChars="200" w:firstLine="482"/>
        <w:jc w:val="center"/>
        <w:rPr>
          <w:rFonts w:eastAsia="仿宋_GB2312"/>
          <w:b/>
          <w:bCs/>
          <w:sz w:val="24"/>
          <w:szCs w:val="24"/>
        </w:rPr>
      </w:pPr>
    </w:p>
    <w:p w:rsidR="007669B8" w:rsidRDefault="008C3AD9">
      <w:pPr>
        <w:adjustRightInd w:val="0"/>
        <w:snapToGrid w:val="0"/>
        <w:ind w:firstLineChars="200" w:firstLine="482"/>
        <w:jc w:val="center"/>
        <w:rPr>
          <w:rFonts w:eastAsia="仿宋"/>
          <w:kern w:val="0"/>
          <w:sz w:val="24"/>
          <w:szCs w:val="24"/>
        </w:rPr>
      </w:pPr>
      <w:r>
        <w:rPr>
          <w:rFonts w:eastAsia="仿宋_GB2312"/>
          <w:b/>
          <w:bCs/>
          <w:sz w:val="24"/>
          <w:szCs w:val="24"/>
        </w:rPr>
        <w:lastRenderedPageBreak/>
        <w:t>表</w:t>
      </w:r>
      <w:r>
        <w:rPr>
          <w:rFonts w:eastAsia="仿宋_GB2312" w:hint="eastAsia"/>
          <w:b/>
          <w:bCs/>
          <w:sz w:val="24"/>
          <w:szCs w:val="24"/>
        </w:rPr>
        <w:t>9</w:t>
      </w:r>
      <w:r>
        <w:rPr>
          <w:rFonts w:eastAsia="仿宋_GB2312"/>
          <w:b/>
          <w:bCs/>
          <w:sz w:val="24"/>
          <w:szCs w:val="24"/>
        </w:rPr>
        <w:t xml:space="preserve"> </w:t>
      </w:r>
      <w:r>
        <w:rPr>
          <w:rFonts w:eastAsia="仿宋_GB2312"/>
          <w:b/>
          <w:bCs/>
          <w:sz w:val="24"/>
          <w:szCs w:val="24"/>
        </w:rPr>
        <w:t>校内实训基地一览表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160"/>
        <w:gridCol w:w="3960"/>
        <w:gridCol w:w="1814"/>
      </w:tblGrid>
      <w:tr w:rsidR="007669B8">
        <w:trPr>
          <w:trHeight w:val="20"/>
          <w:tblHeader/>
          <w:jc w:val="center"/>
        </w:trPr>
        <w:tc>
          <w:tcPr>
            <w:tcW w:w="1188"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b/>
                <w:sz w:val="24"/>
                <w:szCs w:val="24"/>
              </w:rPr>
            </w:pPr>
            <w:r>
              <w:rPr>
                <w:rFonts w:eastAsia="仿宋"/>
                <w:b/>
                <w:sz w:val="24"/>
                <w:szCs w:val="24"/>
              </w:rPr>
              <w:t>实训类别</w:t>
            </w:r>
          </w:p>
        </w:tc>
        <w:tc>
          <w:tcPr>
            <w:tcW w:w="21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b/>
                <w:sz w:val="24"/>
                <w:szCs w:val="24"/>
              </w:rPr>
            </w:pPr>
            <w:r>
              <w:rPr>
                <w:rFonts w:eastAsia="仿宋"/>
                <w:b/>
                <w:sz w:val="24"/>
                <w:szCs w:val="24"/>
              </w:rPr>
              <w:t>实</w:t>
            </w:r>
            <w:proofErr w:type="gramStart"/>
            <w:r>
              <w:rPr>
                <w:rFonts w:eastAsia="仿宋"/>
                <w:b/>
                <w:sz w:val="24"/>
                <w:szCs w:val="24"/>
              </w:rPr>
              <w:t>训项目</w:t>
            </w:r>
            <w:proofErr w:type="gramEnd"/>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b/>
                <w:sz w:val="24"/>
                <w:szCs w:val="24"/>
              </w:rPr>
            </w:pPr>
            <w:r>
              <w:rPr>
                <w:rFonts w:eastAsia="仿宋"/>
                <w:b/>
                <w:sz w:val="24"/>
                <w:szCs w:val="24"/>
              </w:rPr>
              <w:t>主要设备名称</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b/>
                <w:sz w:val="24"/>
                <w:szCs w:val="24"/>
              </w:rPr>
            </w:pPr>
            <w:r>
              <w:rPr>
                <w:rFonts w:eastAsia="仿宋"/>
                <w:b/>
                <w:sz w:val="24"/>
                <w:szCs w:val="24"/>
              </w:rPr>
              <w:t>数量（台</w:t>
            </w:r>
            <w:r>
              <w:rPr>
                <w:rFonts w:eastAsia="仿宋"/>
                <w:b/>
                <w:sz w:val="24"/>
                <w:szCs w:val="24"/>
              </w:rPr>
              <w:t>/</w:t>
            </w:r>
            <w:r>
              <w:rPr>
                <w:rFonts w:eastAsia="仿宋"/>
                <w:b/>
                <w:sz w:val="24"/>
                <w:szCs w:val="24"/>
              </w:rPr>
              <w:t>套）</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b/>
                <w:sz w:val="24"/>
                <w:szCs w:val="24"/>
              </w:rPr>
            </w:pPr>
            <w:r>
              <w:rPr>
                <w:rFonts w:eastAsia="仿宋"/>
                <w:kern w:val="0"/>
                <w:sz w:val="24"/>
                <w:szCs w:val="24"/>
              </w:rPr>
              <w:t>正常人体结构</w:t>
            </w: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人体解剖</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大体标本</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解剖标本</w:t>
            </w:r>
            <w:r>
              <w:rPr>
                <w:rFonts w:eastAsia="仿宋"/>
                <w:kern w:val="0"/>
                <w:sz w:val="24"/>
                <w:szCs w:val="24"/>
              </w:rPr>
              <w:t>(</w:t>
            </w:r>
            <w:r>
              <w:rPr>
                <w:rFonts w:eastAsia="仿宋"/>
                <w:kern w:val="0"/>
                <w:sz w:val="24"/>
                <w:szCs w:val="24"/>
              </w:rPr>
              <w:t>脑、脏器、骨骼、心脏</w:t>
            </w:r>
            <w:r>
              <w:rPr>
                <w:rFonts w:eastAsia="仿宋"/>
                <w:kern w:val="0"/>
                <w:sz w:val="24"/>
                <w:szCs w:val="24"/>
              </w:rPr>
              <w:t>)</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胎儿发育模型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实物展台</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高压灭菌锅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疾病学</w:t>
            </w:r>
          </w:p>
          <w:p w:rsidR="007669B8" w:rsidRDefault="008C3AD9">
            <w:pPr>
              <w:adjustRightInd w:val="0"/>
              <w:snapToGrid w:val="0"/>
              <w:jc w:val="center"/>
              <w:rPr>
                <w:rFonts w:eastAsia="仿宋"/>
                <w:sz w:val="24"/>
                <w:szCs w:val="24"/>
              </w:rPr>
            </w:pPr>
            <w:r>
              <w:rPr>
                <w:rFonts w:eastAsia="仿宋"/>
                <w:sz w:val="24"/>
                <w:szCs w:val="24"/>
              </w:rPr>
              <w:t>基础（筹）</w:t>
            </w: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生理机能实验</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心电图机</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高级电脑肌电／生物仪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PCR</w:t>
            </w:r>
            <w:r>
              <w:rPr>
                <w:rFonts w:eastAsia="仿宋"/>
                <w:kern w:val="0"/>
                <w:sz w:val="24"/>
                <w:szCs w:val="24"/>
              </w:rPr>
              <w:t>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动物呼吸机</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恒温振荡器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诱发电位检查装置</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b/>
                <w:sz w:val="24"/>
                <w:szCs w:val="24"/>
              </w:rPr>
            </w:pPr>
            <w:r>
              <w:rPr>
                <w:rFonts w:eastAsia="仿宋"/>
                <w:kern w:val="0"/>
                <w:sz w:val="24"/>
                <w:szCs w:val="24"/>
              </w:rPr>
              <w:t>免疫学和病原生物学</w:t>
            </w:r>
            <w:r>
              <w:rPr>
                <w:rFonts w:eastAsia="仿宋" w:hint="eastAsia"/>
                <w:kern w:val="0"/>
                <w:sz w:val="24"/>
                <w:szCs w:val="24"/>
              </w:rPr>
              <w:t>（筹）</w:t>
            </w: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kern w:val="0"/>
                <w:sz w:val="24"/>
                <w:szCs w:val="24"/>
              </w:rPr>
            </w:pPr>
            <w:r>
              <w:rPr>
                <w:rFonts w:eastAsia="仿宋"/>
                <w:kern w:val="0"/>
                <w:sz w:val="24"/>
                <w:szCs w:val="24"/>
              </w:rPr>
              <w:t>免疫生物</w:t>
            </w:r>
          </w:p>
          <w:p w:rsidR="007669B8" w:rsidRDefault="008C3AD9">
            <w:pPr>
              <w:adjustRightInd w:val="0"/>
              <w:snapToGrid w:val="0"/>
              <w:jc w:val="center"/>
              <w:rPr>
                <w:rFonts w:eastAsia="仿宋"/>
                <w:kern w:val="0"/>
                <w:sz w:val="24"/>
                <w:szCs w:val="24"/>
              </w:rPr>
            </w:pPr>
            <w:r>
              <w:rPr>
                <w:rFonts w:eastAsia="仿宋"/>
                <w:kern w:val="0"/>
                <w:sz w:val="24"/>
                <w:szCs w:val="24"/>
              </w:rPr>
              <w:t>实验</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试验台</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电泳系统</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紫外透射反射分析仪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DNA</w:t>
            </w:r>
            <w:r>
              <w:rPr>
                <w:rFonts w:eastAsia="仿宋"/>
                <w:kern w:val="0"/>
                <w:sz w:val="24"/>
                <w:szCs w:val="24"/>
              </w:rPr>
              <w:t>扩增仪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恒温振荡器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超声波清洗器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冷藏展示柜</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双目显微镜</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45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生理、病理切片标本</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300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离心</w:t>
            </w:r>
            <w:proofErr w:type="gramStart"/>
            <w:r>
              <w:rPr>
                <w:rFonts w:eastAsia="仿宋"/>
                <w:kern w:val="0"/>
                <w:sz w:val="24"/>
                <w:szCs w:val="24"/>
              </w:rPr>
              <w:t>沉淀机</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二氧化碳培养箱</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健康评估</w:t>
            </w: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ind w:leftChars="191" w:left="401"/>
              <w:jc w:val="center"/>
              <w:rPr>
                <w:rFonts w:eastAsia="仿宋"/>
                <w:kern w:val="0"/>
                <w:sz w:val="24"/>
                <w:szCs w:val="24"/>
              </w:rPr>
            </w:pPr>
            <w:r>
              <w:rPr>
                <w:rFonts w:eastAsia="仿宋"/>
                <w:kern w:val="0"/>
                <w:sz w:val="24"/>
                <w:szCs w:val="24"/>
              </w:rPr>
              <w:t>身体评估</w:t>
            </w:r>
            <w:r>
              <w:rPr>
                <w:rFonts w:eastAsia="仿宋"/>
                <w:kern w:val="0"/>
                <w:sz w:val="24"/>
                <w:szCs w:val="24"/>
              </w:rPr>
              <w:br/>
            </w:r>
            <w:r>
              <w:rPr>
                <w:rFonts w:eastAsia="仿宋"/>
                <w:kern w:val="0"/>
                <w:sz w:val="24"/>
                <w:szCs w:val="24"/>
              </w:rPr>
              <w:t>心电图机操作</w:t>
            </w:r>
            <w:r>
              <w:rPr>
                <w:rFonts w:eastAsia="仿宋"/>
                <w:kern w:val="0"/>
                <w:sz w:val="24"/>
                <w:szCs w:val="24"/>
              </w:rPr>
              <w:br/>
              <w:t xml:space="preserve"> </w:t>
            </w:r>
            <w:r>
              <w:rPr>
                <w:rFonts w:eastAsia="仿宋"/>
                <w:kern w:val="0"/>
                <w:sz w:val="24"/>
                <w:szCs w:val="24"/>
              </w:rPr>
              <w:t>血糖检测</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心肺听诊模型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hint="eastAsia"/>
                <w:kern w:val="0"/>
                <w:sz w:val="24"/>
                <w:szCs w:val="24"/>
              </w:rPr>
              <w:t>11</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kern w:val="0"/>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腹部触诊模型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hint="eastAsia"/>
                <w:kern w:val="0"/>
                <w:sz w:val="24"/>
                <w:szCs w:val="24"/>
              </w:rPr>
              <w:t>11</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kern w:val="0"/>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心电图机</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kern w:val="0"/>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血糖检测仪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hint="eastAsia"/>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kern w:val="0"/>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血压计、听诊器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50</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基础护理</w:t>
            </w: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病床单位制备</w:t>
            </w:r>
            <w:r>
              <w:rPr>
                <w:rFonts w:eastAsia="仿宋"/>
                <w:kern w:val="0"/>
                <w:sz w:val="24"/>
                <w:szCs w:val="24"/>
              </w:rPr>
              <w:br/>
            </w:r>
            <w:r>
              <w:rPr>
                <w:rFonts w:eastAsia="仿宋"/>
                <w:kern w:val="0"/>
                <w:sz w:val="24"/>
                <w:szCs w:val="24"/>
              </w:rPr>
              <w:t>运用无菌技术</w:t>
            </w:r>
            <w:r>
              <w:rPr>
                <w:rFonts w:eastAsia="仿宋"/>
                <w:kern w:val="0"/>
                <w:sz w:val="24"/>
                <w:szCs w:val="24"/>
              </w:rPr>
              <w:br/>
            </w:r>
            <w:r>
              <w:rPr>
                <w:rFonts w:eastAsia="仿宋"/>
                <w:kern w:val="0"/>
                <w:sz w:val="24"/>
                <w:szCs w:val="24"/>
              </w:rPr>
              <w:t>运用隔离技术</w:t>
            </w:r>
            <w:r>
              <w:rPr>
                <w:rFonts w:eastAsia="仿宋"/>
                <w:kern w:val="0"/>
                <w:sz w:val="24"/>
                <w:szCs w:val="24"/>
              </w:rPr>
              <w:br/>
            </w:r>
            <w:r>
              <w:rPr>
                <w:rFonts w:eastAsia="仿宋"/>
                <w:kern w:val="0"/>
                <w:sz w:val="24"/>
                <w:szCs w:val="24"/>
              </w:rPr>
              <w:t>注射</w:t>
            </w:r>
            <w:r>
              <w:rPr>
                <w:rFonts w:eastAsia="仿宋"/>
                <w:kern w:val="0"/>
                <w:sz w:val="24"/>
                <w:szCs w:val="24"/>
              </w:rPr>
              <w:br/>
            </w:r>
            <w:r>
              <w:rPr>
                <w:rFonts w:eastAsia="仿宋"/>
                <w:kern w:val="0"/>
                <w:sz w:val="24"/>
                <w:szCs w:val="24"/>
              </w:rPr>
              <w:t>输液输血</w:t>
            </w:r>
            <w:r>
              <w:rPr>
                <w:rFonts w:eastAsia="仿宋"/>
                <w:kern w:val="0"/>
                <w:sz w:val="24"/>
                <w:szCs w:val="24"/>
              </w:rPr>
              <w:br/>
            </w:r>
            <w:r>
              <w:rPr>
                <w:rFonts w:eastAsia="仿宋"/>
                <w:kern w:val="0"/>
                <w:sz w:val="24"/>
                <w:szCs w:val="24"/>
              </w:rPr>
              <w:t>协助患者排泄</w:t>
            </w:r>
            <w:r>
              <w:rPr>
                <w:rFonts w:eastAsia="仿宋"/>
                <w:kern w:val="0"/>
                <w:sz w:val="24"/>
                <w:szCs w:val="24"/>
              </w:rPr>
              <w:br/>
            </w:r>
            <w:r>
              <w:rPr>
                <w:rFonts w:eastAsia="仿宋"/>
                <w:kern w:val="0"/>
                <w:sz w:val="24"/>
                <w:szCs w:val="24"/>
              </w:rPr>
              <w:t>吸痰</w:t>
            </w:r>
            <w:r>
              <w:rPr>
                <w:rFonts w:eastAsia="仿宋"/>
                <w:kern w:val="0"/>
                <w:sz w:val="24"/>
                <w:szCs w:val="24"/>
              </w:rPr>
              <w:br/>
            </w:r>
            <w:r>
              <w:rPr>
                <w:rFonts w:eastAsia="仿宋"/>
                <w:kern w:val="0"/>
                <w:sz w:val="24"/>
                <w:szCs w:val="24"/>
              </w:rPr>
              <w:t>吸入疗法</w:t>
            </w:r>
            <w:r>
              <w:rPr>
                <w:rFonts w:eastAsia="仿宋"/>
                <w:kern w:val="0"/>
                <w:sz w:val="24"/>
                <w:szCs w:val="24"/>
              </w:rPr>
              <w:br/>
            </w:r>
            <w:r>
              <w:rPr>
                <w:rFonts w:eastAsia="仿宋"/>
                <w:kern w:val="0"/>
                <w:sz w:val="24"/>
                <w:szCs w:val="24"/>
              </w:rPr>
              <w:t>保护和运送患者</w:t>
            </w:r>
            <w:r>
              <w:rPr>
                <w:rFonts w:eastAsia="仿宋"/>
                <w:kern w:val="0"/>
                <w:sz w:val="24"/>
                <w:szCs w:val="24"/>
              </w:rPr>
              <w:br/>
            </w:r>
            <w:r>
              <w:rPr>
                <w:rFonts w:eastAsia="仿宋"/>
                <w:kern w:val="0"/>
                <w:sz w:val="24"/>
                <w:szCs w:val="24"/>
              </w:rPr>
              <w:t>患者清洁</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kern w:val="0"/>
                <w:sz w:val="24"/>
                <w:szCs w:val="24"/>
              </w:rPr>
            </w:pPr>
            <w:r>
              <w:rPr>
                <w:rFonts w:eastAsia="仿宋"/>
                <w:sz w:val="24"/>
                <w:szCs w:val="24"/>
              </w:rPr>
              <w:t>给氧、负压吸引设备带</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开放式基础护理辅助教学系统</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全功能护理人</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检查床</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平车（配全套用品）</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10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轮椅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支被架</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治疗车</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60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紫外线灯车</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器械柜</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32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鼻</w:t>
            </w:r>
            <w:proofErr w:type="gramEnd"/>
            <w:r>
              <w:rPr>
                <w:rFonts w:eastAsia="仿宋"/>
                <w:kern w:val="0"/>
                <w:sz w:val="24"/>
                <w:szCs w:val="24"/>
              </w:rPr>
              <w:t>胃管与气管护理模型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透明男性导尿模型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透明女性导尿模型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灌肠训练模型及灌肠包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超声波雾化器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压疮护理模型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洗头车</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带警示臀部肌肉注射训练以及对比模型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带解剖结构的臀部注射模型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30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多功能注射模块</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70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全功能静脉输液臂</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输液泵（示教用）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简易人工呼吸器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48</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电动吸引器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48</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成人护理（筹）</w:t>
            </w:r>
          </w:p>
        </w:tc>
        <w:tc>
          <w:tcPr>
            <w:tcW w:w="2160" w:type="dxa"/>
            <w:vMerge w:val="restart"/>
            <w:tcBorders>
              <w:top w:val="single" w:sz="4" w:space="0" w:color="auto"/>
              <w:left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体位引流</w:t>
            </w:r>
            <w:r>
              <w:rPr>
                <w:rFonts w:eastAsia="仿宋"/>
                <w:kern w:val="0"/>
                <w:sz w:val="24"/>
                <w:szCs w:val="24"/>
              </w:rPr>
              <w:br/>
            </w:r>
            <w:r>
              <w:rPr>
                <w:rFonts w:eastAsia="仿宋"/>
                <w:kern w:val="0"/>
                <w:sz w:val="24"/>
                <w:szCs w:val="24"/>
              </w:rPr>
              <w:t>三</w:t>
            </w:r>
            <w:proofErr w:type="gramStart"/>
            <w:r>
              <w:rPr>
                <w:rFonts w:eastAsia="仿宋"/>
                <w:kern w:val="0"/>
                <w:sz w:val="24"/>
                <w:szCs w:val="24"/>
              </w:rPr>
              <w:t>腔二囊管</w:t>
            </w:r>
            <w:proofErr w:type="gramEnd"/>
            <w:r>
              <w:rPr>
                <w:rFonts w:eastAsia="仿宋"/>
                <w:kern w:val="0"/>
                <w:sz w:val="24"/>
                <w:szCs w:val="24"/>
              </w:rPr>
              <w:t>的护理</w:t>
            </w:r>
            <w:r>
              <w:rPr>
                <w:rFonts w:eastAsia="仿宋"/>
                <w:kern w:val="0"/>
                <w:sz w:val="24"/>
                <w:szCs w:val="24"/>
              </w:rPr>
              <w:br/>
            </w:r>
            <w:r>
              <w:rPr>
                <w:rFonts w:eastAsia="仿宋"/>
                <w:kern w:val="0"/>
                <w:sz w:val="24"/>
                <w:szCs w:val="24"/>
              </w:rPr>
              <w:t>胸腔穿刺配合</w:t>
            </w:r>
            <w:r>
              <w:rPr>
                <w:rFonts w:eastAsia="仿宋"/>
                <w:kern w:val="0"/>
                <w:sz w:val="24"/>
                <w:szCs w:val="24"/>
              </w:rPr>
              <w:br/>
            </w:r>
            <w:r>
              <w:rPr>
                <w:rFonts w:eastAsia="仿宋"/>
                <w:kern w:val="0"/>
                <w:sz w:val="24"/>
                <w:szCs w:val="24"/>
              </w:rPr>
              <w:t>腹腔穿刺配合</w:t>
            </w:r>
            <w:r>
              <w:rPr>
                <w:rFonts w:eastAsia="仿宋"/>
                <w:kern w:val="0"/>
                <w:sz w:val="24"/>
                <w:szCs w:val="24"/>
              </w:rPr>
              <w:br/>
            </w:r>
            <w:r>
              <w:rPr>
                <w:rFonts w:eastAsia="仿宋"/>
                <w:kern w:val="0"/>
                <w:sz w:val="24"/>
                <w:szCs w:val="24"/>
              </w:rPr>
              <w:t>腰椎穿刺配合</w:t>
            </w:r>
            <w:r>
              <w:rPr>
                <w:rFonts w:eastAsia="仿宋"/>
                <w:kern w:val="0"/>
                <w:sz w:val="24"/>
                <w:szCs w:val="24"/>
              </w:rPr>
              <w:br/>
            </w:r>
            <w:r>
              <w:rPr>
                <w:rFonts w:eastAsia="仿宋"/>
                <w:kern w:val="0"/>
                <w:sz w:val="24"/>
                <w:szCs w:val="24"/>
              </w:rPr>
              <w:t>膀胱冲洗</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病床</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32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三</w:t>
            </w:r>
            <w:proofErr w:type="gramStart"/>
            <w:r>
              <w:rPr>
                <w:rFonts w:eastAsia="仿宋"/>
                <w:kern w:val="0"/>
                <w:sz w:val="24"/>
                <w:szCs w:val="24"/>
              </w:rPr>
              <w:t>腔二囊管</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牵引用物</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胸穿包</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腹穿包</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腰穿包</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10</w:t>
            </w:r>
          </w:p>
        </w:tc>
      </w:tr>
      <w:tr w:rsidR="007669B8">
        <w:trPr>
          <w:trHeight w:val="20"/>
          <w:jc w:val="center"/>
        </w:trPr>
        <w:tc>
          <w:tcPr>
            <w:tcW w:w="1188" w:type="dxa"/>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膀胱冲洗盘</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急危重症护理</w:t>
            </w:r>
          </w:p>
          <w:p w:rsidR="007669B8" w:rsidRDefault="007669B8">
            <w:pPr>
              <w:adjustRightInd w:val="0"/>
              <w:snapToGrid w:val="0"/>
              <w:jc w:val="center"/>
              <w:rPr>
                <w:rFonts w:eastAsia="仿宋"/>
                <w:b/>
                <w:sz w:val="24"/>
                <w:szCs w:val="24"/>
              </w:rPr>
            </w:pP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创伤现场急救</w:t>
            </w:r>
            <w:r>
              <w:rPr>
                <w:rFonts w:eastAsia="仿宋"/>
                <w:kern w:val="0"/>
                <w:sz w:val="24"/>
                <w:szCs w:val="24"/>
              </w:rPr>
              <w:br/>
            </w:r>
            <w:r>
              <w:rPr>
                <w:rFonts w:eastAsia="仿宋"/>
                <w:kern w:val="0"/>
                <w:sz w:val="24"/>
                <w:szCs w:val="24"/>
              </w:rPr>
              <w:t>现场心肺复苏</w:t>
            </w:r>
            <w:r>
              <w:rPr>
                <w:rFonts w:eastAsia="仿宋"/>
                <w:kern w:val="0"/>
                <w:sz w:val="24"/>
                <w:szCs w:val="24"/>
              </w:rPr>
              <w:br/>
            </w:r>
            <w:r>
              <w:rPr>
                <w:rFonts w:eastAsia="仿宋"/>
                <w:kern w:val="0"/>
                <w:sz w:val="24"/>
                <w:szCs w:val="24"/>
              </w:rPr>
              <w:t>洗胃</w:t>
            </w:r>
            <w:r>
              <w:rPr>
                <w:rFonts w:eastAsia="仿宋"/>
                <w:kern w:val="0"/>
                <w:sz w:val="24"/>
                <w:szCs w:val="24"/>
              </w:rPr>
              <w:br/>
            </w:r>
            <w:r>
              <w:rPr>
                <w:rFonts w:eastAsia="仿宋"/>
                <w:kern w:val="0"/>
                <w:sz w:val="24"/>
                <w:szCs w:val="24"/>
              </w:rPr>
              <w:t>心电监护仪使用</w:t>
            </w:r>
            <w:r>
              <w:rPr>
                <w:rFonts w:eastAsia="仿宋"/>
                <w:kern w:val="0"/>
                <w:sz w:val="24"/>
                <w:szCs w:val="24"/>
              </w:rPr>
              <w:br/>
            </w:r>
            <w:r>
              <w:rPr>
                <w:rFonts w:eastAsia="仿宋"/>
                <w:kern w:val="0"/>
                <w:sz w:val="24"/>
                <w:szCs w:val="24"/>
              </w:rPr>
              <w:t>除颤</w:t>
            </w:r>
            <w:proofErr w:type="gramStart"/>
            <w:r>
              <w:rPr>
                <w:rFonts w:eastAsia="仿宋"/>
                <w:kern w:val="0"/>
                <w:sz w:val="24"/>
                <w:szCs w:val="24"/>
              </w:rPr>
              <w:t>仪使用</w:t>
            </w:r>
            <w:proofErr w:type="gramEnd"/>
            <w:r>
              <w:rPr>
                <w:rFonts w:eastAsia="仿宋"/>
                <w:kern w:val="0"/>
                <w:sz w:val="24"/>
                <w:szCs w:val="24"/>
              </w:rPr>
              <w:br/>
            </w:r>
            <w:r>
              <w:rPr>
                <w:rFonts w:eastAsia="仿宋"/>
                <w:kern w:val="0"/>
                <w:sz w:val="24"/>
                <w:szCs w:val="24"/>
              </w:rPr>
              <w:t>简易呼吸皮囊使用</w:t>
            </w:r>
            <w:r>
              <w:rPr>
                <w:rFonts w:eastAsia="仿宋"/>
                <w:kern w:val="0"/>
                <w:sz w:val="24"/>
                <w:szCs w:val="24"/>
              </w:rPr>
              <w:br/>
            </w:r>
            <w:r>
              <w:rPr>
                <w:rFonts w:eastAsia="仿宋"/>
                <w:kern w:val="0"/>
                <w:sz w:val="24"/>
                <w:szCs w:val="24"/>
              </w:rPr>
              <w:t>口咽通气导管使用</w:t>
            </w:r>
            <w:r>
              <w:rPr>
                <w:rFonts w:eastAsia="仿宋"/>
                <w:kern w:val="0"/>
                <w:sz w:val="24"/>
                <w:szCs w:val="24"/>
              </w:rPr>
              <w:br/>
              <w:t>CPCR</w:t>
            </w:r>
            <w:r>
              <w:rPr>
                <w:rFonts w:eastAsia="仿宋"/>
                <w:kern w:val="0"/>
                <w:sz w:val="24"/>
                <w:szCs w:val="24"/>
              </w:rPr>
              <w:t>综合训练</w:t>
            </w:r>
            <w:r>
              <w:rPr>
                <w:rFonts w:eastAsia="仿宋"/>
                <w:kern w:val="0"/>
                <w:sz w:val="24"/>
                <w:szCs w:val="24"/>
              </w:rPr>
              <w:br/>
            </w:r>
            <w:r>
              <w:rPr>
                <w:rFonts w:eastAsia="仿宋"/>
                <w:kern w:val="0"/>
                <w:sz w:val="24"/>
                <w:szCs w:val="24"/>
              </w:rPr>
              <w:t>气道管理</w:t>
            </w:r>
            <w:r>
              <w:rPr>
                <w:rFonts w:eastAsia="仿宋"/>
                <w:kern w:val="0"/>
                <w:sz w:val="24"/>
                <w:szCs w:val="24"/>
              </w:rPr>
              <w:br/>
            </w:r>
            <w:r>
              <w:rPr>
                <w:rFonts w:eastAsia="仿宋"/>
                <w:kern w:val="0"/>
                <w:sz w:val="24"/>
                <w:szCs w:val="24"/>
              </w:rPr>
              <w:t>中心静脉压监测</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网络版交互式急救医学模拟系统</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全功能急救人</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PICC</w:t>
            </w:r>
            <w:r>
              <w:rPr>
                <w:rFonts w:eastAsia="仿宋"/>
                <w:kern w:val="0"/>
                <w:sz w:val="24"/>
                <w:szCs w:val="24"/>
              </w:rPr>
              <w:t>穿刺包＊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一次性深静脉穿刺包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6</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外周穿刺中心静脉插管线模型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6</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中心监护仪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6</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床边监护仪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除颤仪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人工呼吸机</w:t>
            </w:r>
            <w:r>
              <w:rPr>
                <w:rFonts w:eastAsia="仿宋"/>
                <w:kern w:val="0"/>
                <w:sz w:val="24"/>
                <w:szCs w:val="24"/>
              </w:rPr>
              <w:t xml:space="preserve"> </w:t>
            </w:r>
            <w:r>
              <w:rPr>
                <w:rFonts w:eastAsia="仿宋"/>
                <w:kern w:val="0"/>
                <w:sz w:val="24"/>
                <w:szCs w:val="24"/>
              </w:rPr>
              <w:t>（筹）</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w:t>
            </w:r>
          </w:p>
        </w:tc>
      </w:tr>
      <w:tr w:rsidR="007669B8">
        <w:trPr>
          <w:trHeight w:val="20"/>
          <w:jc w:val="center"/>
        </w:trPr>
        <w:tc>
          <w:tcPr>
            <w:tcW w:w="1188" w:type="dxa"/>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中心静脉压监测仪</w:t>
            </w:r>
            <w:r>
              <w:rPr>
                <w:rFonts w:eastAsia="仿宋"/>
                <w:kern w:val="0"/>
                <w:sz w:val="24"/>
                <w:szCs w:val="24"/>
              </w:rPr>
              <w:t xml:space="preserve"> </w:t>
            </w:r>
            <w:r>
              <w:rPr>
                <w:rFonts w:eastAsia="仿宋"/>
                <w:kern w:val="0"/>
                <w:sz w:val="24"/>
                <w:szCs w:val="24"/>
              </w:rPr>
              <w:t>（筹）</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8</w:t>
            </w:r>
          </w:p>
        </w:tc>
      </w:tr>
      <w:tr w:rsidR="007669B8">
        <w:trPr>
          <w:trHeight w:val="20"/>
          <w:jc w:val="center"/>
        </w:trPr>
        <w:tc>
          <w:tcPr>
            <w:tcW w:w="1188"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妇婴护理</w:t>
            </w:r>
          </w:p>
          <w:p w:rsidR="007669B8" w:rsidRDefault="007669B8">
            <w:pPr>
              <w:adjustRightInd w:val="0"/>
              <w:snapToGrid w:val="0"/>
              <w:jc w:val="center"/>
              <w:rPr>
                <w:rFonts w:eastAsia="仿宋"/>
                <w:sz w:val="24"/>
                <w:szCs w:val="24"/>
              </w:rPr>
            </w:pPr>
          </w:p>
        </w:tc>
        <w:tc>
          <w:tcPr>
            <w:tcW w:w="2160" w:type="dxa"/>
            <w:vMerge w:val="restart"/>
            <w:tcBorders>
              <w:top w:val="single" w:sz="4" w:space="0" w:color="auto"/>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kern w:val="0"/>
                <w:sz w:val="24"/>
                <w:szCs w:val="24"/>
              </w:rPr>
              <w:t>骨盆外测量</w:t>
            </w:r>
            <w:r>
              <w:rPr>
                <w:rFonts w:eastAsia="仿宋"/>
                <w:kern w:val="0"/>
                <w:sz w:val="24"/>
                <w:szCs w:val="24"/>
              </w:rPr>
              <w:br/>
            </w:r>
            <w:r>
              <w:rPr>
                <w:rFonts w:eastAsia="仿宋"/>
                <w:kern w:val="0"/>
                <w:sz w:val="24"/>
                <w:szCs w:val="24"/>
              </w:rPr>
              <w:t>腹部四步检查</w:t>
            </w:r>
            <w:r>
              <w:rPr>
                <w:rFonts w:eastAsia="仿宋"/>
                <w:kern w:val="0"/>
                <w:sz w:val="24"/>
                <w:szCs w:val="24"/>
              </w:rPr>
              <w:br/>
            </w:r>
            <w:r>
              <w:rPr>
                <w:rFonts w:eastAsia="仿宋"/>
                <w:kern w:val="0"/>
                <w:sz w:val="24"/>
                <w:szCs w:val="24"/>
              </w:rPr>
              <w:t>平产接生护理</w:t>
            </w:r>
            <w:r>
              <w:rPr>
                <w:rFonts w:eastAsia="仿宋"/>
                <w:kern w:val="0"/>
                <w:sz w:val="24"/>
                <w:szCs w:val="24"/>
              </w:rPr>
              <w:br/>
            </w:r>
            <w:r>
              <w:rPr>
                <w:rFonts w:eastAsia="仿宋"/>
                <w:kern w:val="0"/>
                <w:sz w:val="24"/>
                <w:szCs w:val="24"/>
              </w:rPr>
              <w:t>新生儿沐浴</w:t>
            </w:r>
            <w:r>
              <w:rPr>
                <w:rFonts w:eastAsia="仿宋"/>
                <w:kern w:val="0"/>
                <w:sz w:val="24"/>
                <w:szCs w:val="24"/>
              </w:rPr>
              <w:br/>
            </w:r>
            <w:r>
              <w:rPr>
                <w:rFonts w:eastAsia="仿宋"/>
                <w:kern w:val="0"/>
                <w:sz w:val="24"/>
                <w:szCs w:val="24"/>
              </w:rPr>
              <w:t>会阴冲洗</w:t>
            </w:r>
            <w:r>
              <w:rPr>
                <w:rFonts w:eastAsia="仿宋"/>
                <w:kern w:val="0"/>
                <w:sz w:val="24"/>
                <w:szCs w:val="24"/>
              </w:rPr>
              <w:br/>
            </w:r>
            <w:r>
              <w:rPr>
                <w:rFonts w:eastAsia="仿宋"/>
                <w:kern w:val="0"/>
                <w:sz w:val="24"/>
                <w:szCs w:val="24"/>
              </w:rPr>
              <w:t>阴道擦洗</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电子孕妇腹部触诊模型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胎儿妊娠发育过程模型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超声多普勒听诊仪</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骨盆测量器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产前宫颈变化</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会阴护理模型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新生儿模型</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侧切缝合包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胎</w:t>
            </w:r>
            <w:proofErr w:type="gramStart"/>
            <w:r>
              <w:rPr>
                <w:rFonts w:eastAsia="仿宋"/>
                <w:kern w:val="0"/>
                <w:sz w:val="24"/>
                <w:szCs w:val="24"/>
              </w:rPr>
              <w:t>头吸引</w:t>
            </w:r>
            <w:proofErr w:type="gramEnd"/>
            <w:r>
              <w:rPr>
                <w:rFonts w:eastAsia="仿宋"/>
                <w:kern w:val="0"/>
                <w:sz w:val="24"/>
                <w:szCs w:val="24"/>
              </w:rPr>
              <w:t>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产钳</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剖宫产手术包</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val="restart"/>
            <w:tcBorders>
              <w:left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围手术</w:t>
            </w:r>
            <w:proofErr w:type="gramEnd"/>
            <w:r>
              <w:rPr>
                <w:rFonts w:eastAsia="仿宋"/>
                <w:kern w:val="0"/>
                <w:sz w:val="24"/>
                <w:szCs w:val="24"/>
              </w:rPr>
              <w:t>护理技术（筹）</w:t>
            </w:r>
          </w:p>
        </w:tc>
        <w:tc>
          <w:tcPr>
            <w:tcW w:w="2160" w:type="dxa"/>
            <w:vMerge w:val="restart"/>
            <w:tcBorders>
              <w:left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手术体位安置</w:t>
            </w:r>
            <w:r>
              <w:rPr>
                <w:rFonts w:eastAsia="仿宋"/>
                <w:kern w:val="0"/>
                <w:sz w:val="24"/>
                <w:szCs w:val="24"/>
              </w:rPr>
              <w:br/>
            </w:r>
            <w:proofErr w:type="gramStart"/>
            <w:r>
              <w:rPr>
                <w:rFonts w:eastAsia="仿宋"/>
                <w:kern w:val="0"/>
                <w:sz w:val="24"/>
                <w:szCs w:val="24"/>
              </w:rPr>
              <w:t>手术区备皮</w:t>
            </w:r>
            <w:proofErr w:type="gramEnd"/>
            <w:r>
              <w:rPr>
                <w:rFonts w:eastAsia="仿宋"/>
                <w:kern w:val="0"/>
                <w:sz w:val="24"/>
                <w:szCs w:val="24"/>
              </w:rPr>
              <w:br/>
            </w:r>
            <w:r>
              <w:rPr>
                <w:rFonts w:eastAsia="仿宋"/>
                <w:kern w:val="0"/>
                <w:sz w:val="24"/>
                <w:szCs w:val="24"/>
              </w:rPr>
              <w:t>铺无菌</w:t>
            </w:r>
            <w:proofErr w:type="gramStart"/>
            <w:r>
              <w:rPr>
                <w:rFonts w:eastAsia="仿宋"/>
                <w:kern w:val="0"/>
                <w:sz w:val="24"/>
                <w:szCs w:val="24"/>
              </w:rPr>
              <w:t>器械台</w:t>
            </w:r>
            <w:proofErr w:type="gramEnd"/>
            <w:r>
              <w:rPr>
                <w:rFonts w:eastAsia="仿宋"/>
                <w:kern w:val="0"/>
                <w:sz w:val="24"/>
                <w:szCs w:val="24"/>
              </w:rPr>
              <w:br/>
            </w:r>
            <w:r>
              <w:rPr>
                <w:rFonts w:eastAsia="仿宋"/>
                <w:kern w:val="0"/>
                <w:sz w:val="24"/>
                <w:szCs w:val="24"/>
              </w:rPr>
              <w:lastRenderedPageBreak/>
              <w:t>器械辨认</w:t>
            </w:r>
            <w:r>
              <w:rPr>
                <w:rFonts w:eastAsia="仿宋"/>
                <w:kern w:val="0"/>
                <w:sz w:val="24"/>
                <w:szCs w:val="24"/>
              </w:rPr>
              <w:br/>
            </w:r>
            <w:r>
              <w:rPr>
                <w:rFonts w:eastAsia="仿宋"/>
                <w:kern w:val="0"/>
                <w:sz w:val="24"/>
                <w:szCs w:val="24"/>
              </w:rPr>
              <w:t>手术人员无菌准备</w:t>
            </w:r>
            <w:r>
              <w:rPr>
                <w:rFonts w:eastAsia="仿宋"/>
                <w:kern w:val="0"/>
                <w:sz w:val="24"/>
                <w:szCs w:val="24"/>
              </w:rPr>
              <w:br/>
            </w:r>
            <w:r>
              <w:rPr>
                <w:rFonts w:eastAsia="仿宋"/>
                <w:kern w:val="0"/>
                <w:sz w:val="24"/>
                <w:szCs w:val="24"/>
              </w:rPr>
              <w:t>伤口换药</w:t>
            </w:r>
            <w:r>
              <w:rPr>
                <w:rFonts w:eastAsia="仿宋"/>
                <w:kern w:val="0"/>
                <w:sz w:val="24"/>
                <w:szCs w:val="24"/>
              </w:rPr>
              <w:br/>
            </w:r>
            <w:r>
              <w:rPr>
                <w:rFonts w:eastAsia="仿宋"/>
                <w:kern w:val="0"/>
                <w:sz w:val="24"/>
                <w:szCs w:val="24"/>
              </w:rPr>
              <w:t>引流管护理</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lastRenderedPageBreak/>
              <w:t>手术床</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体位安置用物</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备皮盘</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无菌台</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手术刀系列</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血管</w:t>
            </w:r>
            <w:proofErr w:type="gramStart"/>
            <w:r>
              <w:rPr>
                <w:rFonts w:eastAsia="仿宋"/>
                <w:kern w:val="0"/>
                <w:sz w:val="24"/>
                <w:szCs w:val="24"/>
              </w:rPr>
              <w:t>钳</w:t>
            </w:r>
            <w:proofErr w:type="gramEnd"/>
            <w:r>
              <w:rPr>
                <w:rFonts w:eastAsia="仿宋"/>
                <w:kern w:val="0"/>
                <w:sz w:val="24"/>
                <w:szCs w:val="24"/>
              </w:rPr>
              <w:t>系列</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手术</w:t>
            </w:r>
            <w:proofErr w:type="gramStart"/>
            <w:r>
              <w:rPr>
                <w:rFonts w:eastAsia="仿宋"/>
                <w:kern w:val="0"/>
                <w:sz w:val="24"/>
                <w:szCs w:val="24"/>
              </w:rPr>
              <w:t>剪系列</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特殊手术器械系列</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手术缝合系列</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手术衣</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50</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洗手设备（</w:t>
            </w:r>
            <w:r>
              <w:rPr>
                <w:rFonts w:eastAsia="仿宋"/>
                <w:kern w:val="0"/>
                <w:sz w:val="24"/>
                <w:szCs w:val="24"/>
              </w:rPr>
              <w:t>25</w:t>
            </w:r>
            <w:r>
              <w:rPr>
                <w:rFonts w:eastAsia="仿宋"/>
                <w:kern w:val="0"/>
                <w:sz w:val="24"/>
                <w:szCs w:val="24"/>
              </w:rPr>
              <w:t>头）</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proofErr w:type="gramStart"/>
            <w:r>
              <w:rPr>
                <w:rFonts w:eastAsia="仿宋"/>
                <w:kern w:val="0"/>
                <w:sz w:val="24"/>
                <w:szCs w:val="24"/>
              </w:rPr>
              <w:t>换药盘</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25</w:t>
            </w:r>
          </w:p>
        </w:tc>
      </w:tr>
      <w:tr w:rsidR="007669B8">
        <w:trPr>
          <w:trHeight w:val="20"/>
          <w:jc w:val="center"/>
        </w:trPr>
        <w:tc>
          <w:tcPr>
            <w:tcW w:w="1188" w:type="dxa"/>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bottom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引流管护理盘</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25</w:t>
            </w:r>
          </w:p>
        </w:tc>
      </w:tr>
      <w:tr w:rsidR="007669B8">
        <w:trPr>
          <w:trHeight w:val="20"/>
          <w:jc w:val="center"/>
        </w:trPr>
        <w:tc>
          <w:tcPr>
            <w:tcW w:w="1188" w:type="dxa"/>
            <w:vMerge w:val="restart"/>
            <w:tcBorders>
              <w:left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新生儿护理</w:t>
            </w:r>
            <w:r>
              <w:rPr>
                <w:rFonts w:eastAsia="仿宋"/>
                <w:kern w:val="0"/>
                <w:sz w:val="24"/>
                <w:szCs w:val="24"/>
              </w:rPr>
              <w:t>/</w:t>
            </w:r>
            <w:r>
              <w:rPr>
                <w:rFonts w:eastAsia="仿宋"/>
                <w:kern w:val="0"/>
                <w:sz w:val="24"/>
                <w:szCs w:val="24"/>
              </w:rPr>
              <w:t>儿童</w:t>
            </w:r>
          </w:p>
          <w:p w:rsidR="007669B8" w:rsidRDefault="008C3AD9">
            <w:pPr>
              <w:widowControl/>
              <w:adjustRightInd w:val="0"/>
              <w:snapToGrid w:val="0"/>
              <w:jc w:val="center"/>
              <w:rPr>
                <w:rFonts w:eastAsia="仿宋"/>
                <w:kern w:val="0"/>
                <w:sz w:val="24"/>
                <w:szCs w:val="24"/>
              </w:rPr>
            </w:pPr>
            <w:r>
              <w:rPr>
                <w:rFonts w:eastAsia="仿宋"/>
                <w:kern w:val="0"/>
                <w:sz w:val="24"/>
                <w:szCs w:val="24"/>
              </w:rPr>
              <w:t>护理</w:t>
            </w:r>
            <w:r>
              <w:rPr>
                <w:rFonts w:eastAsia="仿宋"/>
                <w:kern w:val="0"/>
                <w:sz w:val="24"/>
                <w:szCs w:val="24"/>
              </w:rPr>
              <w:t xml:space="preserve"> </w:t>
            </w:r>
            <w:r>
              <w:rPr>
                <w:rFonts w:eastAsia="仿宋"/>
                <w:kern w:val="0"/>
                <w:sz w:val="24"/>
                <w:szCs w:val="24"/>
              </w:rPr>
              <w:t>（筹）</w:t>
            </w:r>
          </w:p>
        </w:tc>
        <w:tc>
          <w:tcPr>
            <w:tcW w:w="2160" w:type="dxa"/>
            <w:vMerge w:val="restart"/>
            <w:tcBorders>
              <w:left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生长发育监测</w:t>
            </w:r>
          </w:p>
          <w:p w:rsidR="007669B8" w:rsidRDefault="008C3AD9">
            <w:pPr>
              <w:widowControl/>
              <w:adjustRightInd w:val="0"/>
              <w:snapToGrid w:val="0"/>
              <w:jc w:val="center"/>
              <w:rPr>
                <w:rFonts w:eastAsia="仿宋"/>
                <w:kern w:val="0"/>
                <w:sz w:val="24"/>
                <w:szCs w:val="24"/>
              </w:rPr>
            </w:pPr>
            <w:r>
              <w:rPr>
                <w:rFonts w:eastAsia="仿宋"/>
                <w:kern w:val="0"/>
                <w:sz w:val="24"/>
                <w:szCs w:val="24"/>
              </w:rPr>
              <w:t>液体疗法混合溶液配制</w:t>
            </w:r>
            <w:r>
              <w:rPr>
                <w:rFonts w:eastAsia="仿宋"/>
                <w:kern w:val="0"/>
                <w:sz w:val="24"/>
                <w:szCs w:val="24"/>
              </w:rPr>
              <w:br/>
            </w:r>
            <w:r>
              <w:rPr>
                <w:rFonts w:eastAsia="仿宋"/>
                <w:kern w:val="0"/>
                <w:sz w:val="24"/>
                <w:szCs w:val="24"/>
              </w:rPr>
              <w:t>新生儿护理</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台式</w:t>
            </w:r>
            <w:proofErr w:type="gramStart"/>
            <w:r>
              <w:rPr>
                <w:rFonts w:eastAsia="仿宋"/>
                <w:kern w:val="0"/>
                <w:sz w:val="24"/>
                <w:szCs w:val="24"/>
              </w:rPr>
              <w:t>枰</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坐式</w:t>
            </w:r>
            <w:proofErr w:type="gramStart"/>
            <w:r>
              <w:rPr>
                <w:rFonts w:eastAsia="仿宋"/>
                <w:kern w:val="0"/>
                <w:sz w:val="24"/>
                <w:szCs w:val="24"/>
              </w:rPr>
              <w:t>枰</w:t>
            </w:r>
            <w:proofErr w:type="gramEnd"/>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4</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注射盘</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保温箱</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远红外辐射床</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蓝光箱</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微量注射泵</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hint="eastAsia"/>
                <w:kern w:val="0"/>
                <w:sz w:val="24"/>
                <w:szCs w:val="24"/>
              </w:rPr>
              <w:t>6</w:t>
            </w:r>
          </w:p>
        </w:tc>
      </w:tr>
      <w:tr w:rsidR="007669B8">
        <w:trPr>
          <w:trHeight w:val="20"/>
          <w:jc w:val="center"/>
        </w:trPr>
        <w:tc>
          <w:tcPr>
            <w:tcW w:w="1188" w:type="dxa"/>
            <w:vMerge w:val="restart"/>
            <w:tcBorders>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老年护理</w:t>
            </w:r>
            <w:r>
              <w:rPr>
                <w:rFonts w:eastAsia="仿宋"/>
                <w:kern w:val="0"/>
                <w:sz w:val="24"/>
                <w:szCs w:val="24"/>
              </w:rPr>
              <w:t>（筹）</w:t>
            </w:r>
          </w:p>
        </w:tc>
        <w:tc>
          <w:tcPr>
            <w:tcW w:w="2160" w:type="dxa"/>
            <w:vMerge w:val="restart"/>
            <w:tcBorders>
              <w:left w:val="single" w:sz="4" w:space="0" w:color="auto"/>
              <w:right w:val="single" w:sz="4" w:space="0" w:color="auto"/>
            </w:tcBorders>
            <w:vAlign w:val="center"/>
          </w:tcPr>
          <w:p w:rsidR="007669B8" w:rsidRDefault="008C3AD9">
            <w:pPr>
              <w:adjustRightInd w:val="0"/>
              <w:snapToGrid w:val="0"/>
              <w:jc w:val="center"/>
              <w:rPr>
                <w:rFonts w:eastAsia="仿宋"/>
                <w:sz w:val="24"/>
                <w:szCs w:val="24"/>
              </w:rPr>
            </w:pPr>
            <w:r>
              <w:rPr>
                <w:rFonts w:eastAsia="仿宋"/>
                <w:sz w:val="24"/>
                <w:szCs w:val="24"/>
              </w:rPr>
              <w:t>老年护理</w:t>
            </w: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组合感应式无菌洗手台（</w:t>
            </w:r>
            <w:r>
              <w:rPr>
                <w:rFonts w:eastAsia="仿宋"/>
                <w:kern w:val="0"/>
                <w:sz w:val="24"/>
                <w:szCs w:val="24"/>
              </w:rPr>
              <w:t>16</w:t>
            </w:r>
            <w:r>
              <w:rPr>
                <w:rFonts w:eastAsia="仿宋"/>
                <w:kern w:val="0"/>
                <w:sz w:val="24"/>
                <w:szCs w:val="24"/>
              </w:rPr>
              <w:t>头）</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1</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电磁波治疗器</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5</w:t>
            </w:r>
          </w:p>
        </w:tc>
      </w:tr>
      <w:tr w:rsidR="007669B8">
        <w:trPr>
          <w:trHeight w:val="20"/>
          <w:jc w:val="center"/>
        </w:trPr>
        <w:tc>
          <w:tcPr>
            <w:tcW w:w="1188" w:type="dxa"/>
            <w:vMerge/>
            <w:tcBorders>
              <w:left w:val="single" w:sz="4" w:space="0" w:color="auto"/>
              <w:right w:val="single" w:sz="4" w:space="0" w:color="auto"/>
            </w:tcBorders>
            <w:vAlign w:val="center"/>
          </w:tcPr>
          <w:p w:rsidR="007669B8" w:rsidRDefault="007669B8">
            <w:pPr>
              <w:adjustRightInd w:val="0"/>
              <w:snapToGrid w:val="0"/>
              <w:jc w:val="center"/>
              <w:rPr>
                <w:rFonts w:eastAsia="仿宋"/>
                <w:b/>
                <w:sz w:val="24"/>
                <w:szCs w:val="24"/>
              </w:rPr>
            </w:pPr>
          </w:p>
        </w:tc>
        <w:tc>
          <w:tcPr>
            <w:tcW w:w="2160" w:type="dxa"/>
            <w:vMerge/>
            <w:tcBorders>
              <w:left w:val="single" w:sz="4" w:space="0" w:color="auto"/>
              <w:right w:val="single" w:sz="4" w:space="0" w:color="auto"/>
            </w:tcBorders>
            <w:vAlign w:val="center"/>
          </w:tcPr>
          <w:p w:rsidR="007669B8" w:rsidRDefault="007669B8">
            <w:pPr>
              <w:adjustRightInd w:val="0"/>
              <w:snapToGrid w:val="0"/>
              <w:jc w:val="center"/>
              <w:rPr>
                <w:rFonts w:eastAsia="仿宋"/>
                <w:sz w:val="24"/>
                <w:szCs w:val="24"/>
              </w:rPr>
            </w:pPr>
          </w:p>
        </w:tc>
        <w:tc>
          <w:tcPr>
            <w:tcW w:w="3960"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胃肠营养泵（鼻饲泵）</w:t>
            </w:r>
          </w:p>
        </w:tc>
        <w:tc>
          <w:tcPr>
            <w:tcW w:w="1814" w:type="dxa"/>
            <w:tcBorders>
              <w:top w:val="single" w:sz="4" w:space="0" w:color="auto"/>
              <w:left w:val="single" w:sz="4" w:space="0" w:color="auto"/>
              <w:bottom w:val="single" w:sz="4" w:space="0" w:color="auto"/>
              <w:right w:val="single" w:sz="4" w:space="0" w:color="auto"/>
            </w:tcBorders>
            <w:vAlign w:val="center"/>
          </w:tcPr>
          <w:p w:rsidR="007669B8" w:rsidRDefault="008C3AD9">
            <w:pPr>
              <w:widowControl/>
              <w:adjustRightInd w:val="0"/>
              <w:snapToGrid w:val="0"/>
              <w:jc w:val="center"/>
              <w:rPr>
                <w:rFonts w:eastAsia="仿宋"/>
                <w:kern w:val="0"/>
                <w:sz w:val="24"/>
                <w:szCs w:val="24"/>
              </w:rPr>
            </w:pPr>
            <w:r>
              <w:rPr>
                <w:rFonts w:eastAsia="仿宋"/>
                <w:kern w:val="0"/>
                <w:sz w:val="24"/>
                <w:szCs w:val="24"/>
              </w:rPr>
              <w:t>2</w:t>
            </w:r>
          </w:p>
        </w:tc>
      </w:tr>
    </w:tbl>
    <w:p w:rsidR="007669B8" w:rsidRDefault="008C3AD9">
      <w:pPr>
        <w:pStyle w:val="21"/>
        <w:adjustRightInd w:val="0"/>
        <w:snapToGrid w:val="0"/>
        <w:ind w:firstLine="480"/>
        <w:jc w:val="left"/>
        <w:rPr>
          <w:rFonts w:eastAsia="仿宋"/>
          <w:kern w:val="0"/>
          <w:sz w:val="24"/>
          <w:szCs w:val="24"/>
        </w:rPr>
      </w:pPr>
      <w:r>
        <w:rPr>
          <w:rFonts w:eastAsia="仿宋"/>
          <w:kern w:val="0"/>
          <w:sz w:val="24"/>
          <w:szCs w:val="24"/>
        </w:rPr>
        <w:t>2.</w:t>
      </w:r>
      <w:r>
        <w:rPr>
          <w:rFonts w:eastAsia="仿宋"/>
          <w:kern w:val="0"/>
          <w:sz w:val="24"/>
          <w:szCs w:val="24"/>
        </w:rPr>
        <w:t>校外实训基地</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校外实训基地达到护士条例规定条件要求，均为集医疗、科研、教学、预防为一体的综合性医院，医院设置内、外、妇、儿、急诊、手术室等科室，住院病种多样，能完成培养方案目标。</w:t>
      </w:r>
    </w:p>
    <w:p w:rsidR="007669B8" w:rsidRDefault="008C3AD9">
      <w:pPr>
        <w:adjustRightInd w:val="0"/>
        <w:snapToGrid w:val="0"/>
        <w:ind w:firstLineChars="200" w:firstLine="482"/>
        <w:jc w:val="center"/>
        <w:rPr>
          <w:rFonts w:eastAsia="仿宋"/>
          <w:sz w:val="24"/>
          <w:szCs w:val="24"/>
        </w:rPr>
      </w:pPr>
      <w:r>
        <w:rPr>
          <w:rFonts w:eastAsia="仿宋_GB2312"/>
          <w:b/>
          <w:bCs/>
          <w:sz w:val="24"/>
          <w:szCs w:val="24"/>
        </w:rPr>
        <w:t>表</w:t>
      </w:r>
      <w:r>
        <w:rPr>
          <w:rFonts w:eastAsia="仿宋_GB2312"/>
          <w:b/>
          <w:bCs/>
          <w:sz w:val="24"/>
          <w:szCs w:val="24"/>
        </w:rPr>
        <w:t>1</w:t>
      </w:r>
      <w:r>
        <w:rPr>
          <w:rFonts w:eastAsia="仿宋_GB2312" w:hint="eastAsia"/>
          <w:b/>
          <w:bCs/>
          <w:sz w:val="24"/>
          <w:szCs w:val="24"/>
        </w:rPr>
        <w:t>0</w:t>
      </w:r>
      <w:r>
        <w:rPr>
          <w:rFonts w:eastAsia="仿宋_GB2312"/>
          <w:b/>
          <w:bCs/>
          <w:sz w:val="24"/>
          <w:szCs w:val="24"/>
        </w:rPr>
        <w:t xml:space="preserve"> </w:t>
      </w:r>
      <w:r>
        <w:rPr>
          <w:rFonts w:eastAsia="仿宋_GB2312"/>
          <w:b/>
          <w:bCs/>
          <w:sz w:val="24"/>
          <w:szCs w:val="24"/>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2835"/>
        <w:gridCol w:w="1701"/>
        <w:gridCol w:w="1354"/>
      </w:tblGrid>
      <w:tr w:rsidR="007669B8">
        <w:trPr>
          <w:jc w:val="center"/>
        </w:trPr>
        <w:tc>
          <w:tcPr>
            <w:tcW w:w="817" w:type="dxa"/>
          </w:tcPr>
          <w:p w:rsidR="007669B8" w:rsidRDefault="008C3AD9">
            <w:pPr>
              <w:widowControl/>
              <w:adjustRightInd w:val="0"/>
              <w:snapToGrid w:val="0"/>
              <w:jc w:val="center"/>
              <w:rPr>
                <w:rFonts w:eastAsia="华文仿宋"/>
                <w:sz w:val="24"/>
                <w:szCs w:val="24"/>
              </w:rPr>
            </w:pPr>
            <w:r>
              <w:rPr>
                <w:rFonts w:eastAsia="华文仿宋"/>
                <w:sz w:val="24"/>
                <w:szCs w:val="24"/>
              </w:rPr>
              <w:t>序号</w:t>
            </w:r>
          </w:p>
        </w:tc>
        <w:tc>
          <w:tcPr>
            <w:tcW w:w="1843" w:type="dxa"/>
          </w:tcPr>
          <w:p w:rsidR="007669B8" w:rsidRDefault="008C3AD9">
            <w:pPr>
              <w:widowControl/>
              <w:adjustRightInd w:val="0"/>
              <w:snapToGrid w:val="0"/>
              <w:jc w:val="center"/>
              <w:rPr>
                <w:rFonts w:eastAsia="华文仿宋"/>
                <w:sz w:val="24"/>
                <w:szCs w:val="24"/>
              </w:rPr>
            </w:pPr>
            <w:r>
              <w:rPr>
                <w:rFonts w:eastAsia="华文仿宋"/>
                <w:sz w:val="24"/>
                <w:szCs w:val="24"/>
              </w:rPr>
              <w:t>医院类别</w:t>
            </w:r>
          </w:p>
        </w:tc>
        <w:tc>
          <w:tcPr>
            <w:tcW w:w="2835" w:type="dxa"/>
          </w:tcPr>
          <w:p w:rsidR="007669B8" w:rsidRDefault="008C3AD9">
            <w:pPr>
              <w:widowControl/>
              <w:adjustRightInd w:val="0"/>
              <w:snapToGrid w:val="0"/>
              <w:jc w:val="center"/>
              <w:rPr>
                <w:rFonts w:eastAsia="华文仿宋"/>
                <w:sz w:val="24"/>
                <w:szCs w:val="24"/>
              </w:rPr>
            </w:pPr>
            <w:r>
              <w:rPr>
                <w:rFonts w:eastAsia="华文仿宋"/>
                <w:sz w:val="24"/>
                <w:szCs w:val="24"/>
              </w:rPr>
              <w:t>单位名称</w:t>
            </w:r>
          </w:p>
        </w:tc>
        <w:tc>
          <w:tcPr>
            <w:tcW w:w="1701" w:type="dxa"/>
          </w:tcPr>
          <w:p w:rsidR="007669B8" w:rsidRDefault="008C3AD9">
            <w:pPr>
              <w:widowControl/>
              <w:adjustRightInd w:val="0"/>
              <w:snapToGrid w:val="0"/>
              <w:jc w:val="center"/>
              <w:rPr>
                <w:rFonts w:eastAsia="华文仿宋"/>
                <w:sz w:val="24"/>
                <w:szCs w:val="24"/>
              </w:rPr>
            </w:pPr>
            <w:r>
              <w:rPr>
                <w:rFonts w:eastAsia="华文仿宋"/>
                <w:sz w:val="24"/>
                <w:szCs w:val="24"/>
              </w:rPr>
              <w:t>主要实习功能</w:t>
            </w:r>
          </w:p>
        </w:tc>
        <w:tc>
          <w:tcPr>
            <w:tcW w:w="1354" w:type="dxa"/>
          </w:tcPr>
          <w:p w:rsidR="007669B8" w:rsidRDefault="008C3AD9">
            <w:pPr>
              <w:widowControl/>
              <w:adjustRightInd w:val="0"/>
              <w:snapToGrid w:val="0"/>
              <w:jc w:val="center"/>
              <w:rPr>
                <w:rFonts w:eastAsia="华文仿宋"/>
                <w:sz w:val="24"/>
                <w:szCs w:val="24"/>
              </w:rPr>
            </w:pPr>
            <w:r>
              <w:rPr>
                <w:rFonts w:eastAsia="仿宋"/>
                <w:sz w:val="24"/>
                <w:szCs w:val="24"/>
              </w:rPr>
              <w:t>接纳学生人数</w:t>
            </w:r>
          </w:p>
        </w:tc>
      </w:tr>
      <w:tr w:rsidR="007669B8">
        <w:trPr>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1</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三级甲等医院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台州恩泽医疗中心（集团）浙江省台州医院</w:t>
            </w:r>
          </w:p>
        </w:tc>
        <w:tc>
          <w:tcPr>
            <w:tcW w:w="1701" w:type="dxa"/>
            <w:vMerge w:val="restart"/>
            <w:vAlign w:val="center"/>
          </w:tcPr>
          <w:p w:rsidR="007669B8" w:rsidRDefault="008C3AD9">
            <w:pPr>
              <w:widowControl/>
              <w:adjustRightInd w:val="0"/>
              <w:snapToGrid w:val="0"/>
              <w:jc w:val="center"/>
              <w:rPr>
                <w:rFonts w:eastAsia="华文仿宋"/>
                <w:sz w:val="24"/>
                <w:szCs w:val="24"/>
              </w:rPr>
            </w:pPr>
            <w:r>
              <w:rPr>
                <w:rFonts w:eastAsia="仿宋"/>
                <w:sz w:val="24"/>
                <w:szCs w:val="24"/>
              </w:rPr>
              <w:t>符合护理专科以上临床实习要求的病种及带</w:t>
            </w:r>
            <w:proofErr w:type="gramStart"/>
            <w:r>
              <w:rPr>
                <w:rFonts w:eastAsia="仿宋"/>
                <w:sz w:val="24"/>
                <w:szCs w:val="24"/>
              </w:rPr>
              <w:t>教资源</w:t>
            </w:r>
            <w:proofErr w:type="gramEnd"/>
            <w:r>
              <w:rPr>
                <w:rFonts w:eastAsia="仿宋"/>
                <w:sz w:val="24"/>
                <w:szCs w:val="24"/>
              </w:rPr>
              <w:t>要求</w:t>
            </w:r>
          </w:p>
        </w:tc>
        <w:tc>
          <w:tcPr>
            <w:tcW w:w="1354" w:type="dxa"/>
          </w:tcPr>
          <w:p w:rsidR="007669B8" w:rsidRDefault="008C3AD9">
            <w:pPr>
              <w:adjustRightInd w:val="0"/>
              <w:snapToGrid w:val="0"/>
              <w:jc w:val="center"/>
              <w:rPr>
                <w:rFonts w:eastAsia="仿宋"/>
                <w:sz w:val="24"/>
                <w:szCs w:val="24"/>
              </w:rPr>
            </w:pPr>
            <w:r>
              <w:rPr>
                <w:rFonts w:eastAsia="仿宋"/>
                <w:sz w:val="24"/>
                <w:szCs w:val="24"/>
              </w:rPr>
              <w:t>50</w:t>
            </w:r>
          </w:p>
        </w:tc>
      </w:tr>
      <w:tr w:rsidR="007669B8">
        <w:trPr>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2</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三级乙等医院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台州恩泽医疗中心（集团）路桥医院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sz w:val="24"/>
                <w:szCs w:val="24"/>
              </w:rPr>
              <w:t>50</w:t>
            </w:r>
          </w:p>
        </w:tc>
      </w:tr>
      <w:tr w:rsidR="007669B8">
        <w:trPr>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3</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三级甲等医院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台州市中心医院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sz w:val="24"/>
                <w:szCs w:val="24"/>
              </w:rPr>
              <w:t>50</w:t>
            </w:r>
          </w:p>
        </w:tc>
      </w:tr>
      <w:tr w:rsidR="007669B8">
        <w:trPr>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4</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三级乙等医院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台州市立医院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sz w:val="24"/>
                <w:szCs w:val="24"/>
              </w:rPr>
              <w:t>50</w:t>
            </w:r>
          </w:p>
        </w:tc>
      </w:tr>
      <w:tr w:rsidR="007669B8">
        <w:trPr>
          <w:trHeight w:val="295"/>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5</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三级甲等医院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温州市中心医院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sz w:val="24"/>
                <w:szCs w:val="24"/>
              </w:rPr>
              <w:t>30</w:t>
            </w:r>
          </w:p>
        </w:tc>
      </w:tr>
      <w:tr w:rsidR="007669B8">
        <w:trPr>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6</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三级甲等医院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温州市人民医院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sz w:val="24"/>
                <w:szCs w:val="24"/>
              </w:rPr>
              <w:t>30</w:t>
            </w:r>
          </w:p>
        </w:tc>
      </w:tr>
      <w:tr w:rsidR="007669B8">
        <w:trPr>
          <w:jc w:val="center"/>
        </w:trPr>
        <w:tc>
          <w:tcPr>
            <w:tcW w:w="817" w:type="dxa"/>
            <w:vAlign w:val="center"/>
          </w:tcPr>
          <w:p w:rsidR="007669B8" w:rsidRDefault="008C3AD9">
            <w:pPr>
              <w:adjustRightInd w:val="0"/>
              <w:snapToGrid w:val="0"/>
              <w:jc w:val="center"/>
              <w:rPr>
                <w:rFonts w:eastAsia="仿宋"/>
                <w:sz w:val="24"/>
                <w:szCs w:val="24"/>
              </w:rPr>
            </w:pPr>
            <w:r>
              <w:rPr>
                <w:rFonts w:eastAsia="仿宋"/>
                <w:sz w:val="24"/>
                <w:szCs w:val="24"/>
              </w:rPr>
              <w:t>7</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三级甲等医院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衢州市人民医院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sz w:val="24"/>
                <w:szCs w:val="24"/>
              </w:rPr>
              <w:t>30</w:t>
            </w:r>
          </w:p>
        </w:tc>
      </w:tr>
      <w:tr w:rsidR="007669B8">
        <w:trPr>
          <w:trHeight w:val="366"/>
          <w:jc w:val="center"/>
        </w:trPr>
        <w:tc>
          <w:tcPr>
            <w:tcW w:w="817" w:type="dxa"/>
            <w:vAlign w:val="center"/>
          </w:tcPr>
          <w:p w:rsidR="007669B8" w:rsidRDefault="008C3AD9">
            <w:pPr>
              <w:adjustRightInd w:val="0"/>
              <w:snapToGrid w:val="0"/>
              <w:jc w:val="center"/>
              <w:rPr>
                <w:rFonts w:eastAsia="仿宋"/>
                <w:sz w:val="24"/>
                <w:szCs w:val="24"/>
              </w:rPr>
            </w:pPr>
            <w:r>
              <w:rPr>
                <w:rFonts w:eastAsia="仿宋" w:hint="eastAsia"/>
                <w:sz w:val="24"/>
                <w:szCs w:val="24"/>
              </w:rPr>
              <w:t>8</w:t>
            </w:r>
          </w:p>
        </w:tc>
        <w:tc>
          <w:tcPr>
            <w:tcW w:w="1843" w:type="dxa"/>
          </w:tcPr>
          <w:p w:rsidR="007669B8" w:rsidRDefault="008C3AD9">
            <w:pPr>
              <w:adjustRightInd w:val="0"/>
              <w:snapToGrid w:val="0"/>
              <w:jc w:val="center"/>
              <w:rPr>
                <w:rFonts w:eastAsia="仿宋"/>
                <w:sz w:val="24"/>
                <w:szCs w:val="24"/>
              </w:rPr>
            </w:pPr>
            <w:r>
              <w:rPr>
                <w:rFonts w:eastAsia="仿宋"/>
                <w:sz w:val="24"/>
                <w:szCs w:val="24"/>
              </w:rPr>
              <w:t>三级乙等医院</w:t>
            </w:r>
          </w:p>
        </w:tc>
        <w:tc>
          <w:tcPr>
            <w:tcW w:w="2835" w:type="dxa"/>
          </w:tcPr>
          <w:p w:rsidR="007669B8" w:rsidRDefault="008C3AD9">
            <w:pPr>
              <w:adjustRightInd w:val="0"/>
              <w:snapToGrid w:val="0"/>
              <w:jc w:val="center"/>
              <w:rPr>
                <w:rFonts w:eastAsia="仿宋"/>
                <w:sz w:val="24"/>
                <w:szCs w:val="24"/>
              </w:rPr>
            </w:pPr>
            <w:r>
              <w:rPr>
                <w:rFonts w:eastAsia="仿宋"/>
                <w:sz w:val="24"/>
                <w:szCs w:val="24"/>
              </w:rPr>
              <w:t>台州市第一人民医院</w:t>
            </w:r>
          </w:p>
        </w:tc>
        <w:tc>
          <w:tcPr>
            <w:tcW w:w="1701" w:type="dxa"/>
            <w:vMerge/>
          </w:tcPr>
          <w:p w:rsidR="007669B8" w:rsidRDefault="007669B8">
            <w:pPr>
              <w:widowControl/>
              <w:adjustRightInd w:val="0"/>
              <w:snapToGrid w:val="0"/>
              <w:jc w:val="left"/>
              <w:rPr>
                <w:rFonts w:eastAsia="华文仿宋"/>
                <w:sz w:val="24"/>
                <w:szCs w:val="24"/>
              </w:rPr>
            </w:pPr>
          </w:p>
        </w:tc>
        <w:tc>
          <w:tcPr>
            <w:tcW w:w="1354" w:type="dxa"/>
          </w:tcPr>
          <w:p w:rsidR="007669B8" w:rsidRDefault="008C3AD9">
            <w:pPr>
              <w:adjustRightInd w:val="0"/>
              <w:snapToGrid w:val="0"/>
              <w:jc w:val="center"/>
              <w:rPr>
                <w:rFonts w:eastAsia="仿宋"/>
                <w:sz w:val="24"/>
                <w:szCs w:val="24"/>
              </w:rPr>
            </w:pPr>
            <w:r>
              <w:rPr>
                <w:rFonts w:eastAsia="仿宋" w:hint="eastAsia"/>
                <w:sz w:val="24"/>
                <w:szCs w:val="24"/>
              </w:rPr>
              <w:t>20</w:t>
            </w:r>
          </w:p>
        </w:tc>
      </w:tr>
    </w:tbl>
    <w:p w:rsidR="007669B8" w:rsidRDefault="008C3AD9">
      <w:pPr>
        <w:adjustRightInd w:val="0"/>
        <w:snapToGrid w:val="0"/>
        <w:ind w:firstLineChars="200" w:firstLine="482"/>
        <w:jc w:val="left"/>
        <w:rPr>
          <w:rFonts w:eastAsia="仿宋"/>
          <w:b/>
          <w:bCs/>
          <w:kern w:val="0"/>
          <w:sz w:val="24"/>
          <w:szCs w:val="24"/>
        </w:rPr>
      </w:pPr>
      <w:r>
        <w:rPr>
          <w:rFonts w:eastAsia="仿宋"/>
          <w:b/>
          <w:bCs/>
          <w:kern w:val="0"/>
          <w:sz w:val="24"/>
          <w:szCs w:val="24"/>
        </w:rPr>
        <w:t>（三）教材及图书、数字化（网络）资料等学习资源</w:t>
      </w:r>
    </w:p>
    <w:p w:rsidR="007669B8" w:rsidRDefault="008C3AD9">
      <w:pPr>
        <w:adjustRightInd w:val="0"/>
        <w:snapToGrid w:val="0"/>
        <w:ind w:firstLineChars="200" w:firstLine="480"/>
        <w:jc w:val="left"/>
        <w:rPr>
          <w:rFonts w:eastAsia="仿宋"/>
          <w:kern w:val="0"/>
          <w:sz w:val="24"/>
          <w:szCs w:val="24"/>
        </w:rPr>
      </w:pPr>
      <w:r>
        <w:rPr>
          <w:rFonts w:eastAsia="仿宋" w:hint="eastAsia"/>
          <w:kern w:val="0"/>
          <w:sz w:val="24"/>
          <w:szCs w:val="24"/>
        </w:rPr>
        <w:t>护理专业大多使用人民卫生出版社的高职用书第</w:t>
      </w:r>
      <w:r>
        <w:rPr>
          <w:rFonts w:eastAsia="仿宋" w:hint="eastAsia"/>
          <w:kern w:val="0"/>
          <w:sz w:val="24"/>
          <w:szCs w:val="24"/>
        </w:rPr>
        <w:t>4</w:t>
      </w:r>
      <w:r>
        <w:rPr>
          <w:rFonts w:eastAsia="仿宋" w:hint="eastAsia"/>
          <w:kern w:val="0"/>
          <w:sz w:val="24"/>
          <w:szCs w:val="24"/>
        </w:rPr>
        <w:t>版，目前正在准备部分课程的自编教材，其他</w:t>
      </w:r>
      <w:r>
        <w:rPr>
          <w:rFonts w:eastAsia="仿宋"/>
          <w:kern w:val="0"/>
          <w:sz w:val="24"/>
          <w:szCs w:val="24"/>
        </w:rPr>
        <w:t>相关的教材、图书、数字化（网络）资料正在积极采购中。</w:t>
      </w:r>
    </w:p>
    <w:p w:rsidR="007669B8" w:rsidRDefault="008C3AD9">
      <w:pPr>
        <w:adjustRightInd w:val="0"/>
        <w:snapToGrid w:val="0"/>
        <w:ind w:firstLineChars="200" w:firstLine="482"/>
        <w:jc w:val="left"/>
        <w:rPr>
          <w:rFonts w:eastAsia="仿宋"/>
          <w:b/>
          <w:bCs/>
          <w:kern w:val="0"/>
          <w:sz w:val="24"/>
          <w:szCs w:val="24"/>
        </w:rPr>
      </w:pPr>
      <w:r>
        <w:rPr>
          <w:rFonts w:eastAsia="仿宋"/>
          <w:b/>
          <w:bCs/>
          <w:kern w:val="0"/>
          <w:sz w:val="24"/>
          <w:szCs w:val="24"/>
        </w:rPr>
        <w:t>（四）教学方法、手段与教学组织形式建议</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在教学实施过程中，专业基础课程的教学方法突出护理特色，为后续的专业课程服务。在</w:t>
      </w:r>
      <w:r>
        <w:rPr>
          <w:rFonts w:eastAsia="仿宋"/>
          <w:kern w:val="0"/>
          <w:sz w:val="24"/>
          <w:szCs w:val="24"/>
        </w:rPr>
        <w:lastRenderedPageBreak/>
        <w:t>选择教学方法时，充分体现护理专业特色，考虑学生的特点，在组织课堂教学中以病案为主线，运用</w:t>
      </w:r>
      <w:r>
        <w:rPr>
          <w:rFonts w:eastAsia="仿宋"/>
          <w:kern w:val="0"/>
          <w:sz w:val="24"/>
          <w:szCs w:val="24"/>
        </w:rPr>
        <w:t>“</w:t>
      </w:r>
      <w:r>
        <w:rPr>
          <w:rFonts w:eastAsia="仿宋"/>
          <w:kern w:val="0"/>
          <w:sz w:val="24"/>
          <w:szCs w:val="24"/>
        </w:rPr>
        <w:t>任务导向法</w:t>
      </w:r>
      <w:r>
        <w:rPr>
          <w:rFonts w:eastAsia="仿宋"/>
          <w:kern w:val="0"/>
          <w:sz w:val="24"/>
          <w:szCs w:val="24"/>
        </w:rPr>
        <w:t>”“</w:t>
      </w:r>
      <w:r>
        <w:rPr>
          <w:rFonts w:eastAsia="仿宋"/>
          <w:kern w:val="0"/>
          <w:sz w:val="24"/>
          <w:szCs w:val="24"/>
        </w:rPr>
        <w:t>项目驱动法</w:t>
      </w:r>
      <w:r>
        <w:rPr>
          <w:rFonts w:eastAsia="仿宋"/>
          <w:kern w:val="0"/>
          <w:sz w:val="24"/>
          <w:szCs w:val="24"/>
        </w:rPr>
        <w:t>”“</w:t>
      </w:r>
      <w:r>
        <w:rPr>
          <w:rFonts w:eastAsia="仿宋"/>
          <w:kern w:val="0"/>
          <w:sz w:val="24"/>
          <w:szCs w:val="24"/>
        </w:rPr>
        <w:t>课堂讨论法</w:t>
      </w:r>
      <w:r>
        <w:rPr>
          <w:rFonts w:eastAsia="仿宋"/>
          <w:kern w:val="0"/>
          <w:sz w:val="24"/>
          <w:szCs w:val="24"/>
        </w:rPr>
        <w:t>”</w:t>
      </w:r>
      <w:r>
        <w:rPr>
          <w:rFonts w:eastAsia="仿宋"/>
          <w:kern w:val="0"/>
          <w:sz w:val="24"/>
          <w:szCs w:val="24"/>
        </w:rPr>
        <w:t>、</w:t>
      </w:r>
      <w:r>
        <w:rPr>
          <w:rFonts w:eastAsia="仿宋"/>
          <w:kern w:val="0"/>
          <w:sz w:val="24"/>
          <w:szCs w:val="24"/>
        </w:rPr>
        <w:t>“</w:t>
      </w:r>
      <w:r>
        <w:rPr>
          <w:rFonts w:eastAsia="仿宋"/>
          <w:kern w:val="0"/>
          <w:sz w:val="24"/>
          <w:szCs w:val="24"/>
        </w:rPr>
        <w:t>情境教学法</w:t>
      </w:r>
      <w:r>
        <w:rPr>
          <w:rFonts w:eastAsia="仿宋"/>
          <w:kern w:val="0"/>
          <w:sz w:val="24"/>
          <w:szCs w:val="24"/>
        </w:rPr>
        <w:t>”“</w:t>
      </w:r>
      <w:r>
        <w:rPr>
          <w:rFonts w:eastAsia="仿宋"/>
          <w:kern w:val="0"/>
          <w:sz w:val="24"/>
          <w:szCs w:val="24"/>
        </w:rPr>
        <w:t>案例教学法</w:t>
      </w:r>
      <w:r>
        <w:rPr>
          <w:rFonts w:eastAsia="仿宋"/>
          <w:kern w:val="0"/>
          <w:sz w:val="24"/>
          <w:szCs w:val="24"/>
        </w:rPr>
        <w:t>”</w:t>
      </w:r>
      <w:r>
        <w:rPr>
          <w:rFonts w:eastAsia="仿宋"/>
          <w:kern w:val="0"/>
          <w:sz w:val="24"/>
          <w:szCs w:val="24"/>
        </w:rPr>
        <w:t>和</w:t>
      </w:r>
      <w:r>
        <w:rPr>
          <w:rFonts w:eastAsia="仿宋"/>
          <w:kern w:val="0"/>
          <w:sz w:val="24"/>
          <w:szCs w:val="24"/>
        </w:rPr>
        <w:t>“</w:t>
      </w:r>
      <w:r>
        <w:rPr>
          <w:rFonts w:eastAsia="仿宋"/>
          <w:kern w:val="0"/>
          <w:sz w:val="24"/>
          <w:szCs w:val="24"/>
        </w:rPr>
        <w:t>临床实习法</w:t>
      </w:r>
      <w:r>
        <w:rPr>
          <w:rFonts w:eastAsia="仿宋"/>
          <w:kern w:val="0"/>
          <w:sz w:val="24"/>
          <w:szCs w:val="24"/>
        </w:rPr>
        <w:t>”</w:t>
      </w:r>
      <w:r>
        <w:rPr>
          <w:rFonts w:eastAsia="仿宋"/>
          <w:kern w:val="0"/>
          <w:sz w:val="24"/>
          <w:szCs w:val="24"/>
        </w:rPr>
        <w:t>等进行课程教学实施，在仿真医院的实</w:t>
      </w:r>
      <w:proofErr w:type="gramStart"/>
      <w:r>
        <w:rPr>
          <w:rFonts w:eastAsia="仿宋"/>
          <w:kern w:val="0"/>
          <w:sz w:val="24"/>
          <w:szCs w:val="24"/>
        </w:rPr>
        <w:t>训过程</w:t>
      </w:r>
      <w:proofErr w:type="gramEnd"/>
      <w:r>
        <w:rPr>
          <w:rFonts w:eastAsia="仿宋"/>
          <w:kern w:val="0"/>
          <w:sz w:val="24"/>
          <w:szCs w:val="24"/>
        </w:rPr>
        <w:t>中注意学生护士专业素质的养成。各门课程在</w:t>
      </w:r>
      <w:r>
        <w:rPr>
          <w:rFonts w:eastAsia="仿宋"/>
          <w:kern w:val="0"/>
          <w:sz w:val="24"/>
          <w:szCs w:val="24"/>
        </w:rPr>
        <w:t>教学前，要求专、兼职老师进行集体备课，新设实</w:t>
      </w:r>
      <w:proofErr w:type="gramStart"/>
      <w:r>
        <w:rPr>
          <w:rFonts w:eastAsia="仿宋"/>
          <w:kern w:val="0"/>
          <w:sz w:val="24"/>
          <w:szCs w:val="24"/>
        </w:rPr>
        <w:t>训项目</w:t>
      </w:r>
      <w:proofErr w:type="gramEnd"/>
      <w:r>
        <w:rPr>
          <w:rFonts w:eastAsia="仿宋"/>
          <w:kern w:val="0"/>
          <w:sz w:val="24"/>
          <w:szCs w:val="24"/>
        </w:rPr>
        <w:t>应与临床一线一致，开课前统一技能操作要求，</w:t>
      </w:r>
      <w:proofErr w:type="gramStart"/>
      <w:r>
        <w:rPr>
          <w:rFonts w:eastAsia="仿宋"/>
          <w:kern w:val="0"/>
          <w:sz w:val="24"/>
          <w:szCs w:val="24"/>
        </w:rPr>
        <w:t>进行预实训</w:t>
      </w:r>
      <w:proofErr w:type="gramEnd"/>
      <w:r>
        <w:rPr>
          <w:rFonts w:eastAsia="仿宋"/>
          <w:kern w:val="0"/>
          <w:sz w:val="24"/>
          <w:szCs w:val="24"/>
        </w:rPr>
        <w:t>。充分利用专业教学资源库，要求学生从教学库中汲取学习素材，促进其自主学习能力的提高。</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建议建立教学资源库和计算机模拟临床护理培训考试系统，注意随时更新教学案例库、试题库、技能库、培训包等，教学案例可请临床一线兼职教师收集，经改造后供教学使用，每学期有</w:t>
      </w:r>
      <w:r>
        <w:rPr>
          <w:rFonts w:eastAsia="仿宋"/>
          <w:kern w:val="0"/>
          <w:sz w:val="24"/>
          <w:szCs w:val="24"/>
        </w:rPr>
        <w:t>10%</w:t>
      </w:r>
      <w:r>
        <w:rPr>
          <w:rFonts w:eastAsia="仿宋"/>
          <w:kern w:val="0"/>
          <w:sz w:val="24"/>
          <w:szCs w:val="24"/>
        </w:rPr>
        <w:t>左右的更新。试题库内容与方式要与护士执业资格考试一致，每年有更新和补充；技能库中注意技能操作流程与临床保持一致，充分听取临床兼职教师的意见，及时补充更新，</w:t>
      </w:r>
      <w:r>
        <w:rPr>
          <w:rFonts w:eastAsia="仿宋"/>
          <w:kern w:val="0"/>
          <w:sz w:val="24"/>
          <w:szCs w:val="24"/>
        </w:rPr>
        <w:t>每年添加新的操作录像供学生自主练习使用。</w:t>
      </w:r>
    </w:p>
    <w:p w:rsidR="007669B8" w:rsidRDefault="008C3AD9">
      <w:pPr>
        <w:adjustRightInd w:val="0"/>
        <w:snapToGrid w:val="0"/>
        <w:ind w:firstLineChars="200" w:firstLine="482"/>
        <w:jc w:val="left"/>
        <w:rPr>
          <w:rFonts w:eastAsia="仿宋"/>
          <w:b/>
          <w:bCs/>
          <w:kern w:val="0"/>
          <w:sz w:val="24"/>
          <w:szCs w:val="24"/>
        </w:rPr>
      </w:pPr>
      <w:r>
        <w:rPr>
          <w:rFonts w:eastAsia="仿宋"/>
          <w:b/>
          <w:bCs/>
          <w:kern w:val="0"/>
          <w:sz w:val="24"/>
          <w:szCs w:val="24"/>
        </w:rPr>
        <w:t>（五）教学评价、考核建议</w:t>
      </w:r>
    </w:p>
    <w:p w:rsidR="007669B8" w:rsidRDefault="008C3AD9">
      <w:pPr>
        <w:adjustRightInd w:val="0"/>
        <w:snapToGrid w:val="0"/>
        <w:ind w:firstLineChars="200" w:firstLine="480"/>
        <w:rPr>
          <w:rFonts w:eastAsia="仿宋"/>
          <w:sz w:val="24"/>
          <w:szCs w:val="24"/>
        </w:rPr>
      </w:pPr>
      <w:r>
        <w:rPr>
          <w:rFonts w:eastAsia="仿宋"/>
          <w:sz w:val="24"/>
          <w:szCs w:val="24"/>
        </w:rPr>
        <w:t>全面实行多层面多形式的考核方法：</w:t>
      </w:r>
    </w:p>
    <w:p w:rsidR="007669B8" w:rsidRDefault="008C3AD9">
      <w:pPr>
        <w:numPr>
          <w:ilvl w:val="0"/>
          <w:numId w:val="12"/>
        </w:numPr>
        <w:adjustRightInd w:val="0"/>
        <w:snapToGrid w:val="0"/>
        <w:ind w:left="420" w:firstLineChars="200" w:firstLine="480"/>
        <w:rPr>
          <w:rFonts w:eastAsia="仿宋"/>
          <w:sz w:val="24"/>
          <w:szCs w:val="24"/>
        </w:rPr>
      </w:pPr>
      <w:r>
        <w:rPr>
          <w:rFonts w:eastAsia="仿宋"/>
          <w:sz w:val="24"/>
          <w:szCs w:val="24"/>
        </w:rPr>
        <w:t>基础理论类课程，采取以考试为主的评价。</w:t>
      </w:r>
    </w:p>
    <w:p w:rsidR="007669B8" w:rsidRDefault="008C3AD9">
      <w:pPr>
        <w:numPr>
          <w:ilvl w:val="0"/>
          <w:numId w:val="12"/>
        </w:numPr>
        <w:adjustRightInd w:val="0"/>
        <w:snapToGrid w:val="0"/>
        <w:ind w:left="420" w:firstLineChars="200" w:firstLine="480"/>
        <w:rPr>
          <w:rFonts w:eastAsia="仿宋"/>
          <w:sz w:val="24"/>
          <w:szCs w:val="24"/>
        </w:rPr>
      </w:pPr>
      <w:r>
        <w:rPr>
          <w:rFonts w:eastAsia="仿宋"/>
          <w:sz w:val="24"/>
          <w:szCs w:val="24"/>
        </w:rPr>
        <w:t>专业实践课程注重过程评价，将形成性评价与终结性评价结</w:t>
      </w:r>
    </w:p>
    <w:p w:rsidR="007669B8" w:rsidRDefault="008C3AD9">
      <w:pPr>
        <w:adjustRightInd w:val="0"/>
        <w:snapToGrid w:val="0"/>
        <w:ind w:firstLineChars="200" w:firstLine="480"/>
        <w:rPr>
          <w:rFonts w:eastAsia="仿宋"/>
          <w:sz w:val="24"/>
          <w:szCs w:val="24"/>
        </w:rPr>
      </w:pPr>
      <w:r>
        <w:rPr>
          <w:rFonts w:eastAsia="仿宋"/>
          <w:sz w:val="24"/>
          <w:szCs w:val="24"/>
        </w:rPr>
        <w:t>合，知识评价与能力评价结合，课程成绩＝平时成绩</w:t>
      </w:r>
      <w:r>
        <w:rPr>
          <w:rFonts w:eastAsia="仿宋"/>
          <w:sz w:val="24"/>
          <w:szCs w:val="24"/>
        </w:rPr>
        <w:t>+</w:t>
      </w:r>
      <w:r>
        <w:rPr>
          <w:rFonts w:eastAsia="仿宋"/>
          <w:sz w:val="24"/>
          <w:szCs w:val="24"/>
        </w:rPr>
        <w:t>操作考核</w:t>
      </w:r>
      <w:r>
        <w:rPr>
          <w:rFonts w:eastAsia="仿宋"/>
          <w:sz w:val="24"/>
          <w:szCs w:val="24"/>
        </w:rPr>
        <w:t>+</w:t>
      </w:r>
      <w:r>
        <w:rPr>
          <w:rFonts w:eastAsia="仿宋"/>
          <w:sz w:val="24"/>
          <w:szCs w:val="24"/>
        </w:rPr>
        <w:t>期末卷面考核，成绩组成每个项目的权重由各课程自己安排，其中期末卷面考核以各学习任务中的知识点为核心，操作考试以平时各项技术考核的平均成绩为主，平时成绩以教学过程中的考勤及作业完成情况为主；集中性生产实</w:t>
      </w:r>
      <w:proofErr w:type="gramStart"/>
      <w:r>
        <w:rPr>
          <w:rFonts w:eastAsia="仿宋"/>
          <w:sz w:val="24"/>
          <w:szCs w:val="24"/>
        </w:rPr>
        <w:t>训考核</w:t>
      </w:r>
      <w:proofErr w:type="gramEnd"/>
      <w:r>
        <w:rPr>
          <w:rFonts w:eastAsia="仿宋"/>
          <w:sz w:val="24"/>
          <w:szCs w:val="24"/>
        </w:rPr>
        <w:t>以实训鉴定为主，素质教育活动根据不同的活动形式采取不</w:t>
      </w:r>
      <w:r>
        <w:rPr>
          <w:rFonts w:eastAsia="仿宋"/>
          <w:sz w:val="24"/>
          <w:szCs w:val="24"/>
        </w:rPr>
        <w:t>同的考核方式。</w:t>
      </w:r>
    </w:p>
    <w:p w:rsidR="007669B8" w:rsidRDefault="008C3AD9">
      <w:pPr>
        <w:adjustRightInd w:val="0"/>
        <w:snapToGrid w:val="0"/>
        <w:ind w:firstLineChars="200" w:firstLine="480"/>
        <w:rPr>
          <w:rFonts w:eastAsia="仿宋"/>
          <w:sz w:val="24"/>
          <w:szCs w:val="24"/>
        </w:rPr>
      </w:pPr>
      <w:r>
        <w:rPr>
          <w:rFonts w:eastAsia="仿宋"/>
          <w:sz w:val="24"/>
          <w:szCs w:val="24"/>
        </w:rPr>
        <w:t>（</w:t>
      </w:r>
      <w:r>
        <w:rPr>
          <w:rFonts w:eastAsia="仿宋"/>
          <w:sz w:val="24"/>
          <w:szCs w:val="24"/>
        </w:rPr>
        <w:t>3</w:t>
      </w:r>
      <w:r>
        <w:rPr>
          <w:rFonts w:eastAsia="仿宋"/>
          <w:sz w:val="24"/>
          <w:szCs w:val="24"/>
        </w:rPr>
        <w:t>）实习考核</w:t>
      </w:r>
      <w:r>
        <w:rPr>
          <w:rFonts w:eastAsia="仿宋"/>
          <w:sz w:val="24"/>
          <w:szCs w:val="24"/>
        </w:rPr>
        <w:t xml:space="preserve">  </w:t>
      </w:r>
      <w:r>
        <w:rPr>
          <w:rFonts w:eastAsia="仿宋"/>
          <w:sz w:val="24"/>
          <w:szCs w:val="24"/>
        </w:rPr>
        <w:t>实习阶段考核以医院考核为主。由医院各实习科室带</w:t>
      </w:r>
      <w:proofErr w:type="gramStart"/>
      <w:r>
        <w:rPr>
          <w:rFonts w:eastAsia="仿宋"/>
          <w:sz w:val="24"/>
          <w:szCs w:val="24"/>
        </w:rPr>
        <w:t>教老师</w:t>
      </w:r>
      <w:proofErr w:type="gramEnd"/>
      <w:r>
        <w:rPr>
          <w:rFonts w:eastAsia="仿宋"/>
          <w:sz w:val="24"/>
          <w:szCs w:val="24"/>
        </w:rPr>
        <w:t>对学生实习情况进行评定，最后由医院实习管理部门根据学校要求及各科室评定情况对学生进行综合评定。</w:t>
      </w:r>
    </w:p>
    <w:p w:rsidR="007669B8" w:rsidRDefault="007669B8">
      <w:pPr>
        <w:adjustRightInd w:val="0"/>
        <w:snapToGrid w:val="0"/>
        <w:ind w:firstLineChars="200" w:firstLine="480"/>
        <w:jc w:val="left"/>
        <w:rPr>
          <w:rFonts w:eastAsia="黑体"/>
          <w:kern w:val="0"/>
          <w:sz w:val="24"/>
          <w:szCs w:val="24"/>
        </w:rPr>
      </w:pPr>
    </w:p>
    <w:p w:rsidR="007669B8" w:rsidRDefault="008C3AD9">
      <w:pPr>
        <w:adjustRightInd w:val="0"/>
        <w:snapToGrid w:val="0"/>
        <w:ind w:firstLineChars="200" w:firstLine="480"/>
        <w:jc w:val="left"/>
        <w:rPr>
          <w:rFonts w:eastAsia="黑体"/>
          <w:kern w:val="0"/>
          <w:sz w:val="24"/>
          <w:szCs w:val="24"/>
        </w:rPr>
      </w:pPr>
      <w:r>
        <w:rPr>
          <w:rFonts w:eastAsia="黑体"/>
          <w:kern w:val="0"/>
          <w:sz w:val="24"/>
          <w:szCs w:val="24"/>
        </w:rPr>
        <w:t>十二、继续专业学习深造建议</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本专业学生在规定时间内修满所要求的学分，符合规定的毕业基本条件，参加下列考试、培训继续提升学历或专项能力：</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1.</w:t>
      </w:r>
      <w:r>
        <w:rPr>
          <w:rFonts w:eastAsia="仿宋"/>
          <w:kern w:val="0"/>
          <w:sz w:val="24"/>
          <w:szCs w:val="24"/>
        </w:rPr>
        <w:t>通过国家统一组织的全日制本科考试，到本科院校继续学习深造，接受更高层次教育。</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2.</w:t>
      </w:r>
      <w:r>
        <w:rPr>
          <w:rFonts w:eastAsia="仿宋"/>
          <w:kern w:val="0"/>
          <w:sz w:val="24"/>
          <w:szCs w:val="24"/>
        </w:rPr>
        <w:t>通过成人专升本考试，边工作边参加本专业或相近专业成人本科学历的业余学习，毕业后获得岗位晋升；</w:t>
      </w:r>
    </w:p>
    <w:p w:rsidR="007669B8" w:rsidRDefault="008C3AD9">
      <w:pPr>
        <w:adjustRightInd w:val="0"/>
        <w:snapToGrid w:val="0"/>
        <w:ind w:firstLineChars="200" w:firstLine="480"/>
        <w:jc w:val="left"/>
        <w:rPr>
          <w:rFonts w:eastAsia="仿宋"/>
          <w:sz w:val="24"/>
          <w:szCs w:val="24"/>
        </w:rPr>
      </w:pPr>
      <w:r>
        <w:rPr>
          <w:rFonts w:eastAsia="仿宋"/>
          <w:kern w:val="0"/>
          <w:sz w:val="24"/>
          <w:szCs w:val="24"/>
        </w:rPr>
        <w:t>3.</w:t>
      </w:r>
      <w:r>
        <w:rPr>
          <w:rFonts w:eastAsia="仿宋"/>
          <w:kern w:val="0"/>
          <w:sz w:val="24"/>
          <w:szCs w:val="24"/>
        </w:rPr>
        <w:t>通过专项培训学习班，取得专项能力，从事相关工作，例如三级心理咨询师、公共营养师、健康管理师等。</w:t>
      </w:r>
    </w:p>
    <w:p w:rsidR="007669B8" w:rsidRDefault="007669B8">
      <w:pPr>
        <w:widowControl/>
        <w:adjustRightInd w:val="0"/>
        <w:snapToGrid w:val="0"/>
        <w:ind w:firstLineChars="200" w:firstLine="480"/>
        <w:jc w:val="left"/>
        <w:rPr>
          <w:rFonts w:eastAsia="黑体"/>
          <w:kern w:val="0"/>
          <w:sz w:val="24"/>
          <w:szCs w:val="24"/>
        </w:rPr>
      </w:pPr>
    </w:p>
    <w:p w:rsidR="007669B8" w:rsidRDefault="008C3AD9">
      <w:pPr>
        <w:widowControl/>
        <w:adjustRightInd w:val="0"/>
        <w:snapToGrid w:val="0"/>
        <w:ind w:firstLineChars="200" w:firstLine="480"/>
        <w:jc w:val="left"/>
        <w:rPr>
          <w:b/>
          <w:bCs/>
          <w:kern w:val="0"/>
          <w:sz w:val="24"/>
          <w:szCs w:val="24"/>
        </w:rPr>
      </w:pPr>
      <w:r>
        <w:rPr>
          <w:rFonts w:eastAsia="黑体"/>
          <w:kern w:val="0"/>
          <w:sz w:val="24"/>
          <w:szCs w:val="24"/>
        </w:rPr>
        <w:t>十三、说明</w:t>
      </w:r>
    </w:p>
    <w:p w:rsidR="007669B8" w:rsidRDefault="008C3AD9">
      <w:pPr>
        <w:adjustRightInd w:val="0"/>
        <w:snapToGrid w:val="0"/>
        <w:ind w:firstLineChars="200" w:firstLine="480"/>
        <w:jc w:val="left"/>
        <w:rPr>
          <w:rFonts w:eastAsia="仿宋"/>
          <w:kern w:val="0"/>
          <w:sz w:val="24"/>
          <w:szCs w:val="24"/>
        </w:rPr>
      </w:pPr>
      <w:r>
        <w:rPr>
          <w:rFonts w:eastAsia="仿宋"/>
          <w:kern w:val="0"/>
          <w:sz w:val="24"/>
          <w:szCs w:val="24"/>
        </w:rPr>
        <w:t>本方案由护理学专业教师及临床护理专家共同研讨，于</w:t>
      </w:r>
      <w:r>
        <w:rPr>
          <w:rFonts w:eastAsia="仿宋" w:hint="eastAsia"/>
          <w:kern w:val="0"/>
          <w:sz w:val="24"/>
          <w:szCs w:val="24"/>
        </w:rPr>
        <w:t>2021</w:t>
      </w:r>
      <w:r>
        <w:rPr>
          <w:rFonts w:eastAsia="仿宋" w:hint="eastAsia"/>
          <w:kern w:val="0"/>
          <w:sz w:val="24"/>
          <w:szCs w:val="24"/>
        </w:rPr>
        <w:t>年</w:t>
      </w:r>
      <w:r>
        <w:rPr>
          <w:rFonts w:eastAsia="仿宋" w:hint="eastAsia"/>
          <w:kern w:val="0"/>
          <w:sz w:val="24"/>
          <w:szCs w:val="24"/>
        </w:rPr>
        <w:t xml:space="preserve">   06</w:t>
      </w:r>
      <w:r>
        <w:rPr>
          <w:rFonts w:eastAsia="仿宋"/>
          <w:kern w:val="0"/>
          <w:sz w:val="24"/>
          <w:szCs w:val="24"/>
        </w:rPr>
        <w:t>月修订完成，并经专业指导委员会论证。</w:t>
      </w:r>
    </w:p>
    <w:p w:rsidR="007669B8" w:rsidRDefault="007669B8">
      <w:pPr>
        <w:adjustRightInd w:val="0"/>
        <w:snapToGrid w:val="0"/>
        <w:ind w:firstLineChars="200" w:firstLine="480"/>
        <w:jc w:val="left"/>
        <w:rPr>
          <w:rFonts w:eastAsia="仿宋"/>
          <w:kern w:val="0"/>
          <w:sz w:val="24"/>
          <w:szCs w:val="24"/>
        </w:rPr>
      </w:pPr>
    </w:p>
    <w:p w:rsidR="007669B8" w:rsidRDefault="008C3AD9">
      <w:pPr>
        <w:adjustRightInd w:val="0"/>
        <w:snapToGrid w:val="0"/>
        <w:ind w:firstLineChars="200" w:firstLine="480"/>
        <w:jc w:val="left"/>
        <w:rPr>
          <w:sz w:val="24"/>
          <w:szCs w:val="24"/>
        </w:rPr>
      </w:pPr>
      <w:r>
        <w:rPr>
          <w:rFonts w:eastAsia="仿宋_GB2312"/>
          <w:sz w:val="24"/>
          <w:szCs w:val="24"/>
        </w:rPr>
        <w:t>【附】执笔人：</w:t>
      </w:r>
      <w:r>
        <w:rPr>
          <w:rFonts w:eastAsia="仿宋_GB2312" w:hint="eastAsia"/>
          <w:sz w:val="24"/>
          <w:szCs w:val="24"/>
        </w:rPr>
        <w:t>李美芬</w:t>
      </w:r>
      <w:r>
        <w:rPr>
          <w:rFonts w:eastAsia="仿宋_GB2312" w:hint="eastAsia"/>
          <w:sz w:val="24"/>
          <w:szCs w:val="24"/>
        </w:rPr>
        <w:t xml:space="preserve"> </w:t>
      </w:r>
      <w:r>
        <w:rPr>
          <w:rFonts w:eastAsia="仿宋_GB2312"/>
          <w:sz w:val="24"/>
          <w:szCs w:val="24"/>
        </w:rPr>
        <w:t>审核人：</w:t>
      </w:r>
      <w:r>
        <w:rPr>
          <w:sz w:val="24"/>
          <w:szCs w:val="24"/>
        </w:rPr>
        <w:t>柯中炉</w:t>
      </w:r>
      <w:r>
        <w:rPr>
          <w:sz w:val="24"/>
          <w:szCs w:val="24"/>
        </w:rPr>
        <w:t xml:space="preserve"> </w:t>
      </w:r>
      <w:r>
        <w:rPr>
          <w:rFonts w:eastAsia="仿宋_GB2312"/>
          <w:sz w:val="24"/>
          <w:szCs w:val="24"/>
        </w:rPr>
        <w:t>修订时间</w:t>
      </w:r>
      <w:r>
        <w:rPr>
          <w:rFonts w:eastAsia="仿宋_GB2312" w:hint="eastAsia"/>
          <w:sz w:val="24"/>
          <w:szCs w:val="24"/>
        </w:rPr>
        <w:t>：</w:t>
      </w:r>
      <w:r>
        <w:rPr>
          <w:rFonts w:eastAsia="仿宋_GB2312"/>
          <w:sz w:val="24"/>
          <w:szCs w:val="24"/>
        </w:rPr>
        <w:t>20</w:t>
      </w:r>
      <w:r>
        <w:rPr>
          <w:rFonts w:eastAsia="仿宋_GB2312" w:hint="eastAsia"/>
          <w:sz w:val="24"/>
          <w:szCs w:val="24"/>
        </w:rPr>
        <w:t>21</w:t>
      </w:r>
      <w:r>
        <w:rPr>
          <w:rFonts w:eastAsia="仿宋_GB2312"/>
          <w:sz w:val="24"/>
          <w:szCs w:val="24"/>
        </w:rPr>
        <w:t>年</w:t>
      </w:r>
      <w:r>
        <w:rPr>
          <w:rFonts w:eastAsia="仿宋_GB2312"/>
          <w:sz w:val="24"/>
          <w:szCs w:val="24"/>
        </w:rPr>
        <w:t>0</w:t>
      </w:r>
      <w:r>
        <w:rPr>
          <w:rFonts w:eastAsia="仿宋_GB2312" w:hint="eastAsia"/>
          <w:sz w:val="24"/>
          <w:szCs w:val="24"/>
        </w:rPr>
        <w:t>6</w:t>
      </w:r>
      <w:r>
        <w:rPr>
          <w:rFonts w:eastAsia="仿宋_GB2312"/>
          <w:sz w:val="24"/>
          <w:szCs w:val="24"/>
        </w:rPr>
        <w:t>月</w:t>
      </w:r>
    </w:p>
    <w:p w:rsidR="007669B8" w:rsidRDefault="007669B8">
      <w:pPr>
        <w:adjustRightInd w:val="0"/>
        <w:snapToGrid w:val="0"/>
        <w:ind w:firstLineChars="200" w:firstLine="480"/>
        <w:jc w:val="left"/>
        <w:rPr>
          <w:rFonts w:ascii="Times New Roman" w:hAnsi="Times New Roman"/>
          <w:sz w:val="24"/>
          <w:szCs w:val="24"/>
        </w:rPr>
        <w:sectPr w:rsidR="007669B8">
          <w:pgSz w:w="11906" w:h="16838"/>
          <w:pgMar w:top="1440" w:right="1080" w:bottom="1440" w:left="1080" w:header="562" w:footer="562" w:gutter="0"/>
          <w:cols w:space="720"/>
          <w:docGrid w:type="lines" w:linePitch="320"/>
        </w:sectPr>
      </w:pPr>
    </w:p>
    <w:p w:rsidR="007669B8" w:rsidRDefault="007669B8">
      <w:pPr>
        <w:adjustRightInd w:val="0"/>
        <w:snapToGrid w:val="0"/>
        <w:jc w:val="left"/>
        <w:rPr>
          <w:rFonts w:ascii="Times New Roman" w:hAnsi="Times New Roman"/>
          <w:sz w:val="24"/>
          <w:szCs w:val="24"/>
        </w:rPr>
      </w:pPr>
    </w:p>
    <w:sectPr w:rsidR="007669B8">
      <w:headerReference w:type="even" r:id="rId30"/>
      <w:headerReference w:type="default" r:id="rId31"/>
      <w:footerReference w:type="even" r:id="rId32"/>
      <w:footerReference w:type="default" r:id="rId33"/>
      <w:type w:val="continuous"/>
      <w:pgSz w:w="11906" w:h="16838"/>
      <w:pgMar w:top="1440" w:right="1080" w:bottom="1440" w:left="1080"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AD9" w:rsidRDefault="008C3AD9">
      <w:r>
        <w:separator/>
      </w:r>
    </w:p>
  </w:endnote>
  <w:endnote w:type="continuationSeparator" w:id="0">
    <w:p w:rsidR="008C3AD9" w:rsidRDefault="008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方正小标宋简体">
    <w:altName w:val="宋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8"/>
      <w:ind w:right="1120"/>
      <w:jc w:val="left"/>
      <w:rPr>
        <w:rFonts w:asciiTheme="minorEastAsia" w:eastAsiaTheme="minorEastAsia" w:hAnsiTheme="minor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8"/>
      <w:tabs>
        <w:tab w:val="center" w:pos="4153"/>
        <w:tab w:val="right" w:pos="8306"/>
      </w:tabs>
      <w:ind w:right="1120"/>
      <w:jc w:val="left"/>
      <w:rPr>
        <w:rFonts w:ascii="宋体" w:hAns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9"/>
      <w:ind w:right="1120"/>
      <w:rPr>
        <w:rFonts w:asciiTheme="minorEastAsia" w:eastAsiaTheme="minorEastAsia" w:hAnsiTheme="minorEastAsia"/>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9"/>
      <w:rPr>
        <w:rFonts w:ascii="宋体" w:hAnsi="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9"/>
      <w:ind w:right="1120"/>
      <w:jc w:val="both"/>
      <w:rPr>
        <w:rFonts w:ascii="宋体" w:hAnsi="宋体"/>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9"/>
      <w:tabs>
        <w:tab w:val="clear" w:pos="4153"/>
        <w:tab w:val="clear" w:pos="8306"/>
      </w:tabs>
      <w:rPr>
        <w:rFonts w:asciiTheme="minorEastAsia" w:eastAsiaTheme="minorEastAsia" w:hAnsiTheme="minorEastAsia"/>
        <w:sz w:val="28"/>
        <w:szCs w:val="2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9"/>
      <w:ind w:right="1120"/>
      <w:rPr>
        <w:rFonts w:asciiTheme="minorEastAsia" w:eastAsiaTheme="minorEastAsia" w:hAnsiTheme="minorEastAsia"/>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AD9" w:rsidRDefault="008C3AD9">
      <w:r>
        <w:separator/>
      </w:r>
    </w:p>
  </w:footnote>
  <w:footnote w:type="continuationSeparator" w:id="0">
    <w:p w:rsidR="008C3AD9" w:rsidRDefault="008C3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tabs>
        <w:tab w:val="center" w:pos="4153"/>
        <w:tab w:val="right"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tabs>
        <w:tab w:val="center" w:pos="4153"/>
        <w:tab w:val="right"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a"/>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a"/>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a"/>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9B8" w:rsidRDefault="007669B8">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2B70F3"/>
    <w:multiLevelType w:val="singleLevel"/>
    <w:tmpl w:val="892B70F3"/>
    <w:lvl w:ilvl="0">
      <w:start w:val="3"/>
      <w:numFmt w:val="chineseCounting"/>
      <w:suff w:val="nothing"/>
      <w:lvlText w:val="（%1）"/>
      <w:lvlJc w:val="left"/>
      <w:rPr>
        <w:rFonts w:hint="eastAsia"/>
      </w:rPr>
    </w:lvl>
  </w:abstractNum>
  <w:abstractNum w:abstractNumId="1">
    <w:nsid w:val="A6101AF7"/>
    <w:multiLevelType w:val="singleLevel"/>
    <w:tmpl w:val="A6101AF7"/>
    <w:lvl w:ilvl="0">
      <w:start w:val="3"/>
      <w:numFmt w:val="chineseCounting"/>
      <w:suff w:val="nothing"/>
      <w:lvlText w:val="（%1）"/>
      <w:lvlJc w:val="left"/>
      <w:rPr>
        <w:rFonts w:hint="eastAsia"/>
      </w:rPr>
    </w:lvl>
  </w:abstractNum>
  <w:abstractNum w:abstractNumId="2">
    <w:nsid w:val="AA79D185"/>
    <w:multiLevelType w:val="singleLevel"/>
    <w:tmpl w:val="AA79D185"/>
    <w:lvl w:ilvl="0">
      <w:start w:val="1"/>
      <w:numFmt w:val="decimal"/>
      <w:lvlText w:val="%1."/>
      <w:lvlJc w:val="left"/>
      <w:pPr>
        <w:tabs>
          <w:tab w:val="left" w:pos="312"/>
        </w:tabs>
      </w:pPr>
    </w:lvl>
  </w:abstractNum>
  <w:abstractNum w:abstractNumId="3">
    <w:nsid w:val="C2853B3E"/>
    <w:multiLevelType w:val="singleLevel"/>
    <w:tmpl w:val="C2853B3E"/>
    <w:lvl w:ilvl="0">
      <w:start w:val="3"/>
      <w:numFmt w:val="chineseCounting"/>
      <w:suff w:val="nothing"/>
      <w:lvlText w:val="（%1）"/>
      <w:lvlJc w:val="left"/>
      <w:rPr>
        <w:rFonts w:hint="eastAsia"/>
      </w:rPr>
    </w:lvl>
  </w:abstractNum>
  <w:abstractNum w:abstractNumId="4">
    <w:nsid w:val="D6C48252"/>
    <w:multiLevelType w:val="singleLevel"/>
    <w:tmpl w:val="D6C48252"/>
    <w:lvl w:ilvl="0">
      <w:start w:val="10"/>
      <w:numFmt w:val="chineseCounting"/>
      <w:suff w:val="nothing"/>
      <w:lvlText w:val="%1、"/>
      <w:lvlJc w:val="left"/>
      <w:rPr>
        <w:rFonts w:hint="eastAsia"/>
      </w:rPr>
    </w:lvl>
  </w:abstractNum>
  <w:abstractNum w:abstractNumId="5">
    <w:nsid w:val="F8C04273"/>
    <w:multiLevelType w:val="singleLevel"/>
    <w:tmpl w:val="F8C04273"/>
    <w:lvl w:ilvl="0">
      <w:start w:val="1"/>
      <w:numFmt w:val="decimal"/>
      <w:lvlText w:val="%1."/>
      <w:lvlJc w:val="left"/>
      <w:pPr>
        <w:tabs>
          <w:tab w:val="left" w:pos="312"/>
        </w:tabs>
      </w:pPr>
    </w:lvl>
  </w:abstractNum>
  <w:abstractNum w:abstractNumId="6">
    <w:nsid w:val="01FD4AAB"/>
    <w:multiLevelType w:val="singleLevel"/>
    <w:tmpl w:val="01FD4AAB"/>
    <w:lvl w:ilvl="0">
      <w:start w:val="3"/>
      <w:numFmt w:val="chineseCounting"/>
      <w:suff w:val="nothing"/>
      <w:lvlText w:val="（%1）"/>
      <w:lvlJc w:val="left"/>
      <w:rPr>
        <w:rFonts w:hint="eastAsia"/>
      </w:rPr>
    </w:lvl>
  </w:abstractNum>
  <w:abstractNum w:abstractNumId="7">
    <w:nsid w:val="1DB3F796"/>
    <w:multiLevelType w:val="singleLevel"/>
    <w:tmpl w:val="1DB3F796"/>
    <w:lvl w:ilvl="0">
      <w:start w:val="1"/>
      <w:numFmt w:val="decimal"/>
      <w:suff w:val="nothing"/>
      <w:lvlText w:val="（%1）"/>
      <w:lvlJc w:val="left"/>
    </w:lvl>
  </w:abstractNum>
  <w:abstractNum w:abstractNumId="8">
    <w:nsid w:val="31B4780A"/>
    <w:multiLevelType w:val="singleLevel"/>
    <w:tmpl w:val="31B4780A"/>
    <w:lvl w:ilvl="0">
      <w:start w:val="10"/>
      <w:numFmt w:val="chineseCounting"/>
      <w:suff w:val="nothing"/>
      <w:lvlText w:val="%1、"/>
      <w:lvlJc w:val="left"/>
      <w:rPr>
        <w:rFonts w:hint="eastAsia"/>
      </w:rPr>
    </w:lvl>
  </w:abstractNum>
  <w:abstractNum w:abstractNumId="9">
    <w:nsid w:val="50174EEC"/>
    <w:multiLevelType w:val="singleLevel"/>
    <w:tmpl w:val="50174EEC"/>
    <w:lvl w:ilvl="0">
      <w:start w:val="1"/>
      <w:numFmt w:val="decimal"/>
      <w:lvlText w:val="%1."/>
      <w:lvlJc w:val="left"/>
      <w:pPr>
        <w:tabs>
          <w:tab w:val="left" w:pos="312"/>
        </w:tabs>
      </w:pPr>
    </w:lvl>
  </w:abstractNum>
  <w:abstractNum w:abstractNumId="10">
    <w:nsid w:val="730B89D8"/>
    <w:multiLevelType w:val="singleLevel"/>
    <w:tmpl w:val="730B89D8"/>
    <w:lvl w:ilvl="0">
      <w:start w:val="1"/>
      <w:numFmt w:val="decimal"/>
      <w:lvlText w:val="%1."/>
      <w:lvlJc w:val="left"/>
      <w:pPr>
        <w:tabs>
          <w:tab w:val="left" w:pos="312"/>
        </w:tabs>
      </w:pPr>
    </w:lvl>
  </w:abstractNum>
  <w:abstractNum w:abstractNumId="11">
    <w:nsid w:val="7CB0403D"/>
    <w:multiLevelType w:val="singleLevel"/>
    <w:tmpl w:val="7CB0403D"/>
    <w:lvl w:ilvl="0">
      <w:start w:val="2"/>
      <w:numFmt w:val="chineseCounting"/>
      <w:lvlText w:val="(%1)"/>
      <w:lvlJc w:val="left"/>
      <w:pPr>
        <w:tabs>
          <w:tab w:val="left" w:pos="312"/>
        </w:tabs>
        <w:ind w:left="560" w:firstLine="0"/>
      </w:pPr>
      <w:rPr>
        <w:rFonts w:hint="eastAsia"/>
      </w:rPr>
    </w:lvl>
  </w:abstractNum>
  <w:num w:numId="1">
    <w:abstractNumId w:val="5"/>
  </w:num>
  <w:num w:numId="2">
    <w:abstractNumId w:val="6"/>
  </w:num>
  <w:num w:numId="3">
    <w:abstractNumId w:val="2"/>
  </w:num>
  <w:num w:numId="4">
    <w:abstractNumId w:val="9"/>
  </w:num>
  <w:num w:numId="5">
    <w:abstractNumId w:val="3"/>
  </w:num>
  <w:num w:numId="6">
    <w:abstractNumId w:val="8"/>
  </w:num>
  <w:num w:numId="7">
    <w:abstractNumId w:val="0"/>
  </w:num>
  <w:num w:numId="8">
    <w:abstractNumId w:val="1"/>
  </w:num>
  <w:num w:numId="9">
    <w:abstractNumId w:val="10"/>
  </w:num>
  <w:num w:numId="10">
    <w:abstractNumId w:val="4"/>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55"/>
    <w:rsid w:val="CF7657A0"/>
    <w:rsid w:val="DDFFAACE"/>
    <w:rsid w:val="DEFE163C"/>
    <w:rsid w:val="FCEFE271"/>
    <w:rsid w:val="00001BB9"/>
    <w:rsid w:val="00022CE6"/>
    <w:rsid w:val="00024021"/>
    <w:rsid w:val="00027B3D"/>
    <w:rsid w:val="00035D41"/>
    <w:rsid w:val="00066BAB"/>
    <w:rsid w:val="000802EF"/>
    <w:rsid w:val="000879F8"/>
    <w:rsid w:val="000913E4"/>
    <w:rsid w:val="000E1C68"/>
    <w:rsid w:val="000E5F1B"/>
    <w:rsid w:val="00114748"/>
    <w:rsid w:val="0012063E"/>
    <w:rsid w:val="001255F8"/>
    <w:rsid w:val="00127997"/>
    <w:rsid w:val="001378EC"/>
    <w:rsid w:val="00156AEC"/>
    <w:rsid w:val="00175A15"/>
    <w:rsid w:val="00177A82"/>
    <w:rsid w:val="00181860"/>
    <w:rsid w:val="00193A75"/>
    <w:rsid w:val="00197D34"/>
    <w:rsid w:val="001A4019"/>
    <w:rsid w:val="001A7F23"/>
    <w:rsid w:val="001B0D0E"/>
    <w:rsid w:val="001B4EFC"/>
    <w:rsid w:val="001D5CD3"/>
    <w:rsid w:val="00222BC0"/>
    <w:rsid w:val="0022377D"/>
    <w:rsid w:val="0023133C"/>
    <w:rsid w:val="0023163D"/>
    <w:rsid w:val="00237CD4"/>
    <w:rsid w:val="002509AE"/>
    <w:rsid w:val="00250F68"/>
    <w:rsid w:val="0025541F"/>
    <w:rsid w:val="0025629C"/>
    <w:rsid w:val="00260254"/>
    <w:rsid w:val="002604C2"/>
    <w:rsid w:val="00261D20"/>
    <w:rsid w:val="00267EDD"/>
    <w:rsid w:val="0027723D"/>
    <w:rsid w:val="002A23CC"/>
    <w:rsid w:val="002B337E"/>
    <w:rsid w:val="002C02B8"/>
    <w:rsid w:val="002D7FED"/>
    <w:rsid w:val="002F3582"/>
    <w:rsid w:val="003104DC"/>
    <w:rsid w:val="0031163F"/>
    <w:rsid w:val="00324603"/>
    <w:rsid w:val="0034173D"/>
    <w:rsid w:val="003508D6"/>
    <w:rsid w:val="003532F2"/>
    <w:rsid w:val="00355CEF"/>
    <w:rsid w:val="00357E2D"/>
    <w:rsid w:val="003A7756"/>
    <w:rsid w:val="003B30AC"/>
    <w:rsid w:val="003D4FA6"/>
    <w:rsid w:val="003E0743"/>
    <w:rsid w:val="003F7F4D"/>
    <w:rsid w:val="00403D17"/>
    <w:rsid w:val="00404E89"/>
    <w:rsid w:val="00410CFC"/>
    <w:rsid w:val="0041319A"/>
    <w:rsid w:val="00414C2D"/>
    <w:rsid w:val="00445C3F"/>
    <w:rsid w:val="00461AFD"/>
    <w:rsid w:val="0046253C"/>
    <w:rsid w:val="00463B35"/>
    <w:rsid w:val="004749D5"/>
    <w:rsid w:val="00494BBB"/>
    <w:rsid w:val="004B0A0D"/>
    <w:rsid w:val="004D1D21"/>
    <w:rsid w:val="004D5E06"/>
    <w:rsid w:val="004E38E8"/>
    <w:rsid w:val="004F1418"/>
    <w:rsid w:val="004F2118"/>
    <w:rsid w:val="00500C60"/>
    <w:rsid w:val="00511B6F"/>
    <w:rsid w:val="0052123D"/>
    <w:rsid w:val="00521508"/>
    <w:rsid w:val="005353EF"/>
    <w:rsid w:val="005377A5"/>
    <w:rsid w:val="00537E78"/>
    <w:rsid w:val="00544B15"/>
    <w:rsid w:val="00546BA4"/>
    <w:rsid w:val="00553F56"/>
    <w:rsid w:val="00564562"/>
    <w:rsid w:val="0056778A"/>
    <w:rsid w:val="00573848"/>
    <w:rsid w:val="0059007D"/>
    <w:rsid w:val="005974C8"/>
    <w:rsid w:val="00597EEB"/>
    <w:rsid w:val="005A5DFA"/>
    <w:rsid w:val="005A634F"/>
    <w:rsid w:val="005B40CF"/>
    <w:rsid w:val="005B6EF0"/>
    <w:rsid w:val="005B7826"/>
    <w:rsid w:val="005C0AAE"/>
    <w:rsid w:val="005C78DE"/>
    <w:rsid w:val="005D13C6"/>
    <w:rsid w:val="005D155E"/>
    <w:rsid w:val="005D43BE"/>
    <w:rsid w:val="005E2AE0"/>
    <w:rsid w:val="005E3D68"/>
    <w:rsid w:val="005F58CB"/>
    <w:rsid w:val="0060101C"/>
    <w:rsid w:val="006160F1"/>
    <w:rsid w:val="00621AB5"/>
    <w:rsid w:val="00621ECD"/>
    <w:rsid w:val="00624C77"/>
    <w:rsid w:val="00630FF1"/>
    <w:rsid w:val="006339B1"/>
    <w:rsid w:val="00633BB3"/>
    <w:rsid w:val="00641E37"/>
    <w:rsid w:val="00642C5F"/>
    <w:rsid w:val="006461FB"/>
    <w:rsid w:val="00646285"/>
    <w:rsid w:val="00662BF5"/>
    <w:rsid w:val="00662D11"/>
    <w:rsid w:val="006645B4"/>
    <w:rsid w:val="00681498"/>
    <w:rsid w:val="006878A5"/>
    <w:rsid w:val="0069620C"/>
    <w:rsid w:val="00697828"/>
    <w:rsid w:val="006A2DD6"/>
    <w:rsid w:val="006B3D21"/>
    <w:rsid w:val="006B6F70"/>
    <w:rsid w:val="006C6ADC"/>
    <w:rsid w:val="006D078D"/>
    <w:rsid w:val="006D2534"/>
    <w:rsid w:val="006D5777"/>
    <w:rsid w:val="006E767A"/>
    <w:rsid w:val="006F6FFB"/>
    <w:rsid w:val="00703362"/>
    <w:rsid w:val="00712C62"/>
    <w:rsid w:val="00723E72"/>
    <w:rsid w:val="00726B36"/>
    <w:rsid w:val="00740097"/>
    <w:rsid w:val="00743DB5"/>
    <w:rsid w:val="00747A2E"/>
    <w:rsid w:val="007527A9"/>
    <w:rsid w:val="0075409B"/>
    <w:rsid w:val="00756A20"/>
    <w:rsid w:val="007669B8"/>
    <w:rsid w:val="007705A2"/>
    <w:rsid w:val="00774387"/>
    <w:rsid w:val="007805E7"/>
    <w:rsid w:val="00780FEA"/>
    <w:rsid w:val="007B41CA"/>
    <w:rsid w:val="007D3AD0"/>
    <w:rsid w:val="007E4255"/>
    <w:rsid w:val="007E4AD3"/>
    <w:rsid w:val="007E78C5"/>
    <w:rsid w:val="00804FA0"/>
    <w:rsid w:val="00812246"/>
    <w:rsid w:val="008227EE"/>
    <w:rsid w:val="008232E2"/>
    <w:rsid w:val="00840000"/>
    <w:rsid w:val="0084610C"/>
    <w:rsid w:val="00856342"/>
    <w:rsid w:val="008568AD"/>
    <w:rsid w:val="008758AD"/>
    <w:rsid w:val="00876A25"/>
    <w:rsid w:val="008A34BA"/>
    <w:rsid w:val="008A66AF"/>
    <w:rsid w:val="008B3191"/>
    <w:rsid w:val="008C3AD9"/>
    <w:rsid w:val="008D2D66"/>
    <w:rsid w:val="008D5E97"/>
    <w:rsid w:val="008E474B"/>
    <w:rsid w:val="008E47AE"/>
    <w:rsid w:val="008E4EEC"/>
    <w:rsid w:val="008E7560"/>
    <w:rsid w:val="00907B37"/>
    <w:rsid w:val="00913967"/>
    <w:rsid w:val="009431CC"/>
    <w:rsid w:val="00944156"/>
    <w:rsid w:val="009451E1"/>
    <w:rsid w:val="009558CA"/>
    <w:rsid w:val="00957BFE"/>
    <w:rsid w:val="00961D87"/>
    <w:rsid w:val="0097006A"/>
    <w:rsid w:val="009829CA"/>
    <w:rsid w:val="00985D23"/>
    <w:rsid w:val="009A210C"/>
    <w:rsid w:val="009A2BD4"/>
    <w:rsid w:val="009B6A4E"/>
    <w:rsid w:val="009C4AC6"/>
    <w:rsid w:val="009C4C3E"/>
    <w:rsid w:val="009D41EF"/>
    <w:rsid w:val="009D79FA"/>
    <w:rsid w:val="009D7F33"/>
    <w:rsid w:val="009E5591"/>
    <w:rsid w:val="009F596C"/>
    <w:rsid w:val="00A03E09"/>
    <w:rsid w:val="00A1294A"/>
    <w:rsid w:val="00A12DC9"/>
    <w:rsid w:val="00A13656"/>
    <w:rsid w:val="00A15522"/>
    <w:rsid w:val="00A224A6"/>
    <w:rsid w:val="00A37381"/>
    <w:rsid w:val="00A417DA"/>
    <w:rsid w:val="00A446FA"/>
    <w:rsid w:val="00A533F8"/>
    <w:rsid w:val="00A5450E"/>
    <w:rsid w:val="00A6398E"/>
    <w:rsid w:val="00A67717"/>
    <w:rsid w:val="00A75B8C"/>
    <w:rsid w:val="00A928D3"/>
    <w:rsid w:val="00A95FF2"/>
    <w:rsid w:val="00A9780C"/>
    <w:rsid w:val="00AA16F1"/>
    <w:rsid w:val="00AB177E"/>
    <w:rsid w:val="00AB1B99"/>
    <w:rsid w:val="00AC3DDF"/>
    <w:rsid w:val="00AC6FB0"/>
    <w:rsid w:val="00AE0EFD"/>
    <w:rsid w:val="00AF69A8"/>
    <w:rsid w:val="00B0408A"/>
    <w:rsid w:val="00B05F13"/>
    <w:rsid w:val="00B0704B"/>
    <w:rsid w:val="00B07AC6"/>
    <w:rsid w:val="00B07B7D"/>
    <w:rsid w:val="00B103D3"/>
    <w:rsid w:val="00B10446"/>
    <w:rsid w:val="00B154F0"/>
    <w:rsid w:val="00B1710E"/>
    <w:rsid w:val="00B30CCB"/>
    <w:rsid w:val="00B531A5"/>
    <w:rsid w:val="00B54426"/>
    <w:rsid w:val="00B601EA"/>
    <w:rsid w:val="00B60AF7"/>
    <w:rsid w:val="00B62078"/>
    <w:rsid w:val="00B64D56"/>
    <w:rsid w:val="00B932BB"/>
    <w:rsid w:val="00BA1F15"/>
    <w:rsid w:val="00BA47FD"/>
    <w:rsid w:val="00BB5BD3"/>
    <w:rsid w:val="00BB643C"/>
    <w:rsid w:val="00BC343F"/>
    <w:rsid w:val="00BC481C"/>
    <w:rsid w:val="00BD0600"/>
    <w:rsid w:val="00BE166F"/>
    <w:rsid w:val="00BE5002"/>
    <w:rsid w:val="00BF786D"/>
    <w:rsid w:val="00C03291"/>
    <w:rsid w:val="00C369CB"/>
    <w:rsid w:val="00C45BEB"/>
    <w:rsid w:val="00C53437"/>
    <w:rsid w:val="00C6207E"/>
    <w:rsid w:val="00C97968"/>
    <w:rsid w:val="00CA7957"/>
    <w:rsid w:val="00CB6E02"/>
    <w:rsid w:val="00CD3C30"/>
    <w:rsid w:val="00CE0276"/>
    <w:rsid w:val="00D07051"/>
    <w:rsid w:val="00D15D9A"/>
    <w:rsid w:val="00D33D3E"/>
    <w:rsid w:val="00D3635C"/>
    <w:rsid w:val="00D47AE5"/>
    <w:rsid w:val="00D51032"/>
    <w:rsid w:val="00D71EC9"/>
    <w:rsid w:val="00D72C49"/>
    <w:rsid w:val="00D750C8"/>
    <w:rsid w:val="00D77FD0"/>
    <w:rsid w:val="00D83FC9"/>
    <w:rsid w:val="00D974BA"/>
    <w:rsid w:val="00DA5889"/>
    <w:rsid w:val="00DB771D"/>
    <w:rsid w:val="00DF24F9"/>
    <w:rsid w:val="00E353ED"/>
    <w:rsid w:val="00E67479"/>
    <w:rsid w:val="00E864F3"/>
    <w:rsid w:val="00E9709E"/>
    <w:rsid w:val="00EB53EB"/>
    <w:rsid w:val="00ED693F"/>
    <w:rsid w:val="00EE00B1"/>
    <w:rsid w:val="00F02B02"/>
    <w:rsid w:val="00F345FB"/>
    <w:rsid w:val="00F4421F"/>
    <w:rsid w:val="00F616B3"/>
    <w:rsid w:val="00F63806"/>
    <w:rsid w:val="00F66846"/>
    <w:rsid w:val="00F71167"/>
    <w:rsid w:val="00F732D1"/>
    <w:rsid w:val="00F8323B"/>
    <w:rsid w:val="00F92545"/>
    <w:rsid w:val="00F94DC4"/>
    <w:rsid w:val="00FA3DA2"/>
    <w:rsid w:val="00FA50F9"/>
    <w:rsid w:val="00FB2294"/>
    <w:rsid w:val="00FD3719"/>
    <w:rsid w:val="00FD3C52"/>
    <w:rsid w:val="00FD56AC"/>
    <w:rsid w:val="00FE1A56"/>
    <w:rsid w:val="00FE5722"/>
    <w:rsid w:val="00FE6C91"/>
    <w:rsid w:val="00FF235F"/>
    <w:rsid w:val="00FF5FD2"/>
    <w:rsid w:val="018D7FD0"/>
    <w:rsid w:val="024A0619"/>
    <w:rsid w:val="02C70AA9"/>
    <w:rsid w:val="057F53DE"/>
    <w:rsid w:val="0674635F"/>
    <w:rsid w:val="075B2BF2"/>
    <w:rsid w:val="0B0D6DA3"/>
    <w:rsid w:val="0F782627"/>
    <w:rsid w:val="1148381D"/>
    <w:rsid w:val="13CD0C2A"/>
    <w:rsid w:val="1D914BDC"/>
    <w:rsid w:val="20173963"/>
    <w:rsid w:val="236F7376"/>
    <w:rsid w:val="24AE65FB"/>
    <w:rsid w:val="25BD7E61"/>
    <w:rsid w:val="28735864"/>
    <w:rsid w:val="29954009"/>
    <w:rsid w:val="29F74BAB"/>
    <w:rsid w:val="2D9E28A6"/>
    <w:rsid w:val="33015F5C"/>
    <w:rsid w:val="347510DD"/>
    <w:rsid w:val="3A692015"/>
    <w:rsid w:val="3F7732AD"/>
    <w:rsid w:val="448F1A32"/>
    <w:rsid w:val="479B42D1"/>
    <w:rsid w:val="48AE58B6"/>
    <w:rsid w:val="4BC71C15"/>
    <w:rsid w:val="50040320"/>
    <w:rsid w:val="529B0C81"/>
    <w:rsid w:val="555F2D74"/>
    <w:rsid w:val="586171EC"/>
    <w:rsid w:val="595C039F"/>
    <w:rsid w:val="5B6D194D"/>
    <w:rsid w:val="5CC77091"/>
    <w:rsid w:val="5DF31385"/>
    <w:rsid w:val="61305CBD"/>
    <w:rsid w:val="613E7CFE"/>
    <w:rsid w:val="62D00AE3"/>
    <w:rsid w:val="65E55AB2"/>
    <w:rsid w:val="6D312607"/>
    <w:rsid w:val="76D33753"/>
    <w:rsid w:val="77DA6911"/>
    <w:rsid w:val="77F763EC"/>
    <w:rsid w:val="7A7BFF07"/>
    <w:rsid w:val="7CFA5274"/>
    <w:rsid w:val="7F050A56"/>
    <w:rsid w:val="7FCE2CFC"/>
    <w:rsid w:val="7FDF7BA7"/>
    <w:rsid w:val="7FFFD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semiHidden="0" w:qFormat="1"/>
    <w:lsdException w:name="Block Text" w:semiHidden="0" w:uiPriority="0" w:unhideWhenUsed="0"/>
    <w:lsdException w:name="Hyperlink" w:semiHidden="0" w:unhideWhenUsed="0"/>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iPriority="0" w:qFormat="1"/>
    <w:lsdException w:name="annotation subject"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next w:val="2"/>
    <w:link w:val="1Char"/>
    <w:qFormat/>
    <w:pPr>
      <w:keepNext/>
      <w:tabs>
        <w:tab w:val="left" w:pos="312"/>
        <w:tab w:val="left" w:pos="432"/>
      </w:tabs>
      <w:spacing w:before="240" w:after="240"/>
      <w:jc w:val="both"/>
      <w:outlineLvl w:val="0"/>
    </w:pPr>
    <w:rPr>
      <w:rFonts w:ascii="Arial" w:eastAsia="黑体" w:hAnsi="Arial"/>
      <w:b/>
      <w:sz w:val="32"/>
      <w:szCs w:val="32"/>
    </w:rPr>
  </w:style>
  <w:style w:type="paragraph" w:styleId="2">
    <w:name w:val="heading 2"/>
    <w:basedOn w:val="a"/>
    <w:next w:val="a"/>
    <w:link w:val="2Char"/>
    <w:qFormat/>
    <w:pPr>
      <w:keepNext/>
      <w:tabs>
        <w:tab w:val="left" w:pos="312"/>
        <w:tab w:val="left" w:pos="576"/>
      </w:tabs>
      <w:spacing w:before="240" w:after="240"/>
      <w:outlineLvl w:val="1"/>
    </w:pPr>
    <w:rPr>
      <w:rFonts w:ascii="Arial" w:eastAsia="黑体" w:hAnsi="Arial"/>
      <w:sz w:val="24"/>
      <w:szCs w:val="24"/>
    </w:rPr>
  </w:style>
  <w:style w:type="paragraph" w:styleId="3">
    <w:name w:val="heading 3"/>
    <w:basedOn w:val="a"/>
    <w:next w:val="a"/>
    <w:link w:val="3Char1"/>
    <w:qFormat/>
    <w:pPr>
      <w:keepNext/>
      <w:keepLines/>
      <w:tabs>
        <w:tab w:val="left" w:pos="312"/>
        <w:tab w:val="left" w:pos="720"/>
      </w:tabs>
      <w:spacing w:before="260" w:after="260" w:line="416" w:lineRule="auto"/>
      <w:outlineLvl w:val="2"/>
    </w:pPr>
    <w:rPr>
      <w:rFonts w:ascii="Times New Roman" w:eastAsia="黑体" w:hAnsi="Times New Roman"/>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pPr>
      <w:shd w:val="clear" w:color="auto" w:fill="000080"/>
    </w:pPr>
    <w:rPr>
      <w:rFonts w:ascii="Times New Roman" w:hAnsi="Times New Roman"/>
    </w:rPr>
  </w:style>
  <w:style w:type="paragraph" w:styleId="a4">
    <w:name w:val="annotation text"/>
    <w:basedOn w:val="a"/>
    <w:link w:val="Char0"/>
    <w:unhideWhenUsed/>
    <w:qFormat/>
    <w:pPr>
      <w:jc w:val="left"/>
    </w:pPr>
  </w:style>
  <w:style w:type="paragraph" w:styleId="a5">
    <w:name w:val="Body Text"/>
    <w:basedOn w:val="a"/>
    <w:link w:val="Char1"/>
    <w:qFormat/>
    <w:rPr>
      <w:rFonts w:ascii="Times New Roman" w:hAnsi="Times New Roman"/>
      <w:sz w:val="28"/>
      <w:szCs w:val="28"/>
    </w:rPr>
  </w:style>
  <w:style w:type="paragraph" w:styleId="a6">
    <w:name w:val="Block Text"/>
    <w:basedOn w:val="a"/>
    <w:pPr>
      <w:ind w:leftChars="-35" w:left="-73" w:rightChars="-32" w:right="-67"/>
      <w:jc w:val="center"/>
    </w:pPr>
    <w:rPr>
      <w:rFonts w:ascii="Times New Roman" w:hAnsi="Times New Roman"/>
      <w:sz w:val="18"/>
      <w:szCs w:val="24"/>
    </w:rPr>
  </w:style>
  <w:style w:type="paragraph" w:styleId="a7">
    <w:name w:val="Date"/>
    <w:basedOn w:val="a"/>
    <w:next w:val="a"/>
    <w:link w:val="Char2"/>
    <w:uiPriority w:val="99"/>
    <w:unhideWhenUsed/>
    <w:qFormat/>
    <w:pPr>
      <w:ind w:leftChars="2500" w:left="100"/>
    </w:pPr>
  </w:style>
  <w:style w:type="paragraph" w:styleId="a8">
    <w:name w:val="Balloon Text"/>
    <w:basedOn w:val="a"/>
    <w:link w:val="Char3"/>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paragraph" w:styleId="ab">
    <w:name w:val="Normal (Web)"/>
    <w:basedOn w:val="a"/>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6"/>
    <w:qFormat/>
    <w:rPr>
      <w:b/>
      <w:bCs/>
      <w:szCs w:val="24"/>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style>
  <w:style w:type="character" w:styleId="af">
    <w:name w:val="FollowedHyperlink"/>
    <w:qFormat/>
    <w:rPr>
      <w:color w:val="333333"/>
      <w:u w:val="none"/>
    </w:rPr>
  </w:style>
  <w:style w:type="character" w:styleId="af0">
    <w:name w:val="Hyperlink"/>
    <w:uiPriority w:val="99"/>
    <w:rPr>
      <w:color w:val="333333"/>
      <w:u w:val="none"/>
    </w:rPr>
  </w:style>
  <w:style w:type="character" w:styleId="af1">
    <w:name w:val="annotation reference"/>
    <w:uiPriority w:val="99"/>
    <w:unhideWhenUsed/>
    <w:qFormat/>
    <w:rPr>
      <w:sz w:val="21"/>
      <w:szCs w:val="21"/>
    </w:rPr>
  </w:style>
  <w:style w:type="character" w:customStyle="1" w:styleId="Char2">
    <w:name w:val="日期 Char"/>
    <w:basedOn w:val="a0"/>
    <w:link w:val="a7"/>
    <w:uiPriority w:val="99"/>
    <w:qFormat/>
    <w:rPr>
      <w:rFonts w:ascii="Calibri" w:eastAsia="宋体" w:hAnsi="Calibri" w:cs="Times New Roman"/>
    </w:rPr>
  </w:style>
  <w:style w:type="character" w:customStyle="1" w:styleId="Char3">
    <w:name w:val="批注框文本 Char"/>
    <w:basedOn w:val="a0"/>
    <w:link w:val="a8"/>
    <w:qFormat/>
    <w:rPr>
      <w:rFonts w:ascii="Calibri" w:eastAsia="宋体" w:hAnsi="Calibri" w:cs="Times New Roman"/>
      <w:sz w:val="18"/>
      <w:szCs w:val="18"/>
    </w:rPr>
  </w:style>
  <w:style w:type="character" w:customStyle="1" w:styleId="Char4">
    <w:name w:val="页脚 Char"/>
    <w:basedOn w:val="a0"/>
    <w:link w:val="a9"/>
    <w:uiPriority w:val="99"/>
    <w:qFormat/>
    <w:rPr>
      <w:sz w:val="18"/>
      <w:szCs w:val="18"/>
    </w:rPr>
  </w:style>
  <w:style w:type="character" w:customStyle="1" w:styleId="Char5">
    <w:name w:val="页眉 Char"/>
    <w:basedOn w:val="a0"/>
    <w:link w:val="aa"/>
    <w:uiPriority w:val="99"/>
    <w:qFormat/>
    <w:rPr>
      <w:sz w:val="18"/>
      <w:szCs w:val="18"/>
    </w:rPr>
  </w:style>
  <w:style w:type="paragraph" w:customStyle="1" w:styleId="11">
    <w:name w:val="列出段落1"/>
    <w:basedOn w:val="a"/>
    <w:qFormat/>
    <w:pPr>
      <w:ind w:firstLineChars="200" w:firstLine="420"/>
    </w:pPr>
  </w:style>
  <w:style w:type="paragraph" w:customStyle="1" w:styleId="12">
    <w:name w:val="列表段落1"/>
    <w:basedOn w:val="a"/>
    <w:uiPriority w:val="99"/>
    <w:unhideWhenUsed/>
    <w:qFormat/>
    <w:pPr>
      <w:ind w:firstLineChars="200" w:firstLine="420"/>
    </w:pPr>
  </w:style>
  <w:style w:type="table" w:customStyle="1" w:styleId="13">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qFormat/>
    <w:pPr>
      <w:ind w:firstLineChars="200" w:firstLine="420"/>
    </w:pPr>
  </w:style>
  <w:style w:type="paragraph" w:customStyle="1" w:styleId="14">
    <w:name w:val="样式1"/>
    <w:basedOn w:val="a"/>
    <w:qFormat/>
    <w:pPr>
      <w:tabs>
        <w:tab w:val="left" w:pos="312"/>
        <w:tab w:val="left" w:pos="360"/>
      </w:tabs>
    </w:pPr>
  </w:style>
  <w:style w:type="character" w:customStyle="1" w:styleId="Char0">
    <w:name w:val="批注文字 Char"/>
    <w:basedOn w:val="a0"/>
    <w:link w:val="a4"/>
    <w:rPr>
      <w:kern w:val="2"/>
      <w:sz w:val="21"/>
      <w:szCs w:val="22"/>
    </w:rPr>
  </w:style>
  <w:style w:type="character" w:customStyle="1" w:styleId="1Char">
    <w:name w:val="标题 1 Char"/>
    <w:basedOn w:val="a0"/>
    <w:link w:val="1"/>
    <w:rPr>
      <w:rFonts w:ascii="Arial" w:eastAsia="黑体" w:hAnsi="Arial"/>
      <w:b/>
      <w:sz w:val="32"/>
      <w:szCs w:val="32"/>
    </w:rPr>
  </w:style>
  <w:style w:type="character" w:customStyle="1" w:styleId="2Char">
    <w:name w:val="标题 2 Char"/>
    <w:basedOn w:val="a0"/>
    <w:link w:val="2"/>
    <w:rPr>
      <w:rFonts w:ascii="Arial" w:eastAsia="黑体" w:hAnsi="Arial"/>
      <w:kern w:val="2"/>
      <w:sz w:val="24"/>
      <w:szCs w:val="24"/>
    </w:rPr>
  </w:style>
  <w:style w:type="character" w:customStyle="1" w:styleId="3Char1">
    <w:name w:val="标题 3 Char1"/>
    <w:basedOn w:val="a0"/>
    <w:link w:val="3"/>
    <w:qFormat/>
    <w:rPr>
      <w:rFonts w:eastAsia="黑体"/>
      <w:bCs/>
      <w:kern w:val="2"/>
      <w:sz w:val="24"/>
      <w:szCs w:val="32"/>
    </w:rPr>
  </w:style>
  <w:style w:type="character" w:customStyle="1" w:styleId="Char">
    <w:name w:val="文档结构图 Char"/>
    <w:basedOn w:val="a0"/>
    <w:link w:val="a3"/>
    <w:semiHidden/>
    <w:qFormat/>
    <w:rPr>
      <w:rFonts w:ascii="Times New Roman" w:hAnsi="Times New Roman"/>
      <w:kern w:val="2"/>
      <w:sz w:val="21"/>
      <w:szCs w:val="22"/>
      <w:shd w:val="clear" w:color="auto" w:fill="000080"/>
    </w:rPr>
  </w:style>
  <w:style w:type="character" w:customStyle="1" w:styleId="Char1">
    <w:name w:val="正文文本 Char"/>
    <w:basedOn w:val="a0"/>
    <w:link w:val="a5"/>
    <w:rPr>
      <w:rFonts w:ascii="Times New Roman" w:hAnsi="Times New Roman"/>
      <w:kern w:val="2"/>
      <w:sz w:val="28"/>
      <w:szCs w:val="28"/>
    </w:rPr>
  </w:style>
  <w:style w:type="character" w:customStyle="1" w:styleId="Char6">
    <w:name w:val="批注主题 Char"/>
    <w:basedOn w:val="Char0"/>
    <w:link w:val="ac"/>
    <w:rPr>
      <w:b/>
      <w:bCs/>
      <w:kern w:val="2"/>
      <w:sz w:val="21"/>
      <w:szCs w:val="24"/>
    </w:rPr>
  </w:style>
  <w:style w:type="character" w:customStyle="1" w:styleId="3Char">
    <w:name w:val="标题 3 Char"/>
    <w:rPr>
      <w:rFonts w:eastAsia="黑体"/>
      <w:bCs/>
      <w:kern w:val="2"/>
      <w:sz w:val="24"/>
      <w:szCs w:val="32"/>
      <w:lang w:val="en-US" w:eastAsia="zh-CN" w:bidi="ar-SA"/>
    </w:rPr>
  </w:style>
  <w:style w:type="character" w:customStyle="1" w:styleId="Char10">
    <w:name w:val="页脚 Char1"/>
    <w:qFormat/>
    <w:rPr>
      <w:kern w:val="2"/>
      <w:sz w:val="18"/>
      <w:szCs w:val="18"/>
    </w:rPr>
  </w:style>
  <w:style w:type="character" w:customStyle="1" w:styleId="font21">
    <w:name w:val="font21"/>
    <w:rPr>
      <w:rFonts w:ascii="宋体" w:eastAsia="宋体" w:hAnsi="宋体" w:cs="宋体"/>
      <w:color w:val="000000"/>
      <w:sz w:val="21"/>
      <w:szCs w:val="21"/>
      <w:u w:val="none"/>
    </w:rPr>
  </w:style>
  <w:style w:type="character" w:customStyle="1" w:styleId="CharChar">
    <w:name w:val="批注框文本 Char Char"/>
    <w:rPr>
      <w:kern w:val="2"/>
      <w:sz w:val="18"/>
      <w:szCs w:val="18"/>
    </w:rPr>
  </w:style>
  <w:style w:type="character" w:customStyle="1" w:styleId="font31">
    <w:name w:val="font31"/>
    <w:rPr>
      <w:rFonts w:ascii="Times New Roman" w:hAnsi="Times New Roman" w:cs="Times New Roman"/>
      <w:color w:val="000000"/>
      <w:sz w:val="20"/>
      <w:szCs w:val="20"/>
      <w:u w:val="none"/>
    </w:rPr>
  </w:style>
  <w:style w:type="character" w:customStyle="1" w:styleId="CharChar0">
    <w:name w:val="页脚 Char Char"/>
    <w:qFormat/>
    <w:rPr>
      <w:rFonts w:ascii="Calibri" w:eastAsia="宋体" w:hAnsi="Calibri" w:cs="黑体"/>
      <w:kern w:val="2"/>
      <w:sz w:val="18"/>
      <w:szCs w:val="18"/>
      <w:lang w:val="en-US" w:eastAsia="zh-CN" w:bidi="ar-SA"/>
    </w:rPr>
  </w:style>
  <w:style w:type="character" w:customStyle="1" w:styleId="CharChar1">
    <w:name w:val="页眉 Char Char"/>
    <w:rPr>
      <w:rFonts w:ascii="Calibri" w:eastAsia="宋体" w:hAnsi="Calibri" w:cs="黑体"/>
      <w:kern w:val="2"/>
      <w:sz w:val="18"/>
      <w:szCs w:val="18"/>
      <w:lang w:val="en-US" w:eastAsia="zh-CN" w:bidi="ar-SA"/>
    </w:rPr>
  </w:style>
  <w:style w:type="character" w:customStyle="1" w:styleId="Char11">
    <w:name w:val="页眉 Char1"/>
    <w:rPr>
      <w:kern w:val="2"/>
      <w:sz w:val="18"/>
      <w:szCs w:val="18"/>
    </w:rPr>
  </w:style>
  <w:style w:type="character" w:customStyle="1" w:styleId="font41">
    <w:name w:val="font41"/>
    <w:rPr>
      <w:rFonts w:ascii="Times New Roman" w:hAnsi="Times New Roman" w:cs="Times New Roman"/>
      <w:color w:val="000000"/>
      <w:sz w:val="21"/>
      <w:szCs w:val="21"/>
      <w:u w:val="none"/>
    </w:rPr>
  </w:style>
  <w:style w:type="character" w:customStyle="1" w:styleId="font11">
    <w:name w:val="font11"/>
    <w:qFormat/>
    <w:rPr>
      <w:rFonts w:ascii="宋体" w:eastAsia="宋体" w:hAnsi="宋体" w:cs="宋体"/>
      <w:color w:val="000000"/>
      <w:sz w:val="21"/>
      <w:szCs w:val="21"/>
      <w:u w:val="none"/>
    </w:rPr>
  </w:style>
  <w:style w:type="paragraph" w:customStyle="1" w:styleId="af3">
    <w:name w:val="文档标题"/>
    <w:basedOn w:val="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p0">
    <w:name w:val="p0"/>
    <w:basedOn w:val="a"/>
    <w:qFormat/>
    <w:pPr>
      <w:widowControl/>
    </w:pPr>
    <w:rPr>
      <w:rFonts w:ascii="Times New Roman" w:hAnsi="Times New Roman"/>
      <w:kern w:val="0"/>
      <w:szCs w:val="21"/>
    </w:rPr>
  </w:style>
  <w:style w:type="paragraph" w:customStyle="1" w:styleId="af4">
    <w:name w:val="插图题注"/>
    <w:next w:val="a"/>
    <w:pPr>
      <w:spacing w:afterLines="100" w:after="312"/>
      <w:ind w:left="1089" w:hanging="369"/>
      <w:jc w:val="center"/>
    </w:pPr>
    <w:rPr>
      <w:rFonts w:ascii="Arial" w:hAnsi="Arial"/>
      <w:sz w:val="18"/>
      <w:szCs w:val="18"/>
    </w:rPr>
  </w:style>
  <w:style w:type="paragraph" w:customStyle="1" w:styleId="af5">
    <w:name w:val="注示文本"/>
    <w:basedOn w:val="a"/>
    <w:qFormat/>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paragraph" w:customStyle="1" w:styleId="af6">
    <w:name w:val="图样式"/>
    <w:basedOn w:val="a"/>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CharChar3CharChar">
    <w:name w:val="Char Char3 Char Char"/>
    <w:basedOn w:val="a"/>
    <w:pPr>
      <w:widowControl/>
      <w:spacing w:after="160" w:line="240" w:lineRule="exact"/>
      <w:jc w:val="left"/>
    </w:pPr>
    <w:rPr>
      <w:rFonts w:ascii="Times New Roman" w:hAnsi="Times New Roman"/>
    </w:rPr>
  </w:style>
  <w:style w:type="paragraph" w:customStyle="1" w:styleId="p15">
    <w:name w:val="p15"/>
    <w:basedOn w:val="a"/>
    <w:pPr>
      <w:widowControl/>
      <w:spacing w:before="100" w:after="100"/>
      <w:jc w:val="left"/>
    </w:pPr>
    <w:rPr>
      <w:rFonts w:ascii="宋体" w:hAnsi="宋体" w:cs="宋体"/>
      <w:kern w:val="0"/>
      <w:sz w:val="24"/>
      <w:szCs w:val="24"/>
    </w:rPr>
  </w:style>
  <w:style w:type="paragraph" w:customStyle="1" w:styleId="21">
    <w:name w:val="列表段落2"/>
    <w:basedOn w:val="a"/>
    <w:uiPriority w:val="99"/>
    <w:unhideWhenUsed/>
    <w:qFormat/>
    <w:pPr>
      <w:ind w:firstLineChars="200" w:firstLine="420"/>
    </w:pPr>
    <w:rPr>
      <w:rFonts w:ascii="Times New Roman" w:hAnsi="Times New Roman"/>
    </w:rPr>
  </w:style>
  <w:style w:type="paragraph" w:customStyle="1" w:styleId="af7">
    <w:name w:val="表头文本"/>
    <w:qFormat/>
    <w:pPr>
      <w:jc w:val="center"/>
    </w:pPr>
    <w:rPr>
      <w:rFonts w:ascii="Arial" w:hAnsi="Arial"/>
      <w:b/>
      <w:sz w:val="21"/>
      <w:szCs w:val="21"/>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customStyle="1" w:styleId="af8">
    <w:name w:val="注示头"/>
    <w:basedOn w:val="a"/>
    <w:pPr>
      <w:pBdr>
        <w:top w:val="single" w:sz="4" w:space="1" w:color="000000"/>
      </w:pBdr>
      <w:autoSpaceDE w:val="0"/>
      <w:autoSpaceDN w:val="0"/>
      <w:adjustRightInd w:val="0"/>
      <w:spacing w:line="360" w:lineRule="auto"/>
    </w:pPr>
    <w:rPr>
      <w:rFonts w:ascii="Arial" w:eastAsia="黑体" w:hAnsi="Arial"/>
      <w:kern w:val="0"/>
      <w:sz w:val="18"/>
      <w:szCs w:val="21"/>
    </w:rPr>
  </w:style>
  <w:style w:type="paragraph" w:customStyle="1" w:styleId="af9">
    <w:name w:val="正文（首行不缩进）"/>
    <w:basedOn w:val="a"/>
    <w:qFormat/>
    <w:pPr>
      <w:autoSpaceDE w:val="0"/>
      <w:autoSpaceDN w:val="0"/>
      <w:adjustRightInd w:val="0"/>
      <w:spacing w:line="360" w:lineRule="auto"/>
      <w:jc w:val="left"/>
    </w:pPr>
    <w:rPr>
      <w:rFonts w:ascii="Times New Roman" w:hAnsi="Times New Roman"/>
      <w:kern w:val="0"/>
      <w:szCs w:val="20"/>
    </w:rPr>
  </w:style>
  <w:style w:type="paragraph" w:customStyle="1" w:styleId="CharCharCharChar">
    <w:name w:val="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afa">
    <w:name w:val="编写建议"/>
    <w:basedOn w:val="a"/>
    <w:pPr>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afb">
    <w:name w:val="表格题注"/>
    <w:next w:val="a"/>
    <w:pPr>
      <w:keepLines/>
      <w:spacing w:beforeLines="100" w:before="312"/>
      <w:ind w:left="1089" w:hanging="369"/>
      <w:jc w:val="center"/>
    </w:pPr>
    <w:rPr>
      <w:rFonts w:ascii="Arial" w:hAnsi="Arial"/>
      <w:sz w:val="18"/>
      <w:szCs w:val="18"/>
    </w:rPr>
  </w:style>
  <w:style w:type="paragraph" w:customStyle="1" w:styleId="afc">
    <w:name w:val="表格文本"/>
    <w:pPr>
      <w:tabs>
        <w:tab w:val="decimal" w:pos="0"/>
      </w:tabs>
    </w:pPr>
    <w:rPr>
      <w:rFonts w:ascii="Arial" w:hAnsi="Arial"/>
      <w:sz w:val="21"/>
      <w:szCs w:val="21"/>
    </w:rPr>
  </w:style>
  <w:style w:type="paragraph" w:customStyle="1" w:styleId="CharCharCharCharChar1CharCharCharCharCharCharChar">
    <w:name w:val="Char Char Char Char Char1 Char Char Char Char Char Char Char"/>
    <w:basedOn w:val="a"/>
    <w:pPr>
      <w:tabs>
        <w:tab w:val="left" w:pos="1360"/>
      </w:tabs>
      <w:ind w:left="1360" w:hanging="720"/>
    </w:pPr>
    <w:rPr>
      <w:rFonts w:ascii="Times New Roman" w:hAnsi="Times New Roman"/>
      <w:sz w:val="24"/>
      <w:szCs w:val="24"/>
    </w:rPr>
  </w:style>
  <w:style w:type="paragraph" w:customStyle="1" w:styleId="TOC1">
    <w:name w:val="TOC 标题1"/>
    <w:basedOn w:val="1"/>
    <w:next w:val="a"/>
    <w:uiPriority w:val="39"/>
    <w:unhideWhenUsed/>
    <w:qFormat/>
    <w:pPr>
      <w:keepLines/>
      <w:tabs>
        <w:tab w:val="clear" w:pos="312"/>
        <w:tab w:val="clear" w:pos="432"/>
      </w:tabs>
      <w:spacing w:after="0" w:line="259" w:lineRule="auto"/>
      <w:jc w:val="left"/>
      <w:outlineLvl w:val="9"/>
    </w:pPr>
    <w:rPr>
      <w:rFonts w:asciiTheme="majorHAnsi" w:eastAsiaTheme="majorEastAsia" w:hAnsiTheme="majorHAnsi" w:cstheme="majorBidi"/>
      <w:b w:val="0"/>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semiHidden="0" w:qFormat="1"/>
    <w:lsdException w:name="Block Text" w:semiHidden="0" w:uiPriority="0" w:unhideWhenUsed="0"/>
    <w:lsdException w:name="Hyperlink" w:semiHidden="0" w:unhideWhenUsed="0"/>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iPriority="0" w:qFormat="1"/>
    <w:lsdException w:name="annotation subject"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next w:val="2"/>
    <w:link w:val="1Char"/>
    <w:qFormat/>
    <w:pPr>
      <w:keepNext/>
      <w:tabs>
        <w:tab w:val="left" w:pos="312"/>
        <w:tab w:val="left" w:pos="432"/>
      </w:tabs>
      <w:spacing w:before="240" w:after="240"/>
      <w:jc w:val="both"/>
      <w:outlineLvl w:val="0"/>
    </w:pPr>
    <w:rPr>
      <w:rFonts w:ascii="Arial" w:eastAsia="黑体" w:hAnsi="Arial"/>
      <w:b/>
      <w:sz w:val="32"/>
      <w:szCs w:val="32"/>
    </w:rPr>
  </w:style>
  <w:style w:type="paragraph" w:styleId="2">
    <w:name w:val="heading 2"/>
    <w:basedOn w:val="a"/>
    <w:next w:val="a"/>
    <w:link w:val="2Char"/>
    <w:qFormat/>
    <w:pPr>
      <w:keepNext/>
      <w:tabs>
        <w:tab w:val="left" w:pos="312"/>
        <w:tab w:val="left" w:pos="576"/>
      </w:tabs>
      <w:spacing w:before="240" w:after="240"/>
      <w:outlineLvl w:val="1"/>
    </w:pPr>
    <w:rPr>
      <w:rFonts w:ascii="Arial" w:eastAsia="黑体" w:hAnsi="Arial"/>
      <w:sz w:val="24"/>
      <w:szCs w:val="24"/>
    </w:rPr>
  </w:style>
  <w:style w:type="paragraph" w:styleId="3">
    <w:name w:val="heading 3"/>
    <w:basedOn w:val="a"/>
    <w:next w:val="a"/>
    <w:link w:val="3Char1"/>
    <w:qFormat/>
    <w:pPr>
      <w:keepNext/>
      <w:keepLines/>
      <w:tabs>
        <w:tab w:val="left" w:pos="312"/>
        <w:tab w:val="left" w:pos="720"/>
      </w:tabs>
      <w:spacing w:before="260" w:after="260" w:line="416" w:lineRule="auto"/>
      <w:outlineLvl w:val="2"/>
    </w:pPr>
    <w:rPr>
      <w:rFonts w:ascii="Times New Roman" w:eastAsia="黑体" w:hAnsi="Times New Roman"/>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pPr>
      <w:shd w:val="clear" w:color="auto" w:fill="000080"/>
    </w:pPr>
    <w:rPr>
      <w:rFonts w:ascii="Times New Roman" w:hAnsi="Times New Roman"/>
    </w:rPr>
  </w:style>
  <w:style w:type="paragraph" w:styleId="a4">
    <w:name w:val="annotation text"/>
    <w:basedOn w:val="a"/>
    <w:link w:val="Char0"/>
    <w:unhideWhenUsed/>
    <w:qFormat/>
    <w:pPr>
      <w:jc w:val="left"/>
    </w:pPr>
  </w:style>
  <w:style w:type="paragraph" w:styleId="a5">
    <w:name w:val="Body Text"/>
    <w:basedOn w:val="a"/>
    <w:link w:val="Char1"/>
    <w:qFormat/>
    <w:rPr>
      <w:rFonts w:ascii="Times New Roman" w:hAnsi="Times New Roman"/>
      <w:sz w:val="28"/>
      <w:szCs w:val="28"/>
    </w:rPr>
  </w:style>
  <w:style w:type="paragraph" w:styleId="a6">
    <w:name w:val="Block Text"/>
    <w:basedOn w:val="a"/>
    <w:pPr>
      <w:ind w:leftChars="-35" w:left="-73" w:rightChars="-32" w:right="-67"/>
      <w:jc w:val="center"/>
    </w:pPr>
    <w:rPr>
      <w:rFonts w:ascii="Times New Roman" w:hAnsi="Times New Roman"/>
      <w:sz w:val="18"/>
      <w:szCs w:val="24"/>
    </w:rPr>
  </w:style>
  <w:style w:type="paragraph" w:styleId="a7">
    <w:name w:val="Date"/>
    <w:basedOn w:val="a"/>
    <w:next w:val="a"/>
    <w:link w:val="Char2"/>
    <w:uiPriority w:val="99"/>
    <w:unhideWhenUsed/>
    <w:qFormat/>
    <w:pPr>
      <w:ind w:leftChars="2500" w:left="100"/>
    </w:pPr>
  </w:style>
  <w:style w:type="paragraph" w:styleId="a8">
    <w:name w:val="Balloon Text"/>
    <w:basedOn w:val="a"/>
    <w:link w:val="Char3"/>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paragraph" w:styleId="ab">
    <w:name w:val="Normal (Web)"/>
    <w:basedOn w:val="a"/>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6"/>
    <w:qFormat/>
    <w:rPr>
      <w:b/>
      <w:bCs/>
      <w:szCs w:val="24"/>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style>
  <w:style w:type="character" w:styleId="af">
    <w:name w:val="FollowedHyperlink"/>
    <w:qFormat/>
    <w:rPr>
      <w:color w:val="333333"/>
      <w:u w:val="none"/>
    </w:rPr>
  </w:style>
  <w:style w:type="character" w:styleId="af0">
    <w:name w:val="Hyperlink"/>
    <w:uiPriority w:val="99"/>
    <w:rPr>
      <w:color w:val="333333"/>
      <w:u w:val="none"/>
    </w:rPr>
  </w:style>
  <w:style w:type="character" w:styleId="af1">
    <w:name w:val="annotation reference"/>
    <w:uiPriority w:val="99"/>
    <w:unhideWhenUsed/>
    <w:qFormat/>
    <w:rPr>
      <w:sz w:val="21"/>
      <w:szCs w:val="21"/>
    </w:rPr>
  </w:style>
  <w:style w:type="character" w:customStyle="1" w:styleId="Char2">
    <w:name w:val="日期 Char"/>
    <w:basedOn w:val="a0"/>
    <w:link w:val="a7"/>
    <w:uiPriority w:val="99"/>
    <w:qFormat/>
    <w:rPr>
      <w:rFonts w:ascii="Calibri" w:eastAsia="宋体" w:hAnsi="Calibri" w:cs="Times New Roman"/>
    </w:rPr>
  </w:style>
  <w:style w:type="character" w:customStyle="1" w:styleId="Char3">
    <w:name w:val="批注框文本 Char"/>
    <w:basedOn w:val="a0"/>
    <w:link w:val="a8"/>
    <w:qFormat/>
    <w:rPr>
      <w:rFonts w:ascii="Calibri" w:eastAsia="宋体" w:hAnsi="Calibri" w:cs="Times New Roman"/>
      <w:sz w:val="18"/>
      <w:szCs w:val="18"/>
    </w:rPr>
  </w:style>
  <w:style w:type="character" w:customStyle="1" w:styleId="Char4">
    <w:name w:val="页脚 Char"/>
    <w:basedOn w:val="a0"/>
    <w:link w:val="a9"/>
    <w:uiPriority w:val="99"/>
    <w:qFormat/>
    <w:rPr>
      <w:sz w:val="18"/>
      <w:szCs w:val="18"/>
    </w:rPr>
  </w:style>
  <w:style w:type="character" w:customStyle="1" w:styleId="Char5">
    <w:name w:val="页眉 Char"/>
    <w:basedOn w:val="a0"/>
    <w:link w:val="aa"/>
    <w:uiPriority w:val="99"/>
    <w:qFormat/>
    <w:rPr>
      <w:sz w:val="18"/>
      <w:szCs w:val="18"/>
    </w:rPr>
  </w:style>
  <w:style w:type="paragraph" w:customStyle="1" w:styleId="11">
    <w:name w:val="列出段落1"/>
    <w:basedOn w:val="a"/>
    <w:qFormat/>
    <w:pPr>
      <w:ind w:firstLineChars="200" w:firstLine="420"/>
    </w:pPr>
  </w:style>
  <w:style w:type="paragraph" w:customStyle="1" w:styleId="12">
    <w:name w:val="列表段落1"/>
    <w:basedOn w:val="a"/>
    <w:uiPriority w:val="99"/>
    <w:unhideWhenUsed/>
    <w:qFormat/>
    <w:pPr>
      <w:ind w:firstLineChars="200" w:firstLine="420"/>
    </w:pPr>
  </w:style>
  <w:style w:type="table" w:customStyle="1" w:styleId="13">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qFormat/>
    <w:pPr>
      <w:ind w:firstLineChars="200" w:firstLine="420"/>
    </w:pPr>
  </w:style>
  <w:style w:type="paragraph" w:customStyle="1" w:styleId="14">
    <w:name w:val="样式1"/>
    <w:basedOn w:val="a"/>
    <w:qFormat/>
    <w:pPr>
      <w:tabs>
        <w:tab w:val="left" w:pos="312"/>
        <w:tab w:val="left" w:pos="360"/>
      </w:tabs>
    </w:pPr>
  </w:style>
  <w:style w:type="character" w:customStyle="1" w:styleId="Char0">
    <w:name w:val="批注文字 Char"/>
    <w:basedOn w:val="a0"/>
    <w:link w:val="a4"/>
    <w:rPr>
      <w:kern w:val="2"/>
      <w:sz w:val="21"/>
      <w:szCs w:val="22"/>
    </w:rPr>
  </w:style>
  <w:style w:type="character" w:customStyle="1" w:styleId="1Char">
    <w:name w:val="标题 1 Char"/>
    <w:basedOn w:val="a0"/>
    <w:link w:val="1"/>
    <w:rPr>
      <w:rFonts w:ascii="Arial" w:eastAsia="黑体" w:hAnsi="Arial"/>
      <w:b/>
      <w:sz w:val="32"/>
      <w:szCs w:val="32"/>
    </w:rPr>
  </w:style>
  <w:style w:type="character" w:customStyle="1" w:styleId="2Char">
    <w:name w:val="标题 2 Char"/>
    <w:basedOn w:val="a0"/>
    <w:link w:val="2"/>
    <w:rPr>
      <w:rFonts w:ascii="Arial" w:eastAsia="黑体" w:hAnsi="Arial"/>
      <w:kern w:val="2"/>
      <w:sz w:val="24"/>
      <w:szCs w:val="24"/>
    </w:rPr>
  </w:style>
  <w:style w:type="character" w:customStyle="1" w:styleId="3Char1">
    <w:name w:val="标题 3 Char1"/>
    <w:basedOn w:val="a0"/>
    <w:link w:val="3"/>
    <w:qFormat/>
    <w:rPr>
      <w:rFonts w:eastAsia="黑体"/>
      <w:bCs/>
      <w:kern w:val="2"/>
      <w:sz w:val="24"/>
      <w:szCs w:val="32"/>
    </w:rPr>
  </w:style>
  <w:style w:type="character" w:customStyle="1" w:styleId="Char">
    <w:name w:val="文档结构图 Char"/>
    <w:basedOn w:val="a0"/>
    <w:link w:val="a3"/>
    <w:semiHidden/>
    <w:qFormat/>
    <w:rPr>
      <w:rFonts w:ascii="Times New Roman" w:hAnsi="Times New Roman"/>
      <w:kern w:val="2"/>
      <w:sz w:val="21"/>
      <w:szCs w:val="22"/>
      <w:shd w:val="clear" w:color="auto" w:fill="000080"/>
    </w:rPr>
  </w:style>
  <w:style w:type="character" w:customStyle="1" w:styleId="Char1">
    <w:name w:val="正文文本 Char"/>
    <w:basedOn w:val="a0"/>
    <w:link w:val="a5"/>
    <w:rPr>
      <w:rFonts w:ascii="Times New Roman" w:hAnsi="Times New Roman"/>
      <w:kern w:val="2"/>
      <w:sz w:val="28"/>
      <w:szCs w:val="28"/>
    </w:rPr>
  </w:style>
  <w:style w:type="character" w:customStyle="1" w:styleId="Char6">
    <w:name w:val="批注主题 Char"/>
    <w:basedOn w:val="Char0"/>
    <w:link w:val="ac"/>
    <w:rPr>
      <w:b/>
      <w:bCs/>
      <w:kern w:val="2"/>
      <w:sz w:val="21"/>
      <w:szCs w:val="24"/>
    </w:rPr>
  </w:style>
  <w:style w:type="character" w:customStyle="1" w:styleId="3Char">
    <w:name w:val="标题 3 Char"/>
    <w:rPr>
      <w:rFonts w:eastAsia="黑体"/>
      <w:bCs/>
      <w:kern w:val="2"/>
      <w:sz w:val="24"/>
      <w:szCs w:val="32"/>
      <w:lang w:val="en-US" w:eastAsia="zh-CN" w:bidi="ar-SA"/>
    </w:rPr>
  </w:style>
  <w:style w:type="character" w:customStyle="1" w:styleId="Char10">
    <w:name w:val="页脚 Char1"/>
    <w:qFormat/>
    <w:rPr>
      <w:kern w:val="2"/>
      <w:sz w:val="18"/>
      <w:szCs w:val="18"/>
    </w:rPr>
  </w:style>
  <w:style w:type="character" w:customStyle="1" w:styleId="font21">
    <w:name w:val="font21"/>
    <w:rPr>
      <w:rFonts w:ascii="宋体" w:eastAsia="宋体" w:hAnsi="宋体" w:cs="宋体"/>
      <w:color w:val="000000"/>
      <w:sz w:val="21"/>
      <w:szCs w:val="21"/>
      <w:u w:val="none"/>
    </w:rPr>
  </w:style>
  <w:style w:type="character" w:customStyle="1" w:styleId="CharChar">
    <w:name w:val="批注框文本 Char Char"/>
    <w:rPr>
      <w:kern w:val="2"/>
      <w:sz w:val="18"/>
      <w:szCs w:val="18"/>
    </w:rPr>
  </w:style>
  <w:style w:type="character" w:customStyle="1" w:styleId="font31">
    <w:name w:val="font31"/>
    <w:rPr>
      <w:rFonts w:ascii="Times New Roman" w:hAnsi="Times New Roman" w:cs="Times New Roman"/>
      <w:color w:val="000000"/>
      <w:sz w:val="20"/>
      <w:szCs w:val="20"/>
      <w:u w:val="none"/>
    </w:rPr>
  </w:style>
  <w:style w:type="character" w:customStyle="1" w:styleId="CharChar0">
    <w:name w:val="页脚 Char Char"/>
    <w:qFormat/>
    <w:rPr>
      <w:rFonts w:ascii="Calibri" w:eastAsia="宋体" w:hAnsi="Calibri" w:cs="黑体"/>
      <w:kern w:val="2"/>
      <w:sz w:val="18"/>
      <w:szCs w:val="18"/>
      <w:lang w:val="en-US" w:eastAsia="zh-CN" w:bidi="ar-SA"/>
    </w:rPr>
  </w:style>
  <w:style w:type="character" w:customStyle="1" w:styleId="CharChar1">
    <w:name w:val="页眉 Char Char"/>
    <w:rPr>
      <w:rFonts w:ascii="Calibri" w:eastAsia="宋体" w:hAnsi="Calibri" w:cs="黑体"/>
      <w:kern w:val="2"/>
      <w:sz w:val="18"/>
      <w:szCs w:val="18"/>
      <w:lang w:val="en-US" w:eastAsia="zh-CN" w:bidi="ar-SA"/>
    </w:rPr>
  </w:style>
  <w:style w:type="character" w:customStyle="1" w:styleId="Char11">
    <w:name w:val="页眉 Char1"/>
    <w:rPr>
      <w:kern w:val="2"/>
      <w:sz w:val="18"/>
      <w:szCs w:val="18"/>
    </w:rPr>
  </w:style>
  <w:style w:type="character" w:customStyle="1" w:styleId="font41">
    <w:name w:val="font41"/>
    <w:rPr>
      <w:rFonts w:ascii="Times New Roman" w:hAnsi="Times New Roman" w:cs="Times New Roman"/>
      <w:color w:val="000000"/>
      <w:sz w:val="21"/>
      <w:szCs w:val="21"/>
      <w:u w:val="none"/>
    </w:rPr>
  </w:style>
  <w:style w:type="character" w:customStyle="1" w:styleId="font11">
    <w:name w:val="font11"/>
    <w:qFormat/>
    <w:rPr>
      <w:rFonts w:ascii="宋体" w:eastAsia="宋体" w:hAnsi="宋体" w:cs="宋体"/>
      <w:color w:val="000000"/>
      <w:sz w:val="21"/>
      <w:szCs w:val="21"/>
      <w:u w:val="none"/>
    </w:rPr>
  </w:style>
  <w:style w:type="paragraph" w:customStyle="1" w:styleId="af3">
    <w:name w:val="文档标题"/>
    <w:basedOn w:val="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p0">
    <w:name w:val="p0"/>
    <w:basedOn w:val="a"/>
    <w:qFormat/>
    <w:pPr>
      <w:widowControl/>
    </w:pPr>
    <w:rPr>
      <w:rFonts w:ascii="Times New Roman" w:hAnsi="Times New Roman"/>
      <w:kern w:val="0"/>
      <w:szCs w:val="21"/>
    </w:rPr>
  </w:style>
  <w:style w:type="paragraph" w:customStyle="1" w:styleId="af4">
    <w:name w:val="插图题注"/>
    <w:next w:val="a"/>
    <w:pPr>
      <w:spacing w:afterLines="100" w:after="312"/>
      <w:ind w:left="1089" w:hanging="369"/>
      <w:jc w:val="center"/>
    </w:pPr>
    <w:rPr>
      <w:rFonts w:ascii="Arial" w:hAnsi="Arial"/>
      <w:sz w:val="18"/>
      <w:szCs w:val="18"/>
    </w:rPr>
  </w:style>
  <w:style w:type="paragraph" w:customStyle="1" w:styleId="af5">
    <w:name w:val="注示文本"/>
    <w:basedOn w:val="a"/>
    <w:qFormat/>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paragraph" w:customStyle="1" w:styleId="af6">
    <w:name w:val="图样式"/>
    <w:basedOn w:val="a"/>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CharChar3CharChar">
    <w:name w:val="Char Char3 Char Char"/>
    <w:basedOn w:val="a"/>
    <w:pPr>
      <w:widowControl/>
      <w:spacing w:after="160" w:line="240" w:lineRule="exact"/>
      <w:jc w:val="left"/>
    </w:pPr>
    <w:rPr>
      <w:rFonts w:ascii="Times New Roman" w:hAnsi="Times New Roman"/>
    </w:rPr>
  </w:style>
  <w:style w:type="paragraph" w:customStyle="1" w:styleId="p15">
    <w:name w:val="p15"/>
    <w:basedOn w:val="a"/>
    <w:pPr>
      <w:widowControl/>
      <w:spacing w:before="100" w:after="100"/>
      <w:jc w:val="left"/>
    </w:pPr>
    <w:rPr>
      <w:rFonts w:ascii="宋体" w:hAnsi="宋体" w:cs="宋体"/>
      <w:kern w:val="0"/>
      <w:sz w:val="24"/>
      <w:szCs w:val="24"/>
    </w:rPr>
  </w:style>
  <w:style w:type="paragraph" w:customStyle="1" w:styleId="21">
    <w:name w:val="列表段落2"/>
    <w:basedOn w:val="a"/>
    <w:uiPriority w:val="99"/>
    <w:unhideWhenUsed/>
    <w:qFormat/>
    <w:pPr>
      <w:ind w:firstLineChars="200" w:firstLine="420"/>
    </w:pPr>
    <w:rPr>
      <w:rFonts w:ascii="Times New Roman" w:hAnsi="Times New Roman"/>
    </w:rPr>
  </w:style>
  <w:style w:type="paragraph" w:customStyle="1" w:styleId="af7">
    <w:name w:val="表头文本"/>
    <w:qFormat/>
    <w:pPr>
      <w:jc w:val="center"/>
    </w:pPr>
    <w:rPr>
      <w:rFonts w:ascii="Arial" w:hAnsi="Arial"/>
      <w:b/>
      <w:sz w:val="21"/>
      <w:szCs w:val="21"/>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customStyle="1" w:styleId="af8">
    <w:name w:val="注示头"/>
    <w:basedOn w:val="a"/>
    <w:pPr>
      <w:pBdr>
        <w:top w:val="single" w:sz="4" w:space="1" w:color="000000"/>
      </w:pBdr>
      <w:autoSpaceDE w:val="0"/>
      <w:autoSpaceDN w:val="0"/>
      <w:adjustRightInd w:val="0"/>
      <w:spacing w:line="360" w:lineRule="auto"/>
    </w:pPr>
    <w:rPr>
      <w:rFonts w:ascii="Arial" w:eastAsia="黑体" w:hAnsi="Arial"/>
      <w:kern w:val="0"/>
      <w:sz w:val="18"/>
      <w:szCs w:val="21"/>
    </w:rPr>
  </w:style>
  <w:style w:type="paragraph" w:customStyle="1" w:styleId="af9">
    <w:name w:val="正文（首行不缩进）"/>
    <w:basedOn w:val="a"/>
    <w:qFormat/>
    <w:pPr>
      <w:autoSpaceDE w:val="0"/>
      <w:autoSpaceDN w:val="0"/>
      <w:adjustRightInd w:val="0"/>
      <w:spacing w:line="360" w:lineRule="auto"/>
      <w:jc w:val="left"/>
    </w:pPr>
    <w:rPr>
      <w:rFonts w:ascii="Times New Roman" w:hAnsi="Times New Roman"/>
      <w:kern w:val="0"/>
      <w:szCs w:val="20"/>
    </w:rPr>
  </w:style>
  <w:style w:type="paragraph" w:customStyle="1" w:styleId="CharCharCharChar">
    <w:name w:val="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afa">
    <w:name w:val="编写建议"/>
    <w:basedOn w:val="a"/>
    <w:pPr>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afb">
    <w:name w:val="表格题注"/>
    <w:next w:val="a"/>
    <w:pPr>
      <w:keepLines/>
      <w:spacing w:beforeLines="100" w:before="312"/>
      <w:ind w:left="1089" w:hanging="369"/>
      <w:jc w:val="center"/>
    </w:pPr>
    <w:rPr>
      <w:rFonts w:ascii="Arial" w:hAnsi="Arial"/>
      <w:sz w:val="18"/>
      <w:szCs w:val="18"/>
    </w:rPr>
  </w:style>
  <w:style w:type="paragraph" w:customStyle="1" w:styleId="afc">
    <w:name w:val="表格文本"/>
    <w:pPr>
      <w:tabs>
        <w:tab w:val="decimal" w:pos="0"/>
      </w:tabs>
    </w:pPr>
    <w:rPr>
      <w:rFonts w:ascii="Arial" w:hAnsi="Arial"/>
      <w:sz w:val="21"/>
      <w:szCs w:val="21"/>
    </w:rPr>
  </w:style>
  <w:style w:type="paragraph" w:customStyle="1" w:styleId="CharCharCharCharChar1CharCharCharCharCharCharChar">
    <w:name w:val="Char Char Char Char Char1 Char Char Char Char Char Char Char"/>
    <w:basedOn w:val="a"/>
    <w:pPr>
      <w:tabs>
        <w:tab w:val="left" w:pos="1360"/>
      </w:tabs>
      <w:ind w:left="1360" w:hanging="720"/>
    </w:pPr>
    <w:rPr>
      <w:rFonts w:ascii="Times New Roman" w:hAnsi="Times New Roman"/>
      <w:sz w:val="24"/>
      <w:szCs w:val="24"/>
    </w:rPr>
  </w:style>
  <w:style w:type="paragraph" w:customStyle="1" w:styleId="TOC1">
    <w:name w:val="TOC 标题1"/>
    <w:basedOn w:val="1"/>
    <w:next w:val="a"/>
    <w:uiPriority w:val="39"/>
    <w:unhideWhenUsed/>
    <w:qFormat/>
    <w:pPr>
      <w:keepLines/>
      <w:tabs>
        <w:tab w:val="clear" w:pos="312"/>
        <w:tab w:val="clear" w:pos="432"/>
      </w:tabs>
      <w:spacing w:after="0" w:line="259" w:lineRule="auto"/>
      <w:jc w:val="left"/>
      <w:outlineLvl w:val="9"/>
    </w:pPr>
    <w:rPr>
      <w:rFonts w:asciiTheme="majorHAnsi" w:eastAsiaTheme="majorEastAsia" w:hAnsiTheme="majorHAnsi" w:cstheme="majorBidi"/>
      <w:b w:val="0"/>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Microsoft_Visio_2003-2010___11.vsd"/><Relationship Id="rId17" Type="http://schemas.openxmlformats.org/officeDocument/2006/relationships/header" Target="header2.xml"/><Relationship Id="rId25" Type="http://schemas.openxmlformats.org/officeDocument/2006/relationships/image" Target="../../../../dell/AppData/Roaming/Tencent/Users/453698863/QQ/WinTemp/RichOle/7NHQV6N(_N5QEAZ8FFW1K%25252560A.png" TargetMode="External"/><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image" Target="media/image6.png"/><Relationship Id="rId32"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oleObject" Target="embeddings/Microsoft_Visio_2003-2010___22.vsd"/><Relationship Id="rId23" Type="http://schemas.openxmlformats.org/officeDocument/2006/relationships/image" Target="media/image5.png"/><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eader" Target="header5.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95676B-DE08-41B1-B638-94815316E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7363</Words>
  <Characters>41974</Characters>
  <Application>Microsoft Office Word</Application>
  <DocSecurity>0</DocSecurity>
  <Lines>349</Lines>
  <Paragraphs>98</Paragraphs>
  <ScaleCrop>false</ScaleCrop>
  <Company>Microsoft</Company>
  <LinksUpToDate>false</LinksUpToDate>
  <CharactersWithSpaces>49239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范轶娴</dc:creator>
  <cp:lastModifiedBy>qiuhw</cp:lastModifiedBy>
  <cp:revision>9</cp:revision>
  <cp:lastPrinted>2021-10-26T03:29:00Z</cp:lastPrinted>
  <dcterms:created xsi:type="dcterms:W3CDTF">2021-10-15T01:48:00Z</dcterms:created>
  <dcterms:modified xsi:type="dcterms:W3CDTF">2021-11-01T00:23:00Z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0E01DFAFBAE24257A9EB596202BF3C75</vt:lpwstr>
  </property>
</Properties>
</file>