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rPr>
          <w:rFonts w:ascii="仿宋_GB2312" w:hAnsi="仿宋_GB2312" w:eastAsia="仿宋_GB2312"/>
          <w:color w:val="000000"/>
          <w:sz w:val="28"/>
          <w:szCs w:val="28"/>
        </w:rPr>
      </w:pPr>
      <w:r>
        <w:rPr>
          <w:rFonts w:ascii="仿宋_GB2312" w:hAnsi="仿宋_GB2312" w:eastAsia="仿宋_GB2312"/>
          <w:color w:val="000000"/>
          <w:sz w:val="28"/>
          <w:szCs w:val="28"/>
        </w:rPr>
        <w:t>附件</w:t>
      </w:r>
      <w:r>
        <w:rPr>
          <w:rFonts w:eastAsia="仿宋_GB2312" w:ascii="仿宋_GB2312" w:hAnsi="仿宋_GB2312"/>
          <w:color w:val="000000"/>
          <w:sz w:val="28"/>
          <w:szCs w:val="28"/>
        </w:rPr>
        <w:t>1</w:t>
      </w:r>
      <w:r>
        <w:rPr>
          <w:rFonts w:ascii="仿宋_GB2312" w:hAnsi="仿宋_GB2312" w:eastAsia="仿宋_GB2312"/>
          <w:color w:val="000000"/>
          <w:sz w:val="28"/>
          <w:szCs w:val="28"/>
        </w:rPr>
        <w:t>：</w:t>
      </w:r>
    </w:p>
    <w:p>
      <w:pPr>
        <w:pStyle w:val="Style14"/>
        <w:jc w:val="center"/>
        <w:rPr>
          <w:rFonts w:ascii="仿宋_GB2312" w:hAnsi="仿宋_GB2312" w:eastAsia="仿宋_GB2312" w:cs="Times New Roman"/>
          <w:sz w:val="32"/>
          <w:szCs w:val="32"/>
          <w:lang w:bidi="ar-SA"/>
        </w:rPr>
      </w:pPr>
      <w:r>
        <w:rPr>
          <w:rFonts w:ascii="仿宋_GB2312" w:hAnsi="仿宋_GB2312" w:cs="Times New Roman" w:eastAsia="仿宋_GB2312"/>
          <w:b/>
          <w:sz w:val="32"/>
          <w:szCs w:val="32"/>
          <w:lang w:bidi="ar-SA"/>
        </w:rPr>
        <w:t>注意事项</w:t>
      </w:r>
    </w:p>
    <w:p>
      <w:pPr>
        <w:pStyle w:val="Style14"/>
        <w:spacing w:lineRule="auto" w:line="336"/>
        <w:ind w:firstLine="462"/>
        <w:rPr>
          <w:rFonts w:ascii="仿宋_GB2312" w:hAnsi="仿宋_GB2312" w:eastAsia="仿宋_GB2312" w:cs="Times New Roman"/>
          <w:b/>
          <w:b/>
          <w:bCs/>
          <w:sz w:val="23"/>
          <w:lang w:bidi="ar-SA"/>
        </w:rPr>
      </w:pPr>
      <w:r>
        <w:rPr>
          <w:rFonts w:eastAsia="仿宋_GB2312" w:cs="Times New Roman" w:ascii="仿宋_GB2312" w:hAnsi="仿宋_GB2312"/>
          <w:b/>
          <w:bCs/>
          <w:sz w:val="23"/>
          <w:lang w:bidi="ar-SA"/>
        </w:rPr>
      </w:r>
    </w:p>
    <w:p>
      <w:pPr>
        <w:pStyle w:val="Style14"/>
        <w:spacing w:lineRule="auto" w:line="360"/>
        <w:ind w:firstLine="560"/>
        <w:rPr/>
      </w:pPr>
      <w:r>
        <w:rPr>
          <w:rFonts w:ascii="仿宋_GB2312" w:hAnsi="仿宋_GB2312" w:cs="宋体" w:eastAsia="仿宋_GB2312"/>
          <w:kern w:val="0"/>
          <w:sz w:val="28"/>
          <w:szCs w:val="28"/>
          <w:lang w:bidi="ar-SA"/>
        </w:rPr>
        <w:t>一、凭本人身份证参加考核。</w:t>
      </w:r>
    </w:p>
    <w:p>
      <w:pPr>
        <w:pStyle w:val="Style14"/>
        <w:spacing w:lineRule="auto" w:line="360"/>
        <w:ind w:firstLine="560"/>
        <w:rPr/>
      </w:pPr>
      <w:r>
        <w:rPr>
          <w:rFonts w:ascii="仿宋_GB2312" w:hAnsi="仿宋_GB2312" w:cs="宋体" w:eastAsia="仿宋_GB2312"/>
          <w:kern w:val="0"/>
          <w:sz w:val="28"/>
          <w:szCs w:val="28"/>
          <w:lang w:bidi="ar-SA"/>
        </w:rPr>
        <w:t>二、考核顺序按抽签决定，试讲和综合面试时，只报序号，不报姓名。</w:t>
      </w:r>
    </w:p>
    <w:p>
      <w:pPr>
        <w:pStyle w:val="Style14"/>
        <w:widowControl/>
        <w:spacing w:lineRule="exact" w:line="480"/>
        <w:ind w:firstLine="560"/>
        <w:jc w:val="left"/>
        <w:rPr/>
      </w:pPr>
      <w:r>
        <w:rPr>
          <w:rFonts w:ascii="仿宋_GB2312" w:hAnsi="仿宋_GB2312" w:cs="宋体" w:eastAsia="仿宋_GB2312"/>
          <w:kern w:val="0"/>
          <w:sz w:val="28"/>
          <w:szCs w:val="28"/>
          <w:lang w:bidi="ar-SA"/>
        </w:rPr>
        <w:t>三、</w:t>
      </w:r>
      <w:r>
        <w:rPr>
          <w:rFonts w:ascii="仿宋_GB2312" w:hAnsi="仿宋_GB2312" w:cs="宋体" w:eastAsia="仿宋_GB2312"/>
          <w:kern w:val="0"/>
          <w:sz w:val="28"/>
          <w:szCs w:val="28"/>
        </w:rPr>
        <w:t>每个考生进入考核室后先进行试讲环节，试讲结束后直接进入综合面试环节。</w:t>
      </w:r>
    </w:p>
    <w:p>
      <w:pPr>
        <w:pStyle w:val="Style14"/>
        <w:spacing w:lineRule="auto" w:line="360"/>
        <w:ind w:firstLine="560"/>
        <w:rPr/>
      </w:pPr>
      <w:r>
        <w:rPr>
          <w:rFonts w:ascii="仿宋_GB2312" w:hAnsi="仿宋_GB2312" w:cs="宋体" w:eastAsia="仿宋_GB2312"/>
          <w:kern w:val="0"/>
          <w:sz w:val="28"/>
          <w:szCs w:val="28"/>
          <w:lang w:bidi="ar-SA"/>
        </w:rPr>
        <w:t>四、试讲主要通过模拟上课和专家提问答辩方式对应聘人员的专业知识和基本技能进行考核。模拟上课时间共</w:t>
      </w:r>
      <w:r>
        <w:rPr>
          <w:rFonts w:eastAsia="仿宋_GB2312" w:cs="宋体" w:ascii="仿宋_GB2312" w:hAnsi="仿宋_GB2312"/>
          <w:kern w:val="0"/>
          <w:sz w:val="28"/>
          <w:szCs w:val="28"/>
          <w:lang w:bidi="ar-SA"/>
        </w:rPr>
        <w:t>10</w:t>
      </w:r>
      <w:r>
        <w:rPr>
          <w:rFonts w:ascii="仿宋_GB2312" w:hAnsi="仿宋_GB2312" w:cs="宋体" w:eastAsia="仿宋_GB2312"/>
          <w:kern w:val="0"/>
          <w:sz w:val="28"/>
          <w:szCs w:val="28"/>
          <w:lang w:bidi="ar-SA"/>
        </w:rPr>
        <w:t>分钟。专家提问答辩</w:t>
      </w:r>
      <w:r>
        <w:rPr>
          <w:rFonts w:eastAsia="仿宋_GB2312" w:cs="宋体" w:ascii="仿宋_GB2312" w:hAnsi="仿宋_GB2312"/>
          <w:kern w:val="0"/>
          <w:sz w:val="28"/>
          <w:szCs w:val="28"/>
          <w:lang w:bidi="ar-SA"/>
        </w:rPr>
        <w:t>5</w:t>
      </w:r>
      <w:r>
        <w:rPr>
          <w:rFonts w:ascii="仿宋_GB2312" w:hAnsi="仿宋_GB2312" w:cs="宋体" w:eastAsia="仿宋_GB2312"/>
          <w:kern w:val="0"/>
          <w:sz w:val="28"/>
          <w:szCs w:val="28"/>
          <w:lang w:bidi="ar-SA"/>
        </w:rPr>
        <w:t>分钟。</w:t>
      </w:r>
    </w:p>
    <w:p>
      <w:pPr>
        <w:pStyle w:val="Style14"/>
        <w:spacing w:lineRule="auto" w:line="360"/>
        <w:ind w:firstLine="560"/>
        <w:rPr/>
      </w:pPr>
      <w:r>
        <w:rPr>
          <w:rFonts w:ascii="仿宋_GB2312" w:hAnsi="仿宋_GB2312" w:cs="宋体" w:eastAsia="仿宋_GB2312"/>
          <w:kern w:val="0"/>
          <w:sz w:val="28"/>
          <w:szCs w:val="28"/>
          <w:lang w:bidi="ar-SA"/>
        </w:rPr>
        <w:t>五、综合面试答题时间共</w:t>
      </w:r>
      <w:r>
        <w:rPr>
          <w:rFonts w:eastAsia="仿宋_GB2312" w:cs="宋体" w:ascii="仿宋_GB2312" w:hAnsi="仿宋_GB2312"/>
          <w:kern w:val="0"/>
          <w:sz w:val="28"/>
          <w:szCs w:val="28"/>
          <w:lang w:bidi="ar-SA"/>
        </w:rPr>
        <w:t>8</w:t>
      </w:r>
      <w:r>
        <w:rPr>
          <w:rFonts w:ascii="仿宋_GB2312" w:hAnsi="仿宋_GB2312" w:cs="宋体" w:eastAsia="仿宋_GB2312"/>
          <w:kern w:val="0"/>
          <w:sz w:val="28"/>
          <w:szCs w:val="28"/>
          <w:lang w:bidi="ar-SA"/>
        </w:rPr>
        <w:t>分钟。</w:t>
      </w:r>
    </w:p>
    <w:p>
      <w:pPr>
        <w:pStyle w:val="Style14"/>
        <w:spacing w:lineRule="auto" w:line="360"/>
        <w:ind w:firstLine="560"/>
        <w:rPr/>
      </w:pPr>
      <w:r>
        <w:rPr>
          <w:rFonts w:ascii="仿宋_GB2312" w:hAnsi="仿宋_GB2312" w:cs="宋体" w:eastAsia="仿宋_GB2312"/>
          <w:kern w:val="0"/>
          <w:sz w:val="28"/>
          <w:szCs w:val="28"/>
          <w:lang w:bidi="ar-SA"/>
        </w:rPr>
        <w:t>六、考核设候试室和考核室，参加考核的人员先在候试室准备，按抽签顺序由工作人员依次引导进入考核室，禁止次序在后的应聘人员进入考核室。</w:t>
      </w:r>
    </w:p>
    <w:p>
      <w:pPr>
        <w:pStyle w:val="Style14"/>
        <w:spacing w:lineRule="auto" w:line="360"/>
        <w:ind w:firstLine="560"/>
        <w:rPr/>
      </w:pPr>
      <w:r>
        <w:rPr>
          <w:rFonts w:ascii="仿宋_GB2312" w:hAnsi="仿宋_GB2312" w:cs="宋体" w:eastAsia="仿宋_GB2312"/>
          <w:kern w:val="0"/>
          <w:sz w:val="28"/>
          <w:szCs w:val="28"/>
          <w:lang w:bidi="ar-SA"/>
        </w:rPr>
        <w:t>七、准备期间，不得擅自离开候试室，并将携带的通讯设备交工作人员统一保管，考核结束后到候试室的工作人员处领回。</w:t>
      </w:r>
    </w:p>
    <w:p>
      <w:pPr>
        <w:pStyle w:val="Style14"/>
        <w:spacing w:lineRule="auto" w:line="360"/>
        <w:ind w:firstLine="560"/>
        <w:rPr/>
      </w:pPr>
      <w:r>
        <w:rPr>
          <w:rFonts w:ascii="仿宋_GB2312" w:hAnsi="仿宋_GB2312" w:cs="宋体" w:eastAsia="仿宋_GB2312"/>
          <w:kern w:val="0"/>
          <w:sz w:val="28"/>
          <w:szCs w:val="28"/>
          <w:lang w:bidi="ar-SA"/>
        </w:rPr>
        <w:t>八、考核结束后立即离开考核室，不得在考核室周围停留。</w:t>
      </w:r>
    </w:p>
    <w:p>
      <w:pPr>
        <w:pStyle w:val="Style14"/>
        <w:spacing w:lineRule="auto" w:line="360"/>
        <w:ind w:firstLine="560"/>
        <w:rPr>
          <w:rFonts w:ascii="仿宋_GB2312" w:hAnsi="仿宋_GB2312" w:eastAsia="仿宋_GB2312" w:cs="宋体"/>
          <w:kern w:val="0"/>
          <w:sz w:val="28"/>
          <w:szCs w:val="28"/>
          <w:lang w:bidi="ar-SA"/>
        </w:rPr>
      </w:pPr>
      <w:r>
        <w:rPr/>
      </w:r>
    </w:p>
    <w:sectPr>
      <w:type w:val="nextPage"/>
      <w:pgSz w:w="11906" w:h="16838"/>
      <w:pgMar w:left="1800" w:right="1800" w:header="0" w:top="1440" w:footer="0" w:bottom="1440" w:gutter="0"/>
      <w:pgNumType w:fmt="decimal"/>
      <w:formProt w:val="false"/>
      <w:textDirection w:val="lrTb"/>
      <w:docGrid w:type="lines" w:linePitch="312"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Times New Roman">
    <w:charset w:val="86"/>
    <w:family w:val="roman"/>
    <w:pitch w:val="variable"/>
  </w:font>
  <w:font w:name="仿宋_GB2312">
    <w:charset w:val="86"/>
    <w:family w:val="roman"/>
    <w:pitch w:val="variable"/>
  </w:font>
</w:fonts>
</file>

<file path=word/settings.xml><?xml version="1.0" encoding="utf-8"?>
<w:settings xmlns:w="http://schemas.openxmlformats.org/wordprocessingml/2006/main">
  <w:zoom w:percent="90"/>
  <w:defaultTabStop w:val="42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kern w:val="2"/>
        <w:sz w:val="21"/>
        <w:szCs w:val="22"/>
        <w:lang w:val="en-US" w:eastAsia="zh-CN" w:bidi="ar-SA"/>
      </w:rPr>
    </w:rPrDefault>
    <w:pPrDefault>
      <w:pPr>
        <w:suppressAutoHyphens w:val="fals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yle14" w:default="1">
    <w:name w:val="正文"/>
    <w:qFormat/>
    <w:rsid w:val="001c65e7"/>
    <w:pPr>
      <w:widowControl w:val="false"/>
      <w:bidi w:val="0"/>
      <w:spacing w:before="0" w:after="0"/>
      <w:jc w:val="both"/>
    </w:pPr>
    <w:rPr>
      <w:rFonts w:ascii="Times New Roman" w:hAnsi="Times New Roman" w:eastAsia="宋体" w:cs="Angsana New" w:eastAsiaTheme="minorEastAsia"/>
      <w:color w:val="auto"/>
      <w:kern w:val="2"/>
      <w:sz w:val="21"/>
      <w:szCs w:val="24"/>
      <w:lang w:bidi="th-TH" w:val="en-US"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LanShanOffice/1.1.0.10428$Windows_X86_64 LibreOffice_project/44af6491db737650bde24e83bfa57ef07fd6e4ca</Application>
  <AppVersion>15.0000</AppVersion>
  <Pages>2</Pages>
  <Words>310</Words>
  <Characters>311</Characters>
  <CharactersWithSpaces>311</CharactersWithSpaces>
  <Paragraphs>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2020-06-02T05:04:00Z</dcterms:created>
  <dc:creator>AutoBVT</dc:creator>
  <dc:description/>
  <dc:language>zh-CN</dc:language>
  <cp:lastModifiedBy/>
  <dcterms:modified xsi:type="dcterms:W3CDTF">2021-06-27T12:48:32Z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